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BBA4C" w14:textId="3FEA92D2" w:rsidR="005D7BC2" w:rsidRDefault="005D7BC2" w:rsidP="00F27C83">
      <w:pPr>
        <w:rPr>
          <w:rFonts w:ascii="Arial" w:hAnsi="Arial" w:cs="Arial"/>
          <w:b/>
          <w:i/>
          <w:color w:val="2F5496" w:themeColor="accent5" w:themeShade="BF"/>
        </w:rPr>
      </w:pPr>
    </w:p>
    <w:p w14:paraId="72F6A603" w14:textId="21156A90" w:rsidR="005D7BC2" w:rsidRDefault="005D7BC2" w:rsidP="005D7BC2">
      <w:pPr>
        <w:jc w:val="center"/>
        <w:rPr>
          <w:rFonts w:ascii="Arial" w:hAnsi="Arial" w:cs="Arial"/>
          <w:b/>
          <w:i/>
          <w:color w:val="2F5496" w:themeColor="accent5" w:themeShade="BF"/>
        </w:rPr>
      </w:pPr>
    </w:p>
    <w:p w14:paraId="34E98348" w14:textId="5CD7D0DC" w:rsidR="00F27C83" w:rsidRPr="00853CBB" w:rsidRDefault="00F27C83" w:rsidP="00F27C83">
      <w:pPr>
        <w:rPr>
          <w:rFonts w:ascii="Arial" w:hAnsi="Arial" w:cs="Arial"/>
          <w:b/>
          <w:sz w:val="36"/>
          <w:szCs w:val="36"/>
        </w:rPr>
      </w:pPr>
      <w:r w:rsidRPr="00853CBB">
        <w:rPr>
          <w:rFonts w:ascii="Arial" w:hAnsi="Arial" w:cs="Arial"/>
          <w:b/>
          <w:sz w:val="36"/>
          <w:szCs w:val="36"/>
        </w:rPr>
        <w:t>Background</w:t>
      </w:r>
    </w:p>
    <w:p w14:paraId="3C9D3FE8" w14:textId="77777777" w:rsidR="000A5AB6" w:rsidRDefault="000A5AB6" w:rsidP="000A5AB6">
      <w:pPr>
        <w:pStyle w:val="ListParagraph"/>
        <w:numPr>
          <w:ilvl w:val="0"/>
          <w:numId w:val="7"/>
        </w:numPr>
        <w:suppressAutoHyphens/>
        <w:spacing w:after="100" w:line="240" w:lineRule="auto"/>
        <w:ind w:left="357" w:hanging="357"/>
        <w:contextualSpacing w:val="0"/>
        <w:rPr>
          <w:rFonts w:ascii="Arial" w:hAnsi="Arial" w:cs="Arial"/>
        </w:rPr>
      </w:pPr>
      <w:r w:rsidRPr="005D7BC2">
        <w:rPr>
          <w:rFonts w:ascii="Arial" w:hAnsi="Arial" w:cs="Arial"/>
        </w:rPr>
        <w:t xml:space="preserve">‘Our story, our future’ is the Queensland Government’s </w:t>
      </w:r>
      <w:r>
        <w:rPr>
          <w:rFonts w:ascii="Arial" w:hAnsi="Arial" w:cs="Arial"/>
        </w:rPr>
        <w:t>M</w:t>
      </w:r>
      <w:r w:rsidRPr="005D7BC2">
        <w:rPr>
          <w:rFonts w:ascii="Arial" w:hAnsi="Arial" w:cs="Arial"/>
        </w:rPr>
        <w:t xml:space="preserve">ulticultural </w:t>
      </w:r>
      <w:r>
        <w:rPr>
          <w:rFonts w:ascii="Arial" w:hAnsi="Arial" w:cs="Arial"/>
        </w:rPr>
        <w:t>P</w:t>
      </w:r>
      <w:r w:rsidRPr="005D7BC2">
        <w:rPr>
          <w:rFonts w:ascii="Arial" w:hAnsi="Arial" w:cs="Arial"/>
        </w:rPr>
        <w:t xml:space="preserve">olicy </w:t>
      </w:r>
      <w:r>
        <w:rPr>
          <w:rFonts w:ascii="Arial" w:hAnsi="Arial" w:cs="Arial"/>
        </w:rPr>
        <w:t xml:space="preserve">(the Policy) </w:t>
      </w:r>
      <w:r w:rsidRPr="005D7BC2">
        <w:rPr>
          <w:rFonts w:ascii="Arial" w:hAnsi="Arial" w:cs="Arial"/>
        </w:rPr>
        <w:t xml:space="preserve">promoting an inclusive, harmonious and united community for Queensland. </w:t>
      </w:r>
    </w:p>
    <w:p w14:paraId="77A97D25" w14:textId="77777777" w:rsidR="000A5AB6" w:rsidRPr="005D7BC2" w:rsidRDefault="000A5AB6" w:rsidP="000A5AB6">
      <w:pPr>
        <w:pStyle w:val="ListParagraph"/>
        <w:numPr>
          <w:ilvl w:val="0"/>
          <w:numId w:val="7"/>
        </w:numPr>
        <w:suppressAutoHyphens/>
        <w:spacing w:after="100" w:line="240" w:lineRule="auto"/>
        <w:ind w:left="357" w:hanging="357"/>
        <w:contextualSpacing w:val="0"/>
        <w:rPr>
          <w:rFonts w:ascii="Arial" w:hAnsi="Arial" w:cs="Arial"/>
        </w:rPr>
      </w:pPr>
      <w:r w:rsidRPr="005D7BC2">
        <w:rPr>
          <w:rFonts w:ascii="Arial" w:hAnsi="Arial" w:cs="Arial"/>
        </w:rPr>
        <w:t xml:space="preserve">The </w:t>
      </w:r>
      <w:r>
        <w:rPr>
          <w:rFonts w:ascii="Arial" w:hAnsi="Arial" w:cs="Arial"/>
        </w:rPr>
        <w:t>P</w:t>
      </w:r>
      <w:r w:rsidRPr="005D7BC2">
        <w:rPr>
          <w:rFonts w:ascii="Arial" w:hAnsi="Arial" w:cs="Arial"/>
        </w:rPr>
        <w:t xml:space="preserve">olicy focuses Queensland Government action on three policy priorities for culturally diverse communities and Queensland as a whole – </w:t>
      </w:r>
      <w:r>
        <w:rPr>
          <w:rFonts w:ascii="Arial" w:hAnsi="Arial" w:cs="Arial"/>
        </w:rPr>
        <w:t xml:space="preserve">(1) </w:t>
      </w:r>
      <w:r w:rsidRPr="005D7BC2">
        <w:rPr>
          <w:rFonts w:ascii="Arial" w:hAnsi="Arial" w:cs="Arial"/>
        </w:rPr>
        <w:t>achieving c</w:t>
      </w:r>
      <w:r>
        <w:rPr>
          <w:rFonts w:ascii="Arial" w:hAnsi="Arial" w:cs="Arial"/>
        </w:rPr>
        <w:t>ulturally responsive government, (2)</w:t>
      </w:r>
      <w:r w:rsidRPr="005D7BC2">
        <w:rPr>
          <w:rFonts w:ascii="Arial" w:hAnsi="Arial" w:cs="Arial"/>
        </w:rPr>
        <w:t xml:space="preserve"> supporting inclusive, ha</w:t>
      </w:r>
      <w:r>
        <w:rPr>
          <w:rFonts w:ascii="Arial" w:hAnsi="Arial" w:cs="Arial"/>
        </w:rPr>
        <w:t>rmonious and united communities</w:t>
      </w:r>
      <w:r w:rsidRPr="005D7BC2">
        <w:rPr>
          <w:rFonts w:ascii="Arial" w:hAnsi="Arial" w:cs="Arial"/>
        </w:rPr>
        <w:t xml:space="preserve"> and </w:t>
      </w:r>
      <w:r>
        <w:rPr>
          <w:rFonts w:ascii="Arial" w:hAnsi="Arial" w:cs="Arial"/>
        </w:rPr>
        <w:t xml:space="preserve">(3) </w:t>
      </w:r>
      <w:r w:rsidRPr="005D7BC2">
        <w:rPr>
          <w:rFonts w:ascii="Arial" w:hAnsi="Arial" w:cs="Arial"/>
        </w:rPr>
        <w:t xml:space="preserve">improving economic opportunities. </w:t>
      </w:r>
    </w:p>
    <w:p w14:paraId="3C32FACA" w14:textId="24DD2607" w:rsidR="000A5AB6" w:rsidRPr="005D7BC2" w:rsidRDefault="000A5AB6" w:rsidP="000A5AB6">
      <w:pPr>
        <w:pStyle w:val="ListParagraph"/>
        <w:numPr>
          <w:ilvl w:val="0"/>
          <w:numId w:val="7"/>
        </w:numPr>
        <w:suppressAutoHyphens/>
        <w:spacing w:after="100" w:line="240" w:lineRule="auto"/>
        <w:ind w:left="357" w:hanging="357"/>
        <w:contextualSpacing w:val="0"/>
        <w:rPr>
          <w:rFonts w:ascii="Arial" w:hAnsi="Arial" w:cs="Arial"/>
        </w:rPr>
      </w:pPr>
      <w:r>
        <w:rPr>
          <w:rFonts w:ascii="Arial" w:hAnsi="Arial" w:cs="Arial"/>
        </w:rPr>
        <w:t>The</w:t>
      </w:r>
      <w:r w:rsidRPr="005D7BC2">
        <w:rPr>
          <w:rFonts w:ascii="Arial" w:hAnsi="Arial" w:cs="Arial"/>
        </w:rPr>
        <w:t xml:space="preserve"> Queensland Multicultural Action </w:t>
      </w:r>
      <w:r w:rsidRPr="00F92C95">
        <w:rPr>
          <w:rFonts w:ascii="Arial" w:hAnsi="Arial" w:cs="Arial"/>
        </w:rPr>
        <w:t>Plan 2019-20 to 2021-22</w:t>
      </w:r>
      <w:r>
        <w:rPr>
          <w:rFonts w:ascii="Arial" w:hAnsi="Arial" w:cs="Arial"/>
        </w:rPr>
        <w:t xml:space="preserve"> (the Action Plan) is the second Multicultural Action Plan released under </w:t>
      </w:r>
      <w:r w:rsidRPr="005D7BC2">
        <w:rPr>
          <w:rFonts w:ascii="Arial" w:hAnsi="Arial" w:cs="Arial"/>
          <w:i/>
        </w:rPr>
        <w:t>Multicultural Recognition Act 2016</w:t>
      </w:r>
      <w:r w:rsidRPr="005D7BC2">
        <w:rPr>
          <w:rFonts w:ascii="Arial" w:hAnsi="Arial" w:cs="Arial"/>
        </w:rPr>
        <w:t xml:space="preserve"> (the Act)</w:t>
      </w:r>
      <w:r>
        <w:rPr>
          <w:rFonts w:ascii="Arial" w:hAnsi="Arial" w:cs="Arial"/>
        </w:rPr>
        <w:t xml:space="preserve">. It builds on </w:t>
      </w:r>
      <w:r w:rsidRPr="00395D80">
        <w:rPr>
          <w:rFonts w:ascii="Arial" w:hAnsi="Arial" w:cs="Arial"/>
        </w:rPr>
        <w:t xml:space="preserve">outcomes achieved under the first </w:t>
      </w:r>
      <w:hyperlink r:id="rId8" w:history="1">
        <w:r w:rsidRPr="00395D80">
          <w:rPr>
            <w:rStyle w:val="Hyperlink"/>
            <w:rFonts w:ascii="Arial" w:hAnsi="Arial" w:cs="Arial"/>
          </w:rPr>
          <w:t>Multicultural Action Plan</w:t>
        </w:r>
      </w:hyperlink>
      <w:r w:rsidRPr="00395D80">
        <w:rPr>
          <w:rFonts w:ascii="Arial" w:hAnsi="Arial" w:cs="Arial"/>
        </w:rPr>
        <w:t>, and will continue to drive Queensland Government action to support an environment of opportunity and achieve improved social and economic outcomes for people from culturally diverse backgrounds</w:t>
      </w:r>
      <w:r w:rsidR="00574936">
        <w:rPr>
          <w:rFonts w:ascii="Arial" w:hAnsi="Arial" w:cs="Arial"/>
        </w:rPr>
        <w:t>.</w:t>
      </w:r>
    </w:p>
    <w:p w14:paraId="0ACBE516" w14:textId="77777777" w:rsidR="000A5AB6" w:rsidRPr="005D7BC2" w:rsidRDefault="000A5AB6" w:rsidP="000A5AB6">
      <w:pPr>
        <w:pStyle w:val="ListParagraph"/>
        <w:numPr>
          <w:ilvl w:val="0"/>
          <w:numId w:val="7"/>
        </w:numPr>
        <w:suppressAutoHyphens/>
        <w:spacing w:after="100" w:line="240" w:lineRule="auto"/>
        <w:ind w:left="357" w:hanging="357"/>
        <w:contextualSpacing w:val="0"/>
        <w:rPr>
          <w:rFonts w:ascii="Arial" w:hAnsi="Arial" w:cs="Arial"/>
        </w:rPr>
      </w:pPr>
      <w:r w:rsidRPr="005D7BC2">
        <w:rPr>
          <w:rFonts w:ascii="Arial" w:hAnsi="Arial" w:cs="Arial"/>
        </w:rPr>
        <w:t xml:space="preserve">The </w:t>
      </w:r>
      <w:r>
        <w:rPr>
          <w:rFonts w:ascii="Arial" w:hAnsi="Arial" w:cs="Arial"/>
        </w:rPr>
        <w:t>P</w:t>
      </w:r>
      <w:r w:rsidRPr="005D7BC2">
        <w:rPr>
          <w:rFonts w:ascii="Arial" w:hAnsi="Arial" w:cs="Arial"/>
        </w:rPr>
        <w:t xml:space="preserve">olicy and </w:t>
      </w:r>
      <w:r>
        <w:rPr>
          <w:rFonts w:ascii="Arial" w:hAnsi="Arial" w:cs="Arial"/>
        </w:rPr>
        <w:t>A</w:t>
      </w:r>
      <w:r w:rsidRPr="005D7BC2">
        <w:rPr>
          <w:rFonts w:ascii="Arial" w:hAnsi="Arial" w:cs="Arial"/>
        </w:rPr>
        <w:t xml:space="preserve">ction </w:t>
      </w:r>
      <w:r>
        <w:rPr>
          <w:rFonts w:ascii="Arial" w:hAnsi="Arial" w:cs="Arial"/>
        </w:rPr>
        <w:t>P</w:t>
      </w:r>
      <w:r w:rsidRPr="005D7BC2">
        <w:rPr>
          <w:rFonts w:ascii="Arial" w:hAnsi="Arial" w:cs="Arial"/>
        </w:rPr>
        <w:t>lan are a requirement of the Act and represent one of three key provisions</w:t>
      </w:r>
      <w:r>
        <w:rPr>
          <w:rFonts w:ascii="Arial" w:hAnsi="Arial" w:cs="Arial"/>
        </w:rPr>
        <w:t xml:space="preserve"> of the Act,</w:t>
      </w:r>
      <w:r w:rsidRPr="005D7BC2">
        <w:rPr>
          <w:rFonts w:ascii="Arial" w:hAnsi="Arial" w:cs="Arial"/>
        </w:rPr>
        <w:t xml:space="preserve"> together with establish</w:t>
      </w:r>
      <w:r>
        <w:rPr>
          <w:rFonts w:ascii="Arial" w:hAnsi="Arial" w:cs="Arial"/>
        </w:rPr>
        <w:t>ment of</w:t>
      </w:r>
      <w:r w:rsidRPr="005D7BC2">
        <w:rPr>
          <w:rFonts w:ascii="Arial" w:hAnsi="Arial" w:cs="Arial"/>
        </w:rPr>
        <w:t xml:space="preserve"> the Multicultural Queensland Charter and Multicultural Queensland Advisory Council. </w:t>
      </w:r>
    </w:p>
    <w:p w14:paraId="2476B501" w14:textId="4B51CB69" w:rsidR="00567CD3" w:rsidRPr="006923E3" w:rsidRDefault="00F27C83" w:rsidP="003115CC">
      <w:pPr>
        <w:pStyle w:val="ListParagraph"/>
        <w:numPr>
          <w:ilvl w:val="0"/>
          <w:numId w:val="7"/>
        </w:numPr>
        <w:suppressAutoHyphens/>
        <w:spacing w:after="100" w:line="240" w:lineRule="auto"/>
        <w:ind w:left="357" w:hanging="357"/>
        <w:contextualSpacing w:val="0"/>
        <w:rPr>
          <w:rFonts w:ascii="Arial" w:hAnsi="Arial" w:cs="Arial"/>
        </w:rPr>
      </w:pPr>
      <w:r w:rsidRPr="00B25435">
        <w:rPr>
          <w:rFonts w:ascii="Arial" w:hAnsi="Arial" w:cs="Arial"/>
        </w:rPr>
        <w:t xml:space="preserve">Section 24 of the Act requires entities with actions in the </w:t>
      </w:r>
      <w:r w:rsidR="009B2D69" w:rsidRPr="00B25435">
        <w:rPr>
          <w:rFonts w:ascii="Arial" w:hAnsi="Arial" w:cs="Arial"/>
        </w:rPr>
        <w:t xml:space="preserve">Action Plan </w:t>
      </w:r>
      <w:r w:rsidRPr="00B25435">
        <w:rPr>
          <w:rFonts w:ascii="Arial" w:hAnsi="Arial" w:cs="Arial"/>
        </w:rPr>
        <w:t>to report publicly on an annual basis. The report</w:t>
      </w:r>
      <w:r w:rsidR="009B2D69">
        <w:rPr>
          <w:rFonts w:ascii="Arial" w:hAnsi="Arial" w:cs="Arial"/>
        </w:rPr>
        <w:t xml:space="preserve"> below</w:t>
      </w:r>
      <w:r w:rsidRPr="00B25435">
        <w:rPr>
          <w:rFonts w:ascii="Arial" w:hAnsi="Arial" w:cs="Arial"/>
        </w:rPr>
        <w:t xml:space="preserve"> fulfils this requirement for</w:t>
      </w:r>
      <w:r w:rsidR="00F711A0" w:rsidRPr="00B25435">
        <w:rPr>
          <w:rFonts w:ascii="Arial" w:hAnsi="Arial" w:cs="Arial"/>
        </w:rPr>
        <w:t xml:space="preserve"> </w:t>
      </w:r>
      <w:r w:rsidR="00BC684C" w:rsidRPr="00B25435">
        <w:rPr>
          <w:rFonts w:ascii="Arial" w:hAnsi="Arial" w:cs="Arial"/>
        </w:rPr>
        <w:t xml:space="preserve">2019-20 </w:t>
      </w:r>
      <w:r w:rsidR="00F711A0" w:rsidRPr="00B25435">
        <w:rPr>
          <w:rFonts w:ascii="Arial" w:hAnsi="Arial" w:cs="Arial"/>
        </w:rPr>
        <w:t>for</w:t>
      </w:r>
      <w:r w:rsidR="00C92DEE">
        <w:rPr>
          <w:rFonts w:ascii="Arial" w:hAnsi="Arial" w:cs="Arial"/>
        </w:rPr>
        <w:t xml:space="preserve"> the</w:t>
      </w:r>
      <w:r w:rsidRPr="00B25435">
        <w:rPr>
          <w:rFonts w:ascii="Arial" w:hAnsi="Arial" w:cs="Arial"/>
        </w:rPr>
        <w:t xml:space="preserve"> </w:t>
      </w:r>
      <w:r w:rsidR="00770B34" w:rsidRPr="00B25435">
        <w:rPr>
          <w:rFonts w:ascii="Arial" w:hAnsi="Arial" w:cs="Arial"/>
          <w:b/>
        </w:rPr>
        <w:t xml:space="preserve">Department of </w:t>
      </w:r>
      <w:r w:rsidR="00515101">
        <w:rPr>
          <w:rFonts w:ascii="Arial" w:hAnsi="Arial" w:cs="Arial"/>
          <w:b/>
        </w:rPr>
        <w:t>Aboriginal and Torres Strait Islander Partnerships</w:t>
      </w:r>
      <w:r w:rsidR="00567CD3" w:rsidRPr="00B25435">
        <w:rPr>
          <w:rFonts w:ascii="Arial" w:hAnsi="Arial" w:cs="Arial"/>
          <w:b/>
        </w:rPr>
        <w:t>.</w:t>
      </w:r>
    </w:p>
    <w:p w14:paraId="39616E34" w14:textId="2E4583D0" w:rsidR="003115CC" w:rsidRDefault="003115CC" w:rsidP="003115CC">
      <w:pPr>
        <w:spacing w:after="0" w:line="240" w:lineRule="auto"/>
        <w:rPr>
          <w:rFonts w:ascii="Arial" w:hAnsi="Arial" w:cs="Arial"/>
          <w:b/>
          <w:sz w:val="36"/>
          <w:szCs w:val="36"/>
        </w:rPr>
      </w:pPr>
      <w:r w:rsidRPr="0071498E">
        <w:rPr>
          <w:rFonts w:ascii="Arial" w:hAnsi="Arial" w:cs="Arial"/>
          <w:b/>
          <w:noProof/>
          <w:color w:val="2F5496" w:themeColor="accent5" w:themeShade="BF"/>
          <w:lang w:eastAsia="en-AU"/>
        </w:rPr>
        <mc:AlternateContent>
          <mc:Choice Requires="wps">
            <w:drawing>
              <wp:anchor distT="0" distB="0" distL="114300" distR="114300" simplePos="0" relativeHeight="251665408" behindDoc="1" locked="0" layoutInCell="1" allowOverlap="1" wp14:anchorId="76A69698" wp14:editId="3960C79F">
                <wp:simplePos x="0" y="0"/>
                <wp:positionH relativeFrom="page">
                  <wp:align>center</wp:align>
                </wp:positionH>
                <wp:positionV relativeFrom="paragraph">
                  <wp:posOffset>149437</wp:posOffset>
                </wp:positionV>
                <wp:extent cx="13602970" cy="2065867"/>
                <wp:effectExtent l="0" t="0" r="17780" b="10795"/>
                <wp:wrapNone/>
                <wp:docPr id="6" name="Rounded Rectangle 1"/>
                <wp:cNvGraphicFramePr/>
                <a:graphic xmlns:a="http://schemas.openxmlformats.org/drawingml/2006/main">
                  <a:graphicData uri="http://schemas.microsoft.com/office/word/2010/wordprocessingShape">
                    <wps:wsp>
                      <wps:cNvSpPr/>
                      <wps:spPr>
                        <a:xfrm>
                          <a:off x="0" y="0"/>
                          <a:ext cx="13602970" cy="2065867"/>
                        </a:xfrm>
                        <a:prstGeom prst="roundRect">
                          <a:avLst>
                            <a:gd name="adj" fmla="val 7331"/>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0A99F9" id="Rounded Rectangle 1" o:spid="_x0000_s1026" style="position:absolute;margin-left:0;margin-top:11.75pt;width:1071.1pt;height:162.65pt;z-index:-2516510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48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" fillcolor="white [3212]" strokecolor="#1f4d78 [1604]" strokeweight="1pt">
                <v:fill opacity="0"/>
                <v:stroke joinstyle="miter"/>
                <w10:wrap anchorx="page"/>
              </v:roundrect>
            </w:pict>
          </mc:Fallback>
        </mc:AlternateContent>
      </w:r>
    </w:p>
    <w:p w14:paraId="58119F9E" w14:textId="1906A06F" w:rsidR="00B56B9C" w:rsidRPr="003115CC" w:rsidRDefault="00B56B9C" w:rsidP="003115CC">
      <w:pPr>
        <w:spacing w:after="0" w:line="240" w:lineRule="auto"/>
        <w:rPr>
          <w:rFonts w:ascii="Arial" w:hAnsi="Arial" w:cs="Arial"/>
          <w:b/>
          <w:sz w:val="36"/>
          <w:szCs w:val="36"/>
        </w:rPr>
      </w:pPr>
      <w:r>
        <w:rPr>
          <w:rFonts w:ascii="Arial" w:hAnsi="Arial" w:cs="Arial"/>
          <w:b/>
          <w:sz w:val="36"/>
          <w:szCs w:val="36"/>
        </w:rPr>
        <w:t xml:space="preserve">Notes  </w:t>
      </w:r>
    </w:p>
    <w:p w14:paraId="4162F6DE" w14:textId="77777777" w:rsidR="00F36CD5" w:rsidRPr="00F36CD5" w:rsidRDefault="00F36CD5" w:rsidP="00F36CD5">
      <w:pPr>
        <w:pStyle w:val="ListParagraph"/>
        <w:suppressAutoHyphens/>
        <w:spacing w:after="100" w:line="240" w:lineRule="auto"/>
        <w:ind w:left="360"/>
        <w:contextualSpacing w:val="0"/>
        <w:rPr>
          <w:rFonts w:ascii="Arial" w:hAnsi="Arial" w:cs="Arial"/>
        </w:rPr>
      </w:pPr>
    </w:p>
    <w:p w14:paraId="5431EDC0" w14:textId="6958D145" w:rsidR="00B56B9C" w:rsidRPr="00ED36EE" w:rsidRDefault="00B56B9C" w:rsidP="003115CC">
      <w:pPr>
        <w:pStyle w:val="ListParagraph"/>
        <w:numPr>
          <w:ilvl w:val="0"/>
          <w:numId w:val="7"/>
        </w:numPr>
        <w:suppressAutoHyphens/>
        <w:spacing w:after="100" w:line="240" w:lineRule="auto"/>
        <w:contextualSpacing w:val="0"/>
        <w:rPr>
          <w:rFonts w:ascii="Arial" w:hAnsi="Arial" w:cs="Arial"/>
        </w:rPr>
      </w:pPr>
      <w:r w:rsidRPr="00345B40">
        <w:rPr>
          <w:rFonts w:ascii="Arial" w:hAnsi="Arial" w:cs="Arial"/>
          <w:bCs/>
          <w:noProof/>
          <w:lang w:eastAsia="en-AU"/>
        </w:rPr>
        <w:drawing>
          <wp:anchor distT="0" distB="0" distL="114300" distR="114300" simplePos="0" relativeHeight="251663360" behindDoc="0" locked="0" layoutInCell="1" allowOverlap="1" wp14:anchorId="78524367" wp14:editId="52DBCC5D">
            <wp:simplePos x="0" y="0"/>
            <wp:positionH relativeFrom="column">
              <wp:posOffset>1748155</wp:posOffset>
            </wp:positionH>
            <wp:positionV relativeFrom="paragraph">
              <wp:posOffset>211406</wp:posOffset>
            </wp:positionV>
            <wp:extent cx="224790" cy="211455"/>
            <wp:effectExtent l="0" t="0" r="3810" b="0"/>
            <wp:wrapNone/>
            <wp:docPr id="5" name="Picture 5" descr="C:\Users\tohl\AppData\Local\Microsoft\Windows\INetCache\Content.MSO\BC4033F5.tm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Picture 438" descr="C:\Users\tohl\AppData\Local\Microsoft\Windows\INetCache\Content.MSO\BC4033F5.tmp">
                      <a:hlinkClick r:id="rId9"/>
                    </pic:cNvPr>
                    <pic:cNvPicPr>
                      <a:picLocks noChangeAspect="1" noChangeArrowheads="1"/>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l="15984" t="15788" r="14423" b="23455"/>
                    <a:stretch/>
                  </pic:blipFill>
                  <pic:spPr bwMode="auto">
                    <a:xfrm>
                      <a:off x="0" y="0"/>
                      <a:ext cx="224790" cy="211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5B40" w:rsidRPr="00345B40">
        <w:rPr>
          <w:rFonts w:ascii="Arial" w:hAnsi="Arial" w:cs="Arial"/>
          <w:bCs/>
        </w:rPr>
        <w:t>The</w:t>
      </w:r>
      <w:r w:rsidR="00ED36EE" w:rsidRPr="00345B40">
        <w:rPr>
          <w:rFonts w:ascii="Arial" w:hAnsi="Arial" w:cs="Arial"/>
          <w:bCs/>
        </w:rPr>
        <w:t xml:space="preserve"> list</w:t>
      </w:r>
      <w:r w:rsidR="00ED36EE" w:rsidRPr="00ED36EE">
        <w:rPr>
          <w:rFonts w:ascii="Arial" w:hAnsi="Arial" w:cs="Arial"/>
        </w:rPr>
        <w:t xml:space="preserve"> of Government entities covered under ‘Al</w:t>
      </w:r>
      <w:r w:rsidR="00ED36EE" w:rsidRPr="00ED36EE">
        <w:rPr>
          <w:rFonts w:ascii="Arial" w:hAnsi="Arial" w:cs="Arial"/>
          <w:bCs/>
        </w:rPr>
        <w:t>l agencies’</w:t>
      </w:r>
      <w:r w:rsidR="00ED36EE" w:rsidRPr="00ED36EE">
        <w:rPr>
          <w:rFonts w:ascii="Arial" w:hAnsi="Arial" w:cs="Arial"/>
          <w:noProof/>
          <w:sz w:val="18"/>
          <w:szCs w:val="17"/>
          <w:lang w:eastAsia="en-AU"/>
        </w:rPr>
        <w:drawing>
          <wp:anchor distT="0" distB="0" distL="114300" distR="114300" simplePos="0" relativeHeight="251697152" behindDoc="0" locked="0" layoutInCell="1" allowOverlap="1" wp14:anchorId="4EFE6171" wp14:editId="0FED12C8">
            <wp:simplePos x="0" y="0"/>
            <wp:positionH relativeFrom="column">
              <wp:posOffset>1748155</wp:posOffset>
            </wp:positionH>
            <wp:positionV relativeFrom="paragraph">
              <wp:posOffset>211406</wp:posOffset>
            </wp:positionV>
            <wp:extent cx="224790" cy="211455"/>
            <wp:effectExtent l="0" t="0" r="3810" b="0"/>
            <wp:wrapNone/>
            <wp:docPr id="3" name="Picture 3" descr="C:\Users\tohl\AppData\Local\Microsoft\Windows\INetCache\Content.MSO\BC4033F5.tm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Picture 438" descr="C:\Users\tohl\AppData\Local\Microsoft\Windows\INetCache\Content.MSO\BC4033F5.tmp">
                      <a:hlinkClick r:id="rId9"/>
                    </pic:cNvPr>
                    <pic:cNvPicPr>
                      <a:picLocks noChangeAspect="1" noChangeArrowheads="1"/>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l="15984" t="15788" r="14423" b="23455"/>
                    <a:stretch/>
                  </pic:blipFill>
                  <pic:spPr bwMode="auto">
                    <a:xfrm>
                      <a:off x="0" y="0"/>
                      <a:ext cx="224790" cy="211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36EE" w:rsidRPr="00ED36EE">
        <w:rPr>
          <w:rFonts w:ascii="Arial" w:hAnsi="Arial" w:cs="Arial"/>
          <w:bCs/>
        </w:rPr>
        <w:t xml:space="preserve"> is provided on page 11 of the </w:t>
      </w:r>
      <w:bookmarkStart w:id="0" w:name="_Hlk43974968"/>
      <w:r w:rsidR="00ED36EE" w:rsidRPr="00ED36EE">
        <w:fldChar w:fldCharType="begin"/>
      </w:r>
      <w:r w:rsidR="00ED36EE" w:rsidRPr="00ED36EE">
        <w:instrText xml:space="preserve"> HYPERLINK "https://www.dlgrma.qld.gov.au/resources/multicultural/policy-governance/qmap-19-22.pdf" </w:instrText>
      </w:r>
      <w:r w:rsidR="00ED36EE" w:rsidRPr="00ED36EE">
        <w:fldChar w:fldCharType="separate"/>
      </w:r>
      <w:r w:rsidR="00ED36EE" w:rsidRPr="00ED36EE">
        <w:rPr>
          <w:rStyle w:val="Hyperlink"/>
          <w:rFonts w:ascii="Arial" w:hAnsi="Arial" w:cs="Arial"/>
        </w:rPr>
        <w:t>Queensland Multicultural Action Plan 2019-20 to 2021-22</w:t>
      </w:r>
      <w:r w:rsidR="00ED36EE" w:rsidRPr="00ED36EE">
        <w:rPr>
          <w:rStyle w:val="Hyperlink"/>
          <w:rFonts w:ascii="Arial" w:hAnsi="Arial" w:cs="Arial"/>
        </w:rPr>
        <w:fldChar w:fldCharType="end"/>
      </w:r>
      <w:bookmarkEnd w:id="0"/>
      <w:r w:rsidRPr="00ED36EE">
        <w:rPr>
          <w:rFonts w:ascii="Arial" w:hAnsi="Arial" w:cs="Arial"/>
          <w:bCs/>
        </w:rPr>
        <w:t>.</w:t>
      </w:r>
    </w:p>
    <w:p w14:paraId="6211BD5B" w14:textId="641002B0" w:rsidR="00F36CD5" w:rsidRPr="00F36CD5" w:rsidRDefault="00B56B9C" w:rsidP="003115CC">
      <w:pPr>
        <w:pStyle w:val="ListParagraph"/>
        <w:numPr>
          <w:ilvl w:val="0"/>
          <w:numId w:val="7"/>
        </w:numPr>
        <w:suppressAutoHyphens/>
        <w:spacing w:after="100" w:line="240" w:lineRule="auto"/>
        <w:contextualSpacing w:val="0"/>
        <w:rPr>
          <w:rFonts w:cs="Arial"/>
          <w:sz w:val="21"/>
          <w:szCs w:val="21"/>
        </w:rPr>
      </w:pPr>
      <w:r>
        <w:rPr>
          <w:rFonts w:ascii="Arial" w:hAnsi="Arial" w:cs="Arial"/>
          <w:bCs/>
        </w:rPr>
        <w:t xml:space="preserve">Actions marked with the       symbol are broad actions with related agency sub-actions that can be viewed online at </w:t>
      </w:r>
      <w:hyperlink r:id="rId11" w:history="1">
        <w:r w:rsidRPr="00DB038E">
          <w:rPr>
            <w:rStyle w:val="Hyperlink"/>
            <w:rFonts w:ascii="Arial" w:hAnsi="Arial" w:cs="Arial"/>
          </w:rPr>
          <w:t>www.dlgrma.qld.gov.au</w:t>
        </w:r>
      </w:hyperlink>
      <w:r w:rsidRPr="00DD7043">
        <w:rPr>
          <w:rFonts w:ascii="Arial" w:hAnsi="Arial" w:cs="Arial"/>
        </w:rPr>
        <w:t>, (i) click on ‘Multicultural Affairs’, (ii) click on ‘Queensland Government Multicultural Policy and Action Plan’.</w:t>
      </w:r>
      <w:r>
        <w:rPr>
          <w:rFonts w:ascii="Arial" w:hAnsi="Arial" w:cs="Arial"/>
        </w:rPr>
        <w:t xml:space="preserve"> </w:t>
      </w:r>
      <w:r w:rsidR="00442D78">
        <w:rPr>
          <w:rFonts w:ascii="Arial" w:hAnsi="Arial" w:cs="Arial"/>
        </w:rPr>
        <w:t>All</w:t>
      </w:r>
      <w:r w:rsidRPr="003115CC">
        <w:rPr>
          <w:rFonts w:ascii="Arial" w:hAnsi="Arial" w:cs="Arial"/>
        </w:rPr>
        <w:t xml:space="preserve"> sub-action</w:t>
      </w:r>
      <w:r>
        <w:rPr>
          <w:rFonts w:ascii="Arial" w:hAnsi="Arial" w:cs="Arial"/>
        </w:rPr>
        <w:t>s</w:t>
      </w:r>
      <w:r w:rsidR="00442D78">
        <w:rPr>
          <w:rFonts w:ascii="Arial" w:hAnsi="Arial" w:cs="Arial"/>
        </w:rPr>
        <w:t xml:space="preserve">, where relevant, for </w:t>
      </w:r>
      <w:r w:rsidR="00442D78" w:rsidRPr="00515101">
        <w:rPr>
          <w:rFonts w:ascii="Arial" w:hAnsi="Arial" w:cs="Arial"/>
        </w:rPr>
        <w:t>the</w:t>
      </w:r>
      <w:r w:rsidR="003115CC" w:rsidRPr="00515101">
        <w:rPr>
          <w:rFonts w:ascii="Arial" w:hAnsi="Arial" w:cs="Arial"/>
        </w:rPr>
        <w:t xml:space="preserve"> </w:t>
      </w:r>
      <w:r w:rsidR="003115CC" w:rsidRPr="00515101">
        <w:rPr>
          <w:rFonts w:ascii="Arial" w:hAnsi="Arial" w:cs="Arial"/>
          <w:b/>
          <w:bCs/>
        </w:rPr>
        <w:t xml:space="preserve">Department of </w:t>
      </w:r>
      <w:r w:rsidR="00515101" w:rsidRPr="00515101">
        <w:rPr>
          <w:rFonts w:ascii="Arial" w:hAnsi="Arial" w:cs="Arial"/>
          <w:b/>
          <w:bCs/>
        </w:rPr>
        <w:t>Aboriginal and Torres Strait Islander Partnerships</w:t>
      </w:r>
      <w:r w:rsidR="003115CC" w:rsidRPr="00515101">
        <w:rPr>
          <w:rFonts w:ascii="Arial" w:hAnsi="Arial" w:cs="Arial"/>
          <w:b/>
          <w:bCs/>
        </w:rPr>
        <w:t xml:space="preserve"> (</w:t>
      </w:r>
      <w:r w:rsidR="00515101" w:rsidRPr="00515101">
        <w:rPr>
          <w:rFonts w:ascii="Arial" w:hAnsi="Arial" w:cs="Arial"/>
          <w:b/>
          <w:bCs/>
        </w:rPr>
        <w:t>DATSIP</w:t>
      </w:r>
      <w:r w:rsidR="003115CC" w:rsidRPr="00515101">
        <w:rPr>
          <w:rFonts w:ascii="Arial" w:hAnsi="Arial" w:cs="Arial"/>
          <w:b/>
          <w:bCs/>
        </w:rPr>
        <w:t>)</w:t>
      </w:r>
      <w:r w:rsidR="002C6226" w:rsidRPr="00515101">
        <w:rPr>
          <w:rFonts w:ascii="Arial" w:hAnsi="Arial" w:cs="Arial"/>
          <w:b/>
          <w:bCs/>
        </w:rPr>
        <w:t xml:space="preserve"> </w:t>
      </w:r>
      <w:r w:rsidR="002C6226" w:rsidRPr="00515101">
        <w:rPr>
          <w:rFonts w:ascii="Arial" w:hAnsi="Arial" w:cs="Arial"/>
        </w:rPr>
        <w:t>have</w:t>
      </w:r>
      <w:r w:rsidR="002C6226">
        <w:rPr>
          <w:rFonts w:ascii="Arial" w:hAnsi="Arial" w:cs="Arial"/>
        </w:rPr>
        <w:t xml:space="preserve"> been listed in this template for ease of reporting</w:t>
      </w:r>
      <w:r w:rsidR="003115CC" w:rsidRPr="003115CC">
        <w:rPr>
          <w:rFonts w:ascii="Arial" w:hAnsi="Arial" w:cs="Arial"/>
          <w:b/>
          <w:bCs/>
        </w:rPr>
        <w:t>.</w:t>
      </w:r>
    </w:p>
    <w:p w14:paraId="35CDE60D" w14:textId="08AA1CAC" w:rsidR="00F36CD5" w:rsidRPr="005833B3" w:rsidRDefault="00F36CD5" w:rsidP="00F36CD5">
      <w:pPr>
        <w:pStyle w:val="ListParagraph"/>
        <w:numPr>
          <w:ilvl w:val="0"/>
          <w:numId w:val="7"/>
        </w:numPr>
        <w:suppressAutoHyphens/>
        <w:spacing w:after="100" w:line="240" w:lineRule="auto"/>
        <w:contextualSpacing w:val="0"/>
        <w:rPr>
          <w:rFonts w:ascii="Arial" w:hAnsi="Arial" w:cs="Arial"/>
        </w:rPr>
      </w:pPr>
      <w:r>
        <w:rPr>
          <w:rFonts w:ascii="Arial" w:hAnsi="Arial" w:cs="Arial"/>
        </w:rPr>
        <w:t xml:space="preserve">The Policy and Action Plan </w:t>
      </w:r>
      <w:r w:rsidRPr="005833B3">
        <w:rPr>
          <w:rFonts w:ascii="Arial" w:hAnsi="Arial" w:cs="Arial"/>
        </w:rPr>
        <w:t>support priorities set out in the Government’s objectives for the community, Our Future State: Advancing Queensland’s Priorities</w:t>
      </w:r>
      <w:r>
        <w:rPr>
          <w:rFonts w:ascii="Arial" w:hAnsi="Arial" w:cs="Arial"/>
        </w:rPr>
        <w:t>. T</w:t>
      </w:r>
      <w:r w:rsidRPr="005833B3">
        <w:rPr>
          <w:rFonts w:ascii="Arial" w:hAnsi="Arial" w:cs="Arial"/>
        </w:rPr>
        <w:t>hese priorities are:</w:t>
      </w:r>
    </w:p>
    <w:p w14:paraId="16042558" w14:textId="22FD5B9F" w:rsidR="003115CC" w:rsidRPr="00F36CD5" w:rsidRDefault="00F36CD5" w:rsidP="00D629FC">
      <w:pPr>
        <w:spacing w:after="0" w:line="240" w:lineRule="auto"/>
        <w:jc w:val="center"/>
        <w:rPr>
          <w:rFonts w:cs="Arial"/>
          <w:sz w:val="21"/>
          <w:szCs w:val="21"/>
        </w:rPr>
      </w:pPr>
      <w:r w:rsidRPr="001A090A">
        <w:rPr>
          <w:rFonts w:ascii="Calibri" w:hAnsi="Calibri"/>
          <w:noProof/>
          <w:color w:val="000000"/>
          <w:sz w:val="18"/>
          <w:szCs w:val="20"/>
          <w:lang w:eastAsia="en-AU"/>
        </w:rPr>
        <w:drawing>
          <wp:inline distT="0" distB="0" distL="0" distR="0" wp14:anchorId="793186CC" wp14:editId="7C0D3B83">
            <wp:extent cx="272214" cy="3048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2214" cy="304800"/>
                    </a:xfrm>
                    <a:prstGeom prst="rect">
                      <a:avLst/>
                    </a:prstGeom>
                    <a:noFill/>
                    <a:ln>
                      <a:noFill/>
                    </a:ln>
                  </pic:spPr>
                </pic:pic>
              </a:graphicData>
            </a:graphic>
          </wp:inline>
        </w:drawing>
      </w:r>
      <w:r>
        <w:rPr>
          <w:rFonts w:ascii="Arial" w:hAnsi="Arial" w:cs="Arial"/>
          <w:sz w:val="18"/>
          <w:szCs w:val="20"/>
        </w:rPr>
        <w:t xml:space="preserve">  </w:t>
      </w:r>
      <w:r w:rsidRPr="001A090A">
        <w:rPr>
          <w:rFonts w:ascii="Arial" w:hAnsi="Arial" w:cs="Arial"/>
          <w:sz w:val="18"/>
          <w:szCs w:val="20"/>
        </w:rPr>
        <w:t>Be a responsive government</w:t>
      </w:r>
      <w:r>
        <w:rPr>
          <w:rFonts w:ascii="Arial" w:hAnsi="Arial" w:cs="Arial"/>
          <w:sz w:val="18"/>
          <w:szCs w:val="20"/>
        </w:rPr>
        <w:t xml:space="preserve">   </w:t>
      </w:r>
      <w:r w:rsidRPr="001A090A">
        <w:rPr>
          <w:rFonts w:ascii="Calibri" w:hAnsi="Calibri"/>
          <w:noProof/>
          <w:color w:val="000000"/>
          <w:sz w:val="18"/>
          <w:szCs w:val="20"/>
          <w:lang w:eastAsia="en-AU"/>
        </w:rPr>
        <w:drawing>
          <wp:inline distT="0" distB="0" distL="0" distR="0" wp14:anchorId="22B11717" wp14:editId="7ECF82A0">
            <wp:extent cx="245533" cy="275050"/>
            <wp:effectExtent l="0" t="0" r="254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5216" cy="285897"/>
                    </a:xfrm>
                    <a:prstGeom prst="rect">
                      <a:avLst/>
                    </a:prstGeom>
                    <a:noFill/>
                    <a:ln>
                      <a:noFill/>
                    </a:ln>
                  </pic:spPr>
                </pic:pic>
              </a:graphicData>
            </a:graphic>
          </wp:inline>
        </w:drawing>
      </w:r>
      <w:r w:rsidRPr="001A090A">
        <w:rPr>
          <w:rFonts w:ascii="Arial" w:hAnsi="Arial" w:cs="Arial"/>
          <w:sz w:val="18"/>
          <w:szCs w:val="20"/>
        </w:rPr>
        <w:t xml:space="preserve">  Keep Queenslanders healthy</w:t>
      </w:r>
      <w:r>
        <w:rPr>
          <w:rFonts w:ascii="Arial" w:hAnsi="Arial" w:cs="Arial"/>
          <w:sz w:val="18"/>
          <w:szCs w:val="20"/>
        </w:rPr>
        <w:t xml:space="preserve">   </w:t>
      </w:r>
      <w:r w:rsidRPr="001A090A">
        <w:rPr>
          <w:rFonts w:ascii="Calibri" w:hAnsi="Calibri"/>
          <w:noProof/>
          <w:color w:val="000000"/>
          <w:sz w:val="18"/>
          <w:szCs w:val="20"/>
          <w:lang w:eastAsia="en-AU"/>
        </w:rPr>
        <w:drawing>
          <wp:inline distT="0" distB="0" distL="0" distR="0" wp14:anchorId="79D339F2" wp14:editId="3762E2A4">
            <wp:extent cx="254777" cy="292100"/>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0574" cy="298746"/>
                    </a:xfrm>
                    <a:prstGeom prst="rect">
                      <a:avLst/>
                    </a:prstGeom>
                    <a:noFill/>
                    <a:ln>
                      <a:noFill/>
                    </a:ln>
                  </pic:spPr>
                </pic:pic>
              </a:graphicData>
            </a:graphic>
          </wp:inline>
        </w:drawing>
      </w:r>
      <w:r w:rsidRPr="001A090A">
        <w:rPr>
          <w:rFonts w:ascii="Arial" w:hAnsi="Arial" w:cs="Arial"/>
          <w:sz w:val="18"/>
          <w:szCs w:val="20"/>
        </w:rPr>
        <w:t xml:space="preserve">  Create jobs in a strong economy</w:t>
      </w:r>
      <w:r>
        <w:rPr>
          <w:rFonts w:ascii="Arial" w:hAnsi="Arial" w:cs="Arial"/>
          <w:sz w:val="18"/>
          <w:szCs w:val="20"/>
        </w:rPr>
        <w:t xml:space="preserve"> </w:t>
      </w:r>
      <w:r w:rsidR="004338EF">
        <w:rPr>
          <w:rFonts w:ascii="Arial" w:hAnsi="Arial" w:cs="Arial"/>
          <w:sz w:val="18"/>
          <w:szCs w:val="20"/>
        </w:rPr>
        <w:t xml:space="preserve">  </w:t>
      </w:r>
      <w:r w:rsidR="00D629FC" w:rsidRPr="001A090A">
        <w:rPr>
          <w:rFonts w:ascii="Calibri" w:hAnsi="Calibri"/>
          <w:noProof/>
          <w:color w:val="000000"/>
          <w:sz w:val="18"/>
          <w:szCs w:val="20"/>
          <w:lang w:eastAsia="en-AU"/>
        </w:rPr>
        <w:drawing>
          <wp:inline distT="0" distB="0" distL="0" distR="0" wp14:anchorId="646CFFD3" wp14:editId="449F36EA">
            <wp:extent cx="258233" cy="296064"/>
            <wp:effectExtent l="0" t="0" r="8890" b="889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0277" cy="298408"/>
                    </a:xfrm>
                    <a:prstGeom prst="rect">
                      <a:avLst/>
                    </a:prstGeom>
                    <a:noFill/>
                    <a:ln>
                      <a:noFill/>
                    </a:ln>
                  </pic:spPr>
                </pic:pic>
              </a:graphicData>
            </a:graphic>
          </wp:inline>
        </w:drawing>
      </w:r>
      <w:r w:rsidR="00D629FC" w:rsidRPr="001A090A">
        <w:rPr>
          <w:rFonts w:ascii="Arial" w:hAnsi="Arial" w:cs="Arial"/>
          <w:sz w:val="18"/>
          <w:szCs w:val="20"/>
        </w:rPr>
        <w:t xml:space="preserve">  Give all our children a great start</w:t>
      </w:r>
    </w:p>
    <w:p w14:paraId="44D555C9" w14:textId="77777777" w:rsidR="003115CC" w:rsidRDefault="003115CC" w:rsidP="008F63B5">
      <w:pPr>
        <w:autoSpaceDE w:val="0"/>
        <w:autoSpaceDN w:val="0"/>
        <w:adjustRightInd w:val="0"/>
        <w:spacing w:after="0" w:line="240" w:lineRule="auto"/>
        <w:rPr>
          <w:rFonts w:ascii="Arial" w:hAnsi="Arial" w:cs="Arial"/>
          <w:b/>
          <w:color w:val="FF0066"/>
          <w:sz w:val="36"/>
          <w:szCs w:val="36"/>
        </w:rPr>
      </w:pPr>
    </w:p>
    <w:p w14:paraId="2198D0EE" w14:textId="77777777" w:rsidR="003115CC" w:rsidRDefault="003115CC">
      <w:pPr>
        <w:rPr>
          <w:rFonts w:ascii="Arial" w:hAnsi="Arial" w:cs="Arial"/>
          <w:b/>
          <w:color w:val="FF0066"/>
          <w:sz w:val="36"/>
          <w:szCs w:val="36"/>
        </w:rPr>
      </w:pPr>
      <w:r>
        <w:rPr>
          <w:rFonts w:ascii="Arial" w:hAnsi="Arial" w:cs="Arial"/>
          <w:b/>
          <w:color w:val="FF0066"/>
          <w:sz w:val="36"/>
          <w:szCs w:val="36"/>
        </w:rPr>
        <w:br w:type="page"/>
      </w:r>
    </w:p>
    <w:p w14:paraId="0DF06CC8" w14:textId="77777777" w:rsidR="003115CC" w:rsidRDefault="003115CC" w:rsidP="008F63B5">
      <w:pPr>
        <w:autoSpaceDE w:val="0"/>
        <w:autoSpaceDN w:val="0"/>
        <w:adjustRightInd w:val="0"/>
        <w:spacing w:after="0" w:line="240" w:lineRule="auto"/>
        <w:rPr>
          <w:rFonts w:ascii="Arial" w:hAnsi="Arial" w:cs="Arial"/>
          <w:b/>
          <w:color w:val="FF0066"/>
          <w:sz w:val="36"/>
          <w:szCs w:val="36"/>
        </w:rPr>
      </w:pPr>
    </w:p>
    <w:p w14:paraId="7955544E" w14:textId="7E93FA26" w:rsidR="008F63B5" w:rsidRPr="0005388A" w:rsidRDefault="008F63B5" w:rsidP="008F63B5">
      <w:pPr>
        <w:autoSpaceDE w:val="0"/>
        <w:autoSpaceDN w:val="0"/>
        <w:adjustRightInd w:val="0"/>
        <w:spacing w:after="0" w:line="240" w:lineRule="auto"/>
        <w:rPr>
          <w:rFonts w:ascii="Arial" w:hAnsi="Arial" w:cs="Arial"/>
          <w:b/>
          <w:color w:val="C0504D"/>
          <w:sz w:val="36"/>
          <w:szCs w:val="36"/>
        </w:rPr>
      </w:pPr>
      <w:r w:rsidRPr="0005388A">
        <w:rPr>
          <w:rFonts w:ascii="Arial" w:hAnsi="Arial" w:cs="Arial"/>
          <w:b/>
          <w:color w:val="C0504D"/>
          <w:sz w:val="36"/>
          <w:szCs w:val="36"/>
        </w:rPr>
        <w:t>Priority area 1: Culturally responsive government</w:t>
      </w:r>
    </w:p>
    <w:p w14:paraId="4DD3D015" w14:textId="77777777" w:rsidR="00D629FC" w:rsidRDefault="00D629FC" w:rsidP="00115FAA">
      <w:pPr>
        <w:autoSpaceDE w:val="0"/>
        <w:autoSpaceDN w:val="0"/>
        <w:adjustRightInd w:val="0"/>
        <w:spacing w:after="0" w:line="240" w:lineRule="auto"/>
        <w:rPr>
          <w:rFonts w:ascii="Arial" w:hAnsi="Arial" w:cs="Arial"/>
          <w:b/>
          <w:color w:val="C0504D"/>
        </w:rPr>
      </w:pPr>
    </w:p>
    <w:p w14:paraId="4FBF9301" w14:textId="6CB09868" w:rsidR="00115FAA" w:rsidRPr="0005388A" w:rsidRDefault="00FD0BD2" w:rsidP="00115FAA">
      <w:pPr>
        <w:autoSpaceDE w:val="0"/>
        <w:autoSpaceDN w:val="0"/>
        <w:adjustRightInd w:val="0"/>
        <w:spacing w:after="0" w:line="240" w:lineRule="auto"/>
        <w:rPr>
          <w:rFonts w:ascii="Arial" w:hAnsi="Arial" w:cs="Arial"/>
          <w:b/>
          <w:color w:val="C0504D"/>
        </w:rPr>
      </w:pPr>
      <w:r w:rsidRPr="0005388A">
        <w:rPr>
          <w:rFonts w:ascii="Arial" w:hAnsi="Arial" w:cs="Arial"/>
          <w:b/>
          <w:color w:val="C0504D"/>
        </w:rPr>
        <w:t>Outcome</w:t>
      </w:r>
      <w:r w:rsidR="00115FAA" w:rsidRPr="0005388A">
        <w:rPr>
          <w:rFonts w:ascii="Arial" w:hAnsi="Arial" w:cs="Arial"/>
          <w:b/>
          <w:color w:val="C0504D"/>
        </w:rPr>
        <w:t xml:space="preserve">s: </w:t>
      </w:r>
    </w:p>
    <w:p w14:paraId="7671BD8F" w14:textId="77777777" w:rsidR="00704CF7" w:rsidRPr="0005388A" w:rsidRDefault="00704CF7" w:rsidP="00704CF7">
      <w:pPr>
        <w:pStyle w:val="ListParagraph"/>
        <w:numPr>
          <w:ilvl w:val="0"/>
          <w:numId w:val="11"/>
        </w:numPr>
        <w:autoSpaceDE w:val="0"/>
        <w:autoSpaceDN w:val="0"/>
        <w:adjustRightInd w:val="0"/>
        <w:spacing w:after="0" w:line="240" w:lineRule="auto"/>
        <w:ind w:left="360"/>
        <w:rPr>
          <w:rFonts w:ascii="Arial" w:hAnsi="Arial" w:cs="Arial"/>
          <w:b/>
          <w:color w:val="C0504D"/>
        </w:rPr>
      </w:pPr>
      <w:r>
        <w:rPr>
          <w:rFonts w:ascii="Arial" w:hAnsi="Arial" w:cs="Arial"/>
          <w:b/>
          <w:color w:val="C0504D"/>
        </w:rPr>
        <w:t xml:space="preserve">Improve knowledge about customers’ diversity </w:t>
      </w:r>
    </w:p>
    <w:p w14:paraId="32FE62A8" w14:textId="0F3CCBF2" w:rsidR="00C02324" w:rsidRPr="0005388A" w:rsidRDefault="00115FAA" w:rsidP="0005388A">
      <w:pPr>
        <w:pStyle w:val="ListParagraph"/>
        <w:numPr>
          <w:ilvl w:val="0"/>
          <w:numId w:val="11"/>
        </w:numPr>
        <w:autoSpaceDE w:val="0"/>
        <w:autoSpaceDN w:val="0"/>
        <w:adjustRightInd w:val="0"/>
        <w:spacing w:after="0" w:line="240" w:lineRule="auto"/>
        <w:ind w:left="360"/>
        <w:rPr>
          <w:rFonts w:ascii="Arial" w:hAnsi="Arial" w:cs="Arial"/>
          <w:b/>
          <w:color w:val="C0504D"/>
        </w:rPr>
      </w:pPr>
      <w:r w:rsidRPr="0005388A">
        <w:rPr>
          <w:rFonts w:ascii="Arial" w:hAnsi="Arial" w:cs="Arial"/>
          <w:b/>
          <w:color w:val="C0504D"/>
        </w:rPr>
        <w:t xml:space="preserve">Culturally capable services and programs </w:t>
      </w:r>
    </w:p>
    <w:p w14:paraId="2A68B5A4" w14:textId="45BEA1F7" w:rsidR="00115FAA" w:rsidRPr="0005388A" w:rsidRDefault="00115FAA" w:rsidP="0005388A">
      <w:pPr>
        <w:pStyle w:val="ListParagraph"/>
        <w:numPr>
          <w:ilvl w:val="0"/>
          <w:numId w:val="11"/>
        </w:numPr>
        <w:autoSpaceDE w:val="0"/>
        <w:autoSpaceDN w:val="0"/>
        <w:adjustRightInd w:val="0"/>
        <w:spacing w:after="0" w:line="240" w:lineRule="auto"/>
        <w:ind w:left="360"/>
        <w:rPr>
          <w:rFonts w:ascii="Arial" w:hAnsi="Arial" w:cs="Arial"/>
          <w:b/>
          <w:color w:val="C0504D"/>
        </w:rPr>
      </w:pPr>
      <w:r w:rsidRPr="0005388A">
        <w:rPr>
          <w:rFonts w:ascii="Arial" w:hAnsi="Arial" w:cs="Arial"/>
          <w:b/>
          <w:color w:val="C0504D"/>
        </w:rPr>
        <w:t>A productive, culturally capable and diverse workforce</w:t>
      </w:r>
    </w:p>
    <w:p w14:paraId="3D58497D" w14:textId="77777777" w:rsidR="00115FAA" w:rsidRPr="0005388A" w:rsidRDefault="00115FAA" w:rsidP="0005388A">
      <w:pPr>
        <w:autoSpaceDE w:val="0"/>
        <w:autoSpaceDN w:val="0"/>
        <w:adjustRightInd w:val="0"/>
        <w:spacing w:after="0" w:line="240" w:lineRule="auto"/>
        <w:rPr>
          <w:rFonts w:ascii="Arial" w:hAnsi="Arial" w:cs="Arial"/>
          <w:b/>
          <w:color w:val="C0504D"/>
        </w:rPr>
      </w:pPr>
    </w:p>
    <w:tbl>
      <w:tblPr>
        <w:tblStyle w:val="TableGrid"/>
        <w:tblW w:w="5000" w:type="pct"/>
        <w:jc w:val="center"/>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ook w:val="04A0" w:firstRow="1" w:lastRow="0" w:firstColumn="1" w:lastColumn="0" w:noHBand="0" w:noVBand="1"/>
      </w:tblPr>
      <w:tblGrid>
        <w:gridCol w:w="7866"/>
        <w:gridCol w:w="776"/>
        <w:gridCol w:w="2695"/>
        <w:gridCol w:w="1982"/>
        <w:gridCol w:w="2269"/>
        <w:gridCol w:w="5500"/>
      </w:tblGrid>
      <w:tr w:rsidR="00C02324" w:rsidRPr="0054491B" w14:paraId="3FE100B6" w14:textId="77777777" w:rsidTr="0005388A">
        <w:trPr>
          <w:tblHeader/>
          <w:jc w:val="center"/>
        </w:trPr>
        <w:tc>
          <w:tcPr>
            <w:tcW w:w="1865" w:type="pct"/>
            <w:shd w:val="clear" w:color="auto" w:fill="D9D9D9" w:themeFill="background1" w:themeFillShade="D9"/>
          </w:tcPr>
          <w:p w14:paraId="641B8FC9" w14:textId="77777777" w:rsidR="00C02324" w:rsidRPr="0054491B" w:rsidRDefault="00C02324" w:rsidP="005A2832">
            <w:pPr>
              <w:autoSpaceDE w:val="0"/>
              <w:autoSpaceDN w:val="0"/>
              <w:adjustRightInd w:val="0"/>
              <w:spacing w:after="120"/>
              <w:rPr>
                <w:rFonts w:ascii="Arial" w:hAnsi="Arial" w:cs="Arial"/>
                <w:b/>
              </w:rPr>
            </w:pPr>
            <w:r w:rsidRPr="0054491B">
              <w:rPr>
                <w:rFonts w:ascii="Arial" w:hAnsi="Arial" w:cs="Arial"/>
                <w:b/>
              </w:rPr>
              <w:t>Action</w:t>
            </w:r>
          </w:p>
        </w:tc>
        <w:tc>
          <w:tcPr>
            <w:tcW w:w="184" w:type="pct"/>
            <w:shd w:val="clear" w:color="auto" w:fill="D9D9D9" w:themeFill="background1" w:themeFillShade="D9"/>
          </w:tcPr>
          <w:p w14:paraId="1067FA2C" w14:textId="77777777" w:rsidR="00C02324" w:rsidRPr="00014BF4" w:rsidRDefault="00C02324" w:rsidP="005A2832">
            <w:pPr>
              <w:autoSpaceDE w:val="0"/>
              <w:autoSpaceDN w:val="0"/>
              <w:adjustRightInd w:val="0"/>
              <w:spacing w:after="120"/>
              <w:rPr>
                <w:rFonts w:ascii="Arial" w:hAnsi="Arial" w:cs="Arial"/>
                <w:b/>
              </w:rPr>
            </w:pPr>
            <w:r w:rsidRPr="00F25803">
              <w:rPr>
                <w:rFonts w:ascii="Arial" w:hAnsi="Arial" w:cs="Arial"/>
                <w:b/>
              </w:rPr>
              <w:t xml:space="preserve">AQP </w:t>
            </w:r>
          </w:p>
        </w:tc>
        <w:tc>
          <w:tcPr>
            <w:tcW w:w="639" w:type="pct"/>
            <w:shd w:val="clear" w:color="auto" w:fill="D9D9D9" w:themeFill="background1" w:themeFillShade="D9"/>
          </w:tcPr>
          <w:p w14:paraId="7FF52FE4" w14:textId="19326FE3" w:rsidR="00C02324" w:rsidRPr="0054491B" w:rsidRDefault="00D1407A" w:rsidP="005A2832">
            <w:pPr>
              <w:autoSpaceDE w:val="0"/>
              <w:autoSpaceDN w:val="0"/>
              <w:adjustRightInd w:val="0"/>
              <w:spacing w:after="120"/>
              <w:rPr>
                <w:rFonts w:ascii="Arial" w:hAnsi="Arial" w:cs="Arial"/>
                <w:b/>
              </w:rPr>
            </w:pPr>
            <w:r>
              <w:rPr>
                <w:rFonts w:ascii="Arial" w:hAnsi="Arial" w:cs="Arial"/>
                <w:b/>
              </w:rPr>
              <w:t xml:space="preserve">Responsible agency </w:t>
            </w:r>
          </w:p>
        </w:tc>
        <w:tc>
          <w:tcPr>
            <w:tcW w:w="470" w:type="pct"/>
            <w:shd w:val="clear" w:color="auto" w:fill="D9D9D9" w:themeFill="background1" w:themeFillShade="D9"/>
          </w:tcPr>
          <w:p w14:paraId="7C3B29B9" w14:textId="77777777" w:rsidR="00C02324" w:rsidRPr="0054491B" w:rsidRDefault="00C02324" w:rsidP="005A2832">
            <w:pPr>
              <w:autoSpaceDE w:val="0"/>
              <w:autoSpaceDN w:val="0"/>
              <w:adjustRightInd w:val="0"/>
              <w:spacing w:after="120"/>
              <w:rPr>
                <w:rFonts w:ascii="Arial" w:hAnsi="Arial" w:cs="Arial"/>
                <w:b/>
              </w:rPr>
            </w:pPr>
            <w:r w:rsidRPr="0054491B">
              <w:rPr>
                <w:rFonts w:ascii="Arial" w:hAnsi="Arial" w:cs="Arial"/>
                <w:b/>
              </w:rPr>
              <w:t>Timeframe</w:t>
            </w:r>
          </w:p>
        </w:tc>
        <w:tc>
          <w:tcPr>
            <w:tcW w:w="538" w:type="pct"/>
            <w:shd w:val="clear" w:color="auto" w:fill="D9D9D9" w:themeFill="background1" w:themeFillShade="D9"/>
          </w:tcPr>
          <w:p w14:paraId="04BC8DA1" w14:textId="77777777" w:rsidR="00C02324" w:rsidRDefault="00C02324" w:rsidP="005A2832">
            <w:pPr>
              <w:autoSpaceDE w:val="0"/>
              <w:autoSpaceDN w:val="0"/>
              <w:adjustRightInd w:val="0"/>
              <w:spacing w:after="120"/>
              <w:rPr>
                <w:rFonts w:ascii="Arial" w:hAnsi="Arial" w:cs="Arial"/>
                <w:b/>
              </w:rPr>
            </w:pPr>
            <w:r>
              <w:rPr>
                <w:rFonts w:ascii="Arial" w:hAnsi="Arial" w:cs="Arial"/>
                <w:b/>
              </w:rPr>
              <w:t>Progress status for 2019-20</w:t>
            </w:r>
          </w:p>
          <w:p w14:paraId="509210DC" w14:textId="77777777" w:rsidR="00C02324" w:rsidRPr="00A95483" w:rsidRDefault="00C02324" w:rsidP="005A2832">
            <w:pPr>
              <w:autoSpaceDE w:val="0"/>
              <w:autoSpaceDN w:val="0"/>
              <w:adjustRightInd w:val="0"/>
              <w:spacing w:after="120"/>
              <w:rPr>
                <w:rFonts w:ascii="Arial" w:hAnsi="Arial" w:cs="Arial"/>
                <w:sz w:val="18"/>
                <w:szCs w:val="18"/>
              </w:rPr>
            </w:pPr>
            <w:r w:rsidRPr="00A95483">
              <w:rPr>
                <w:rFonts w:ascii="Arial" w:hAnsi="Arial" w:cs="Arial"/>
                <w:sz w:val="18"/>
                <w:szCs w:val="18"/>
              </w:rPr>
              <w:t xml:space="preserve">Legend: </w:t>
            </w:r>
          </w:p>
          <w:p w14:paraId="0E9DAAAE" w14:textId="77777777" w:rsidR="00C02324" w:rsidRPr="00A95483" w:rsidRDefault="00C02324" w:rsidP="005A2832">
            <w:pPr>
              <w:pStyle w:val="ListParagraph"/>
              <w:numPr>
                <w:ilvl w:val="0"/>
                <w:numId w:val="3"/>
              </w:numPr>
              <w:autoSpaceDE w:val="0"/>
              <w:autoSpaceDN w:val="0"/>
              <w:adjustRightInd w:val="0"/>
              <w:spacing w:after="120"/>
              <w:rPr>
                <w:rFonts w:ascii="Arial" w:hAnsi="Arial" w:cs="Arial"/>
                <w:sz w:val="18"/>
                <w:szCs w:val="18"/>
              </w:rPr>
            </w:pPr>
            <w:r w:rsidRPr="00A95483">
              <w:rPr>
                <w:rFonts w:ascii="Arial" w:hAnsi="Arial" w:cs="Arial"/>
                <w:sz w:val="18"/>
                <w:szCs w:val="18"/>
              </w:rPr>
              <w:t>On track</w:t>
            </w:r>
          </w:p>
          <w:p w14:paraId="51A9981F" w14:textId="77777777" w:rsidR="00C02324" w:rsidRPr="00A95483" w:rsidRDefault="00C02324" w:rsidP="005A2832">
            <w:pPr>
              <w:pStyle w:val="ListParagraph"/>
              <w:numPr>
                <w:ilvl w:val="0"/>
                <w:numId w:val="3"/>
              </w:numPr>
              <w:autoSpaceDE w:val="0"/>
              <w:autoSpaceDN w:val="0"/>
              <w:adjustRightInd w:val="0"/>
              <w:spacing w:after="120"/>
              <w:rPr>
                <w:rFonts w:ascii="Arial" w:hAnsi="Arial" w:cs="Arial"/>
                <w:sz w:val="18"/>
                <w:szCs w:val="18"/>
              </w:rPr>
            </w:pPr>
            <w:r w:rsidRPr="00A95483">
              <w:rPr>
                <w:rFonts w:ascii="Arial" w:hAnsi="Arial" w:cs="Arial"/>
                <w:sz w:val="18"/>
                <w:szCs w:val="18"/>
              </w:rPr>
              <w:t>Completed</w:t>
            </w:r>
          </w:p>
          <w:p w14:paraId="723DBEF7" w14:textId="77777777" w:rsidR="00C02324" w:rsidRPr="00A95483" w:rsidRDefault="00C02324" w:rsidP="005A2832">
            <w:pPr>
              <w:pStyle w:val="ListParagraph"/>
              <w:numPr>
                <w:ilvl w:val="0"/>
                <w:numId w:val="3"/>
              </w:numPr>
              <w:autoSpaceDE w:val="0"/>
              <w:autoSpaceDN w:val="0"/>
              <w:adjustRightInd w:val="0"/>
              <w:spacing w:after="120"/>
              <w:rPr>
                <w:rFonts w:ascii="Arial" w:hAnsi="Arial" w:cs="Arial"/>
                <w:b/>
                <w:sz w:val="18"/>
                <w:szCs w:val="18"/>
              </w:rPr>
            </w:pPr>
            <w:r w:rsidRPr="00A95483">
              <w:rPr>
                <w:rFonts w:ascii="Arial" w:hAnsi="Arial" w:cs="Arial"/>
                <w:sz w:val="18"/>
                <w:szCs w:val="18"/>
              </w:rPr>
              <w:t>Yet to commence</w:t>
            </w:r>
          </w:p>
          <w:p w14:paraId="45D4048A" w14:textId="77777777" w:rsidR="00C02324" w:rsidRPr="005D7BC2" w:rsidRDefault="00C02324" w:rsidP="005A2832">
            <w:pPr>
              <w:pStyle w:val="ListParagraph"/>
              <w:autoSpaceDE w:val="0"/>
              <w:autoSpaceDN w:val="0"/>
              <w:adjustRightInd w:val="0"/>
              <w:spacing w:after="120"/>
              <w:ind w:left="360"/>
              <w:rPr>
                <w:rFonts w:ascii="Arial" w:hAnsi="Arial" w:cs="Arial"/>
                <w:b/>
              </w:rPr>
            </w:pPr>
          </w:p>
        </w:tc>
        <w:tc>
          <w:tcPr>
            <w:tcW w:w="1304" w:type="pct"/>
            <w:shd w:val="clear" w:color="auto" w:fill="D9D9D9" w:themeFill="background1" w:themeFillShade="D9"/>
          </w:tcPr>
          <w:p w14:paraId="71BEF0E1" w14:textId="77777777" w:rsidR="00C02324" w:rsidRPr="00534C28" w:rsidRDefault="00C02324" w:rsidP="005A2832">
            <w:pPr>
              <w:autoSpaceDE w:val="0"/>
              <w:autoSpaceDN w:val="0"/>
              <w:adjustRightInd w:val="0"/>
              <w:spacing w:after="120"/>
              <w:rPr>
                <w:rFonts w:ascii="Arial" w:hAnsi="Arial" w:cs="Arial"/>
                <w:b/>
              </w:rPr>
            </w:pPr>
            <w:r w:rsidRPr="00534C28">
              <w:rPr>
                <w:rFonts w:ascii="Arial" w:hAnsi="Arial" w:cs="Arial"/>
                <w:b/>
              </w:rPr>
              <w:t>Achievements and outcomes</w:t>
            </w:r>
            <w:r>
              <w:rPr>
                <w:rFonts w:ascii="Arial" w:hAnsi="Arial" w:cs="Arial"/>
                <w:b/>
              </w:rPr>
              <w:t xml:space="preserve"> for people from culturally and linguistically diverse communities </w:t>
            </w:r>
          </w:p>
          <w:p w14:paraId="452BE445" w14:textId="77777777" w:rsidR="00C02324" w:rsidRPr="0054491B" w:rsidRDefault="00C02324" w:rsidP="005A2832">
            <w:pPr>
              <w:autoSpaceDE w:val="0"/>
              <w:autoSpaceDN w:val="0"/>
              <w:adjustRightInd w:val="0"/>
              <w:spacing w:after="120"/>
              <w:rPr>
                <w:rFonts w:ascii="Arial" w:hAnsi="Arial" w:cs="Arial"/>
                <w:b/>
              </w:rPr>
            </w:pPr>
            <w:r w:rsidRPr="00F45F69">
              <w:rPr>
                <w:rFonts w:ascii="Arial" w:hAnsi="Arial" w:cs="Arial"/>
                <w:sz w:val="18"/>
                <w:szCs w:val="18"/>
              </w:rPr>
              <w:t>Please provide commentary e.g. 3-4 dot points of advice on achievements and outcomes. Include qualitative and quantitative data if available/relevant.</w:t>
            </w:r>
          </w:p>
        </w:tc>
      </w:tr>
      <w:tr w:rsidR="00515101" w:rsidRPr="00F25803" w14:paraId="561B0DCC" w14:textId="77777777" w:rsidTr="0005388A">
        <w:trPr>
          <w:trHeight w:val="500"/>
          <w:jc w:val="center"/>
        </w:trPr>
        <w:tc>
          <w:tcPr>
            <w:tcW w:w="1865" w:type="pct"/>
            <w:shd w:val="clear" w:color="auto" w:fill="auto"/>
            <w:vAlign w:val="center"/>
          </w:tcPr>
          <w:p w14:paraId="35E51132" w14:textId="20E97001" w:rsidR="00515101" w:rsidRPr="00A5169A" w:rsidRDefault="00515101" w:rsidP="00515101">
            <w:pPr>
              <w:autoSpaceDE w:val="0"/>
              <w:autoSpaceDN w:val="0"/>
              <w:adjustRightInd w:val="0"/>
              <w:spacing w:before="120" w:after="120"/>
              <w:rPr>
                <w:bCs/>
              </w:rPr>
            </w:pPr>
            <w:r w:rsidRPr="00A5169A">
              <w:rPr>
                <w:rFonts w:ascii="Arial" w:hAnsi="Arial" w:cs="Arial"/>
                <w:bCs/>
                <w:noProof/>
                <w:sz w:val="18"/>
                <w:szCs w:val="17"/>
                <w:lang w:eastAsia="en-AU"/>
              </w:rPr>
              <w:drawing>
                <wp:anchor distT="0" distB="0" distL="114300" distR="114300" simplePos="0" relativeHeight="251688960" behindDoc="0" locked="1" layoutInCell="1" allowOverlap="1" wp14:anchorId="3CBC1681" wp14:editId="2242A77A">
                  <wp:simplePos x="0" y="0"/>
                  <wp:positionH relativeFrom="column">
                    <wp:posOffset>4648835</wp:posOffset>
                  </wp:positionH>
                  <wp:positionV relativeFrom="page">
                    <wp:posOffset>40005</wp:posOffset>
                  </wp:positionV>
                  <wp:extent cx="223200" cy="212400"/>
                  <wp:effectExtent l="0" t="0" r="5715" b="0"/>
                  <wp:wrapNone/>
                  <wp:docPr id="7" name="Picture 7" descr="C:\Users\tohl\AppData\Local\Microsoft\Windows\INetCache\Content.MSO\BC4033F5.tm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Picture 438" descr="C:\Users\tohl\AppData\Local\Microsoft\Windows\INetCache\Content.MSO\BC4033F5.tmp">
                            <a:hlinkClick r:id="rId9"/>
                          </pic:cNvPr>
                          <pic:cNvPicPr>
                            <a:picLocks noChangeAspect="1" noChangeArrowheads="1"/>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l="15984" t="15788" r="14423" b="23455"/>
                          <a:stretch/>
                        </pic:blipFill>
                        <pic:spPr bwMode="auto">
                          <a:xfrm>
                            <a:off x="0" y="0"/>
                            <a:ext cx="223200" cy="21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939A0">
              <w:rPr>
                <w:rFonts w:ascii="Arial" w:hAnsi="Arial" w:cs="Arial"/>
                <w:bCs/>
              </w:rPr>
              <w:t>Increase cultural understanding and capability of staff by providing access</w:t>
            </w:r>
            <w:r>
              <w:rPr>
                <w:rFonts w:ascii="Arial" w:hAnsi="Arial" w:cs="Arial"/>
                <w:bCs/>
              </w:rPr>
              <w:t xml:space="preserve">    </w:t>
            </w:r>
            <w:r w:rsidRPr="00A939A0">
              <w:rPr>
                <w:rFonts w:ascii="Arial" w:hAnsi="Arial" w:cs="Arial"/>
                <w:bCs/>
              </w:rPr>
              <w:t xml:space="preserve"> to events, training and development opportunities</w:t>
            </w:r>
            <w:r>
              <w:rPr>
                <w:rFonts w:ascii="Arial" w:hAnsi="Arial" w:cs="Arial"/>
                <w:bCs/>
              </w:rPr>
              <w:t>.</w:t>
            </w:r>
          </w:p>
        </w:tc>
        <w:tc>
          <w:tcPr>
            <w:tcW w:w="184" w:type="pct"/>
            <w:vAlign w:val="center"/>
          </w:tcPr>
          <w:p w14:paraId="13EE08C8" w14:textId="77777777" w:rsidR="00515101" w:rsidRPr="00F25803" w:rsidRDefault="00515101" w:rsidP="00515101">
            <w:pPr>
              <w:autoSpaceDE w:val="0"/>
              <w:autoSpaceDN w:val="0"/>
              <w:adjustRightInd w:val="0"/>
              <w:jc w:val="center"/>
              <w:rPr>
                <w:rFonts w:ascii="Arial" w:hAnsi="Arial" w:cs="Arial"/>
                <w:bCs/>
                <w:i/>
                <w:iCs/>
              </w:rPr>
            </w:pPr>
            <w:r w:rsidRPr="005F70E6">
              <w:rPr>
                <w:rFonts w:ascii="Arial" w:hAnsi="Arial" w:cs="Arial"/>
                <w:noProof/>
                <w:color w:val="000000"/>
                <w:sz w:val="17"/>
                <w:szCs w:val="17"/>
                <w:lang w:eastAsia="en-AU"/>
              </w:rPr>
              <w:drawing>
                <wp:inline distT="0" distB="0" distL="0" distR="0" wp14:anchorId="06D8775C" wp14:editId="3967B9C6">
                  <wp:extent cx="200025" cy="223970"/>
                  <wp:effectExtent l="0" t="0" r="0" b="508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30" cy="234612"/>
                          </a:xfrm>
                          <a:prstGeom prst="rect">
                            <a:avLst/>
                          </a:prstGeom>
                          <a:noFill/>
                          <a:ln>
                            <a:noFill/>
                          </a:ln>
                        </pic:spPr>
                      </pic:pic>
                    </a:graphicData>
                  </a:graphic>
                </wp:inline>
              </w:drawing>
            </w:r>
          </w:p>
        </w:tc>
        <w:tc>
          <w:tcPr>
            <w:tcW w:w="639" w:type="pct"/>
            <w:shd w:val="clear" w:color="auto" w:fill="auto"/>
            <w:vAlign w:val="center"/>
          </w:tcPr>
          <w:p w14:paraId="2DD38B71" w14:textId="77777777" w:rsidR="00515101" w:rsidRPr="00FD4ED2" w:rsidRDefault="00515101" w:rsidP="00515101">
            <w:pPr>
              <w:autoSpaceDE w:val="0"/>
              <w:autoSpaceDN w:val="0"/>
              <w:adjustRightInd w:val="0"/>
              <w:rPr>
                <w:rFonts w:ascii="Arial" w:hAnsi="Arial" w:cs="Arial"/>
                <w:bCs/>
              </w:rPr>
            </w:pPr>
          </w:p>
          <w:p w14:paraId="27993D07" w14:textId="28652B4A" w:rsidR="00515101" w:rsidRPr="00FD4ED2" w:rsidRDefault="00515101" w:rsidP="00515101">
            <w:pPr>
              <w:autoSpaceDE w:val="0"/>
              <w:autoSpaceDN w:val="0"/>
              <w:adjustRightInd w:val="0"/>
              <w:rPr>
                <w:rFonts w:ascii="Arial" w:hAnsi="Arial" w:cs="Arial"/>
                <w:bCs/>
              </w:rPr>
            </w:pPr>
            <w:r>
              <w:rPr>
                <w:rFonts w:ascii="Arial" w:hAnsi="Arial" w:cs="Arial"/>
                <w:bCs/>
              </w:rPr>
              <w:t>All agencies</w:t>
            </w:r>
          </w:p>
          <w:p w14:paraId="3CC6FA41" w14:textId="77777777" w:rsidR="00515101" w:rsidRPr="00FD4ED2" w:rsidRDefault="00515101" w:rsidP="00515101">
            <w:pPr>
              <w:autoSpaceDE w:val="0"/>
              <w:autoSpaceDN w:val="0"/>
              <w:adjustRightInd w:val="0"/>
              <w:rPr>
                <w:rFonts w:ascii="Arial" w:hAnsi="Arial" w:cs="Arial"/>
                <w:bCs/>
              </w:rPr>
            </w:pPr>
          </w:p>
        </w:tc>
        <w:tc>
          <w:tcPr>
            <w:tcW w:w="470" w:type="pct"/>
            <w:shd w:val="clear" w:color="auto" w:fill="auto"/>
            <w:vAlign w:val="center"/>
          </w:tcPr>
          <w:p w14:paraId="387B58BE" w14:textId="77777777" w:rsidR="00515101" w:rsidRPr="00F25803" w:rsidRDefault="00515101" w:rsidP="00515101">
            <w:pPr>
              <w:autoSpaceDE w:val="0"/>
              <w:autoSpaceDN w:val="0"/>
              <w:adjustRightInd w:val="0"/>
              <w:rPr>
                <w:rFonts w:ascii="Arial" w:hAnsi="Arial" w:cs="Arial"/>
                <w:bCs/>
                <w:i/>
                <w:iCs/>
              </w:rPr>
            </w:pPr>
            <w:r w:rsidRPr="00FD4ED2">
              <w:rPr>
                <w:rFonts w:ascii="Arial" w:hAnsi="Arial" w:cs="Arial"/>
                <w:bCs/>
              </w:rPr>
              <w:t>2019–22</w:t>
            </w:r>
          </w:p>
        </w:tc>
        <w:tc>
          <w:tcPr>
            <w:tcW w:w="1842" w:type="pct"/>
            <w:gridSpan w:val="2"/>
            <w:shd w:val="diagStripe" w:color="auto" w:fill="FFFFFF" w:themeFill="background1"/>
            <w:vAlign w:val="center"/>
          </w:tcPr>
          <w:p w14:paraId="2DCABF56" w14:textId="77777777" w:rsidR="00515101" w:rsidRPr="00F25803" w:rsidRDefault="00515101" w:rsidP="00515101">
            <w:pPr>
              <w:autoSpaceDE w:val="0"/>
              <w:autoSpaceDN w:val="0"/>
              <w:adjustRightInd w:val="0"/>
              <w:spacing w:after="120"/>
              <w:rPr>
                <w:rFonts w:ascii="Arial" w:hAnsi="Arial" w:cs="Arial"/>
                <w:b/>
                <w:i/>
                <w:iCs/>
              </w:rPr>
            </w:pPr>
          </w:p>
        </w:tc>
      </w:tr>
      <w:tr w:rsidR="00515101" w:rsidRPr="00FD4ED2" w14:paraId="13E5E2C9" w14:textId="77777777" w:rsidTr="0005388A">
        <w:trPr>
          <w:jc w:val="center"/>
        </w:trPr>
        <w:tc>
          <w:tcPr>
            <w:tcW w:w="1865" w:type="pct"/>
            <w:shd w:val="clear" w:color="auto" w:fill="auto"/>
            <w:vAlign w:val="center"/>
          </w:tcPr>
          <w:p w14:paraId="66ED36DB" w14:textId="43075262" w:rsidR="00515101" w:rsidRPr="00434C2C" w:rsidDel="00A95813" w:rsidRDefault="00515101" w:rsidP="00D7297E">
            <w:pPr>
              <w:pStyle w:val="ListParagraph"/>
              <w:numPr>
                <w:ilvl w:val="0"/>
                <w:numId w:val="15"/>
              </w:numPr>
              <w:autoSpaceDE w:val="0"/>
              <w:autoSpaceDN w:val="0"/>
              <w:adjustRightInd w:val="0"/>
              <w:spacing w:before="120" w:after="120"/>
              <w:rPr>
                <w:rFonts w:ascii="Arial" w:hAnsi="Arial" w:cs="Arial"/>
                <w:b/>
              </w:rPr>
            </w:pPr>
            <w:r w:rsidRPr="00434C2C">
              <w:rPr>
                <w:rFonts w:ascii="Arial" w:hAnsi="Arial" w:cs="Arial"/>
                <w:bCs/>
              </w:rPr>
              <w:t>Promote key events to staff during Multicultural Queensland Month and on Harmony Day.</w:t>
            </w:r>
          </w:p>
        </w:tc>
        <w:tc>
          <w:tcPr>
            <w:tcW w:w="184" w:type="pct"/>
            <w:vAlign w:val="center"/>
          </w:tcPr>
          <w:p w14:paraId="355E510B" w14:textId="77777777" w:rsidR="00515101" w:rsidRPr="00434C2C" w:rsidRDefault="00515101" w:rsidP="00515101">
            <w:pPr>
              <w:autoSpaceDE w:val="0"/>
              <w:autoSpaceDN w:val="0"/>
              <w:adjustRightInd w:val="0"/>
              <w:jc w:val="center"/>
              <w:rPr>
                <w:rFonts w:ascii="Arial" w:hAnsi="Arial" w:cs="Arial"/>
                <w:bCs/>
                <w:i/>
                <w:iCs/>
              </w:rPr>
            </w:pPr>
            <w:r w:rsidRPr="00434C2C">
              <w:rPr>
                <w:rFonts w:ascii="Arial" w:hAnsi="Arial" w:cs="Arial"/>
                <w:noProof/>
                <w:color w:val="000000"/>
                <w:sz w:val="17"/>
                <w:szCs w:val="17"/>
                <w:lang w:eastAsia="en-AU"/>
              </w:rPr>
              <w:drawing>
                <wp:inline distT="0" distB="0" distL="0" distR="0" wp14:anchorId="5B4EA0FE" wp14:editId="728315B9">
                  <wp:extent cx="200025" cy="2239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30" cy="234612"/>
                          </a:xfrm>
                          <a:prstGeom prst="rect">
                            <a:avLst/>
                          </a:prstGeom>
                          <a:noFill/>
                          <a:ln>
                            <a:noFill/>
                          </a:ln>
                        </pic:spPr>
                      </pic:pic>
                    </a:graphicData>
                  </a:graphic>
                </wp:inline>
              </w:drawing>
            </w:r>
          </w:p>
        </w:tc>
        <w:tc>
          <w:tcPr>
            <w:tcW w:w="639" w:type="pct"/>
            <w:shd w:val="clear" w:color="auto" w:fill="auto"/>
            <w:vAlign w:val="center"/>
          </w:tcPr>
          <w:p w14:paraId="7E57D288" w14:textId="52DD3689" w:rsidR="00515101" w:rsidRPr="00434C2C" w:rsidRDefault="00515101" w:rsidP="00515101">
            <w:pPr>
              <w:autoSpaceDE w:val="0"/>
              <w:autoSpaceDN w:val="0"/>
              <w:adjustRightInd w:val="0"/>
              <w:rPr>
                <w:rFonts w:ascii="Arial" w:hAnsi="Arial" w:cs="Arial"/>
                <w:bCs/>
              </w:rPr>
            </w:pPr>
            <w:r w:rsidRPr="00434C2C">
              <w:rPr>
                <w:rFonts w:ascii="Arial" w:hAnsi="Arial" w:cs="Arial"/>
                <w:bCs/>
              </w:rPr>
              <w:t>DATSIP</w:t>
            </w:r>
          </w:p>
        </w:tc>
        <w:tc>
          <w:tcPr>
            <w:tcW w:w="470" w:type="pct"/>
            <w:shd w:val="clear" w:color="auto" w:fill="auto"/>
            <w:vAlign w:val="center"/>
          </w:tcPr>
          <w:p w14:paraId="0A34ACD0" w14:textId="77777777" w:rsidR="00515101" w:rsidRPr="00434C2C" w:rsidRDefault="00515101" w:rsidP="00515101">
            <w:pPr>
              <w:autoSpaceDE w:val="0"/>
              <w:autoSpaceDN w:val="0"/>
              <w:adjustRightInd w:val="0"/>
              <w:rPr>
                <w:rFonts w:ascii="Arial" w:hAnsi="Arial" w:cs="Arial"/>
                <w:bCs/>
              </w:rPr>
            </w:pPr>
            <w:r w:rsidRPr="00434C2C">
              <w:rPr>
                <w:rFonts w:ascii="Arial" w:hAnsi="Arial" w:cs="Arial"/>
                <w:bCs/>
              </w:rPr>
              <w:t>2019–22</w:t>
            </w:r>
          </w:p>
        </w:tc>
        <w:tc>
          <w:tcPr>
            <w:tcW w:w="538" w:type="pct"/>
            <w:shd w:val="clear" w:color="auto" w:fill="auto"/>
            <w:vAlign w:val="center"/>
          </w:tcPr>
          <w:p w14:paraId="21D64F5A" w14:textId="75FFE9BE" w:rsidR="00515101" w:rsidRPr="00434C2C" w:rsidRDefault="00407588" w:rsidP="00515101">
            <w:pPr>
              <w:autoSpaceDE w:val="0"/>
              <w:autoSpaceDN w:val="0"/>
              <w:adjustRightInd w:val="0"/>
              <w:spacing w:after="120"/>
              <w:rPr>
                <w:rFonts w:ascii="Arial" w:hAnsi="Arial" w:cs="Arial"/>
                <w:color w:val="FF0000"/>
              </w:rPr>
            </w:pPr>
            <w:r w:rsidRPr="00434C2C">
              <w:rPr>
                <w:rFonts w:ascii="Arial" w:hAnsi="Arial" w:cs="Arial"/>
                <w:color w:val="FF0000"/>
              </w:rPr>
              <w:t>On track</w:t>
            </w:r>
          </w:p>
        </w:tc>
        <w:tc>
          <w:tcPr>
            <w:tcW w:w="1304" w:type="pct"/>
            <w:shd w:val="clear" w:color="auto" w:fill="auto"/>
            <w:vAlign w:val="center"/>
          </w:tcPr>
          <w:p w14:paraId="35AEF47B" w14:textId="77777777" w:rsidR="00515101" w:rsidRPr="00434C2C" w:rsidRDefault="00515101" w:rsidP="00515101">
            <w:pPr>
              <w:autoSpaceDE w:val="0"/>
              <w:autoSpaceDN w:val="0"/>
              <w:adjustRightInd w:val="0"/>
              <w:spacing w:after="120"/>
              <w:rPr>
                <w:rFonts w:ascii="Arial" w:hAnsi="Arial" w:cs="Arial"/>
                <w:color w:val="FF0000"/>
              </w:rPr>
            </w:pPr>
          </w:p>
        </w:tc>
      </w:tr>
      <w:tr w:rsidR="00515101" w:rsidRPr="00FD4ED2" w14:paraId="1174F5C4" w14:textId="77777777" w:rsidTr="0005388A">
        <w:trPr>
          <w:jc w:val="center"/>
        </w:trPr>
        <w:tc>
          <w:tcPr>
            <w:tcW w:w="1865" w:type="pct"/>
            <w:shd w:val="clear" w:color="auto" w:fill="auto"/>
            <w:vAlign w:val="center"/>
          </w:tcPr>
          <w:p w14:paraId="7539F329" w14:textId="4230B70A" w:rsidR="00515101" w:rsidRPr="00FD4ED2" w:rsidRDefault="00515101" w:rsidP="00515101">
            <w:pPr>
              <w:autoSpaceDE w:val="0"/>
              <w:autoSpaceDN w:val="0"/>
              <w:adjustRightInd w:val="0"/>
              <w:spacing w:before="120" w:after="120"/>
              <w:rPr>
                <w:rFonts w:ascii="Arial" w:hAnsi="Arial" w:cs="Arial"/>
              </w:rPr>
            </w:pPr>
            <w:r w:rsidRPr="00A939A0">
              <w:rPr>
                <w:rFonts w:ascii="Arial" w:hAnsi="Arial" w:cs="Arial"/>
                <w:bCs/>
              </w:rPr>
              <w:t>Commit to increasing all forms of diversity on Queensland Government boards.</w:t>
            </w:r>
          </w:p>
        </w:tc>
        <w:tc>
          <w:tcPr>
            <w:tcW w:w="184" w:type="pct"/>
            <w:vAlign w:val="center"/>
          </w:tcPr>
          <w:p w14:paraId="4B326A4C" w14:textId="77777777" w:rsidR="00515101" w:rsidRPr="00F25803" w:rsidRDefault="00515101" w:rsidP="00515101">
            <w:pPr>
              <w:autoSpaceDE w:val="0"/>
              <w:autoSpaceDN w:val="0"/>
              <w:adjustRightInd w:val="0"/>
              <w:jc w:val="center"/>
              <w:rPr>
                <w:rFonts w:ascii="Arial" w:hAnsi="Arial" w:cs="Arial"/>
                <w:i/>
                <w:iCs/>
              </w:rPr>
            </w:pPr>
            <w:r w:rsidRPr="005F70E6">
              <w:rPr>
                <w:rFonts w:ascii="Arial" w:hAnsi="Arial" w:cs="Arial"/>
                <w:noProof/>
                <w:color w:val="000000"/>
                <w:sz w:val="17"/>
                <w:szCs w:val="17"/>
                <w:lang w:eastAsia="en-AU"/>
              </w:rPr>
              <w:drawing>
                <wp:inline distT="0" distB="0" distL="0" distR="0" wp14:anchorId="29E5582A" wp14:editId="5E7403C5">
                  <wp:extent cx="200025" cy="22397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30" cy="234612"/>
                          </a:xfrm>
                          <a:prstGeom prst="rect">
                            <a:avLst/>
                          </a:prstGeom>
                          <a:noFill/>
                          <a:ln>
                            <a:noFill/>
                          </a:ln>
                        </pic:spPr>
                      </pic:pic>
                    </a:graphicData>
                  </a:graphic>
                </wp:inline>
              </w:drawing>
            </w:r>
          </w:p>
        </w:tc>
        <w:tc>
          <w:tcPr>
            <w:tcW w:w="639" w:type="pct"/>
            <w:shd w:val="clear" w:color="auto" w:fill="auto"/>
            <w:vAlign w:val="center"/>
          </w:tcPr>
          <w:p w14:paraId="6824CFEE" w14:textId="79FF6809" w:rsidR="00515101" w:rsidRPr="00FD4ED2" w:rsidRDefault="00515101" w:rsidP="00515101">
            <w:pPr>
              <w:autoSpaceDE w:val="0"/>
              <w:autoSpaceDN w:val="0"/>
              <w:adjustRightInd w:val="0"/>
              <w:rPr>
                <w:rFonts w:ascii="Arial" w:hAnsi="Arial" w:cs="Arial"/>
              </w:rPr>
            </w:pPr>
            <w:r>
              <w:rPr>
                <w:rFonts w:ascii="Arial" w:hAnsi="Arial" w:cs="Arial"/>
              </w:rPr>
              <w:t>All agencies</w:t>
            </w:r>
          </w:p>
        </w:tc>
        <w:tc>
          <w:tcPr>
            <w:tcW w:w="470" w:type="pct"/>
            <w:shd w:val="clear" w:color="auto" w:fill="auto"/>
            <w:vAlign w:val="center"/>
          </w:tcPr>
          <w:p w14:paraId="6749D3FF" w14:textId="77777777" w:rsidR="00515101" w:rsidRPr="00FD4ED2" w:rsidRDefault="00515101" w:rsidP="00515101">
            <w:pPr>
              <w:autoSpaceDE w:val="0"/>
              <w:autoSpaceDN w:val="0"/>
              <w:adjustRightInd w:val="0"/>
              <w:rPr>
                <w:rFonts w:ascii="Arial" w:hAnsi="Arial" w:cs="Arial"/>
              </w:rPr>
            </w:pPr>
            <w:r w:rsidRPr="00FD4ED2">
              <w:rPr>
                <w:rFonts w:ascii="Arial" w:hAnsi="Arial" w:cs="Arial"/>
              </w:rPr>
              <w:t>2019–22</w:t>
            </w:r>
          </w:p>
        </w:tc>
        <w:tc>
          <w:tcPr>
            <w:tcW w:w="538" w:type="pct"/>
            <w:shd w:val="clear" w:color="auto" w:fill="auto"/>
            <w:vAlign w:val="center"/>
          </w:tcPr>
          <w:p w14:paraId="1656C51E" w14:textId="75B71FF2" w:rsidR="00515101" w:rsidRPr="006E44CF" w:rsidRDefault="00407588" w:rsidP="00515101">
            <w:pPr>
              <w:autoSpaceDE w:val="0"/>
              <w:autoSpaceDN w:val="0"/>
              <w:adjustRightInd w:val="0"/>
              <w:spacing w:after="120"/>
              <w:rPr>
                <w:rFonts w:ascii="Arial" w:hAnsi="Arial" w:cs="Arial"/>
                <w:color w:val="FF0000"/>
              </w:rPr>
            </w:pPr>
            <w:r w:rsidRPr="006E44CF">
              <w:rPr>
                <w:rFonts w:ascii="Arial" w:hAnsi="Arial" w:cs="Arial"/>
                <w:color w:val="FF0000"/>
              </w:rPr>
              <w:t>On track</w:t>
            </w:r>
          </w:p>
        </w:tc>
        <w:tc>
          <w:tcPr>
            <w:tcW w:w="1304" w:type="pct"/>
            <w:shd w:val="clear" w:color="auto" w:fill="auto"/>
            <w:vAlign w:val="center"/>
          </w:tcPr>
          <w:p w14:paraId="7A09D1EA" w14:textId="77777777" w:rsidR="00515101" w:rsidRDefault="00D7297E" w:rsidP="00386C25">
            <w:pPr>
              <w:autoSpaceDE w:val="0"/>
              <w:autoSpaceDN w:val="0"/>
              <w:adjustRightInd w:val="0"/>
              <w:spacing w:after="120"/>
              <w:rPr>
                <w:rFonts w:ascii="Arial" w:hAnsi="Arial" w:cs="Arial"/>
                <w:color w:val="FF0000"/>
              </w:rPr>
            </w:pPr>
            <w:r w:rsidRPr="006E44CF">
              <w:rPr>
                <w:rFonts w:ascii="Arial" w:hAnsi="Arial" w:cs="Arial"/>
                <w:color w:val="FF0000"/>
              </w:rPr>
              <w:t xml:space="preserve">DATSIP is a member of the </w:t>
            </w:r>
            <w:r w:rsidR="00E1440F">
              <w:rPr>
                <w:rFonts w:ascii="Arial" w:hAnsi="Arial" w:cs="Arial"/>
                <w:color w:val="FF0000"/>
              </w:rPr>
              <w:t xml:space="preserve">Diversity on Boards officer level </w:t>
            </w:r>
            <w:r w:rsidRPr="006E44CF">
              <w:rPr>
                <w:rFonts w:ascii="Arial" w:hAnsi="Arial" w:cs="Arial"/>
                <w:color w:val="FF0000"/>
              </w:rPr>
              <w:t>working group</w:t>
            </w:r>
            <w:r w:rsidR="00E1440F">
              <w:rPr>
                <w:rFonts w:ascii="Arial" w:hAnsi="Arial" w:cs="Arial"/>
                <w:color w:val="FF0000"/>
              </w:rPr>
              <w:t xml:space="preserve"> chaired by DLGRMA</w:t>
            </w:r>
            <w:r w:rsidR="00386C25">
              <w:rPr>
                <w:rFonts w:ascii="Arial" w:hAnsi="Arial" w:cs="Arial"/>
                <w:color w:val="FF0000"/>
              </w:rPr>
              <w:t>, and actively works with other agencies to promote and help achieve Board diversity.</w:t>
            </w:r>
          </w:p>
          <w:p w14:paraId="65C6EEA0" w14:textId="09FA3CED" w:rsidR="007F2576" w:rsidRPr="00D23D01" w:rsidRDefault="004E71BD" w:rsidP="007F2576">
            <w:pPr>
              <w:pStyle w:val="Heading1"/>
              <w:spacing w:before="120" w:after="120"/>
              <w:outlineLvl w:val="0"/>
              <w:rPr>
                <w:rFonts w:ascii="Arial" w:hAnsi="Arial" w:cs="Arial"/>
                <w:bCs/>
                <w:color w:val="FF0000"/>
                <w:sz w:val="22"/>
                <w:szCs w:val="22"/>
              </w:rPr>
            </w:pPr>
            <w:r>
              <w:rPr>
                <w:rFonts w:ascii="Arial" w:hAnsi="Arial" w:cs="Arial"/>
                <w:bCs/>
                <w:color w:val="FF0000"/>
                <w:sz w:val="22"/>
                <w:szCs w:val="22"/>
              </w:rPr>
              <w:t>DATSIP</w:t>
            </w:r>
            <w:r w:rsidR="007F2576" w:rsidRPr="00D23D01">
              <w:rPr>
                <w:rFonts w:ascii="Arial" w:hAnsi="Arial" w:cs="Arial"/>
                <w:bCs/>
                <w:color w:val="FF0000"/>
                <w:sz w:val="22"/>
                <w:szCs w:val="22"/>
              </w:rPr>
              <w:t xml:space="preserve"> is committed to ensuring there is Aboriginal and Torres Strait Islander representation on Queensland Government boards. </w:t>
            </w:r>
          </w:p>
          <w:p w14:paraId="1BBD4A44" w14:textId="6000175A" w:rsidR="007F2576" w:rsidRPr="00D23D01" w:rsidRDefault="007F2576" w:rsidP="007F2576">
            <w:pPr>
              <w:pStyle w:val="Heading1"/>
              <w:spacing w:before="120" w:after="120"/>
              <w:outlineLvl w:val="0"/>
              <w:rPr>
                <w:rFonts w:ascii="Arial" w:hAnsi="Arial" w:cs="Arial"/>
                <w:bCs/>
                <w:color w:val="FF0000"/>
                <w:sz w:val="22"/>
                <w:szCs w:val="22"/>
              </w:rPr>
            </w:pPr>
            <w:r w:rsidRPr="00D23D01">
              <w:rPr>
                <w:rFonts w:ascii="Arial" w:hAnsi="Arial" w:cs="Arial"/>
                <w:bCs/>
                <w:color w:val="FF0000"/>
                <w:sz w:val="22"/>
                <w:szCs w:val="22"/>
              </w:rPr>
              <w:t xml:space="preserve">During 2019 – 2020, </w:t>
            </w:r>
            <w:r w:rsidR="004E71BD">
              <w:rPr>
                <w:rFonts w:ascii="Arial" w:hAnsi="Arial" w:cs="Arial"/>
                <w:bCs/>
                <w:color w:val="FF0000"/>
                <w:sz w:val="22"/>
                <w:szCs w:val="22"/>
              </w:rPr>
              <w:t>DATSIP</w:t>
            </w:r>
            <w:r w:rsidRPr="00D23D01">
              <w:rPr>
                <w:rFonts w:ascii="Arial" w:hAnsi="Arial" w:cs="Arial"/>
                <w:bCs/>
                <w:color w:val="FF0000"/>
                <w:sz w:val="22"/>
                <w:szCs w:val="22"/>
              </w:rPr>
              <w:t xml:space="preserve"> </w:t>
            </w:r>
            <w:r w:rsidR="004C6E9D">
              <w:rPr>
                <w:rFonts w:ascii="Arial" w:hAnsi="Arial" w:cs="Arial"/>
                <w:bCs/>
                <w:color w:val="FF0000"/>
                <w:sz w:val="22"/>
                <w:szCs w:val="22"/>
              </w:rPr>
              <w:t xml:space="preserve">regional offices </w:t>
            </w:r>
            <w:r w:rsidRPr="00D23D01">
              <w:rPr>
                <w:rFonts w:ascii="Arial" w:hAnsi="Arial" w:cs="Arial"/>
                <w:bCs/>
                <w:color w:val="FF0000"/>
                <w:sz w:val="22"/>
                <w:szCs w:val="22"/>
              </w:rPr>
              <w:t xml:space="preserve">provided the names of Aboriginal and/or Torres Strait Islander individuals from the region to be considered for registration on the Queensland Register of Nominees to Government Bodies. </w:t>
            </w:r>
          </w:p>
          <w:p w14:paraId="19D4BD75" w14:textId="7AC5156C" w:rsidR="007F2576" w:rsidRPr="006E44CF" w:rsidRDefault="007F2576" w:rsidP="004E71BD">
            <w:pPr>
              <w:autoSpaceDE w:val="0"/>
              <w:autoSpaceDN w:val="0"/>
              <w:adjustRightInd w:val="0"/>
              <w:spacing w:after="120"/>
              <w:rPr>
                <w:rFonts w:ascii="Arial" w:hAnsi="Arial" w:cs="Arial"/>
                <w:color w:val="FF0000"/>
              </w:rPr>
            </w:pPr>
            <w:r w:rsidRPr="00D23D01">
              <w:rPr>
                <w:rFonts w:ascii="Arial" w:hAnsi="Arial" w:cs="Arial"/>
                <w:bCs/>
                <w:color w:val="FF0000"/>
              </w:rPr>
              <w:t xml:space="preserve">In addition </w:t>
            </w:r>
            <w:r w:rsidR="004E71BD">
              <w:rPr>
                <w:rFonts w:ascii="Arial" w:hAnsi="Arial" w:cs="Arial"/>
                <w:bCs/>
                <w:color w:val="FF0000"/>
              </w:rPr>
              <w:t>DATSIP regional offices</w:t>
            </w:r>
            <w:r w:rsidRPr="00D23D01">
              <w:rPr>
                <w:rFonts w:ascii="Arial" w:hAnsi="Arial" w:cs="Arial"/>
                <w:bCs/>
                <w:color w:val="FF0000"/>
              </w:rPr>
              <w:t xml:space="preserve"> promote board opportunities to the local networks.</w:t>
            </w:r>
          </w:p>
        </w:tc>
      </w:tr>
      <w:tr w:rsidR="00515101" w:rsidRPr="00F25803" w14:paraId="6200F9EC" w14:textId="77777777" w:rsidTr="0005388A">
        <w:trPr>
          <w:jc w:val="center"/>
        </w:trPr>
        <w:tc>
          <w:tcPr>
            <w:tcW w:w="5000" w:type="pct"/>
            <w:gridSpan w:val="6"/>
            <w:shd w:val="clear" w:color="auto" w:fill="C0504D"/>
          </w:tcPr>
          <w:p w14:paraId="4F0525E3" w14:textId="77777777" w:rsidR="00515101" w:rsidRPr="0005388A" w:rsidRDefault="00515101" w:rsidP="00515101">
            <w:pPr>
              <w:autoSpaceDE w:val="0"/>
              <w:autoSpaceDN w:val="0"/>
              <w:adjustRightInd w:val="0"/>
              <w:spacing w:after="120"/>
              <w:rPr>
                <w:rFonts w:ascii="Arial" w:hAnsi="Arial" w:cs="Arial"/>
                <w:b/>
                <w:bCs/>
              </w:rPr>
            </w:pPr>
            <w:r w:rsidRPr="0005388A">
              <w:rPr>
                <w:rFonts w:ascii="Arial" w:hAnsi="Arial" w:cs="Arial"/>
                <w:b/>
                <w:bCs/>
              </w:rPr>
              <w:t>Insert case studies or good news stories to highlight achievements relevant to Priority area 1:</w:t>
            </w:r>
          </w:p>
          <w:p w14:paraId="138B4C76" w14:textId="28F6D00A" w:rsidR="00515101" w:rsidRPr="00F25803" w:rsidRDefault="00515101" w:rsidP="00515101">
            <w:pPr>
              <w:autoSpaceDE w:val="0"/>
              <w:autoSpaceDN w:val="0"/>
              <w:adjustRightInd w:val="0"/>
              <w:spacing w:after="120"/>
              <w:rPr>
                <w:rFonts w:ascii="Arial" w:hAnsi="Arial" w:cs="Arial"/>
                <w:i/>
                <w:iCs/>
              </w:rPr>
            </w:pPr>
            <w:r w:rsidRPr="0005388A">
              <w:rPr>
                <w:rFonts w:ascii="Arial" w:hAnsi="Arial" w:cs="Arial"/>
              </w:rPr>
              <w:t xml:space="preserve">If not relevant to your </w:t>
            </w:r>
            <w:r>
              <w:rPr>
                <w:rFonts w:ascii="Arial" w:hAnsi="Arial" w:cs="Arial"/>
              </w:rPr>
              <w:t xml:space="preserve">agency </w:t>
            </w:r>
            <w:r w:rsidRPr="0005388A">
              <w:rPr>
                <w:rFonts w:ascii="Arial" w:hAnsi="Arial" w:cs="Arial"/>
              </w:rPr>
              <w:t>please insert NIL</w:t>
            </w:r>
          </w:p>
        </w:tc>
      </w:tr>
    </w:tbl>
    <w:p w14:paraId="43358FD9" w14:textId="17765DEF" w:rsidR="00C02324" w:rsidRDefault="00C02324">
      <w:pPr>
        <w:rPr>
          <w:rFonts w:ascii="Arial" w:hAnsi="Arial" w:cs="Arial"/>
        </w:rPr>
      </w:pPr>
      <w:r>
        <w:rPr>
          <w:rFonts w:ascii="Arial" w:hAnsi="Arial" w:cs="Arial"/>
        </w:rPr>
        <w:br w:type="page"/>
      </w:r>
    </w:p>
    <w:p w14:paraId="53C714D0" w14:textId="77777777" w:rsidR="00A86725" w:rsidRPr="0054491B" w:rsidRDefault="00A86725">
      <w:pPr>
        <w:rPr>
          <w:rFonts w:ascii="Arial" w:hAnsi="Arial" w:cs="Arial"/>
        </w:rPr>
      </w:pPr>
    </w:p>
    <w:p w14:paraId="3900561A" w14:textId="77777777" w:rsidR="00A86725" w:rsidRPr="0005388A" w:rsidRDefault="00A86725" w:rsidP="00C37777">
      <w:pPr>
        <w:autoSpaceDE w:val="0"/>
        <w:autoSpaceDN w:val="0"/>
        <w:adjustRightInd w:val="0"/>
        <w:spacing w:after="0" w:line="240" w:lineRule="auto"/>
        <w:rPr>
          <w:rFonts w:ascii="Arial" w:hAnsi="Arial" w:cs="Arial"/>
          <w:b/>
          <w:color w:val="4F81BD"/>
          <w:sz w:val="36"/>
          <w:szCs w:val="36"/>
        </w:rPr>
      </w:pPr>
      <w:r w:rsidRPr="0005388A">
        <w:rPr>
          <w:rFonts w:ascii="Arial" w:hAnsi="Arial" w:cs="Arial"/>
          <w:b/>
          <w:color w:val="4F81BD"/>
          <w:sz w:val="36"/>
          <w:szCs w:val="36"/>
        </w:rPr>
        <w:t>Priority area 2: Inclusive, harmonious and united communities</w:t>
      </w:r>
    </w:p>
    <w:p w14:paraId="7AEEC88A" w14:textId="77777777" w:rsidR="00D629FC" w:rsidRDefault="00D629FC" w:rsidP="00C02324">
      <w:pPr>
        <w:autoSpaceDE w:val="0"/>
        <w:autoSpaceDN w:val="0"/>
        <w:adjustRightInd w:val="0"/>
        <w:spacing w:after="0" w:line="240" w:lineRule="auto"/>
        <w:rPr>
          <w:rFonts w:ascii="Arial" w:hAnsi="Arial" w:cs="Arial"/>
          <w:b/>
          <w:color w:val="4F81BD"/>
        </w:rPr>
      </w:pPr>
    </w:p>
    <w:p w14:paraId="566B7D62" w14:textId="51E28AAC" w:rsidR="00115FAA" w:rsidRPr="0005388A" w:rsidRDefault="00FD0BD2" w:rsidP="00C02324">
      <w:pPr>
        <w:autoSpaceDE w:val="0"/>
        <w:autoSpaceDN w:val="0"/>
        <w:adjustRightInd w:val="0"/>
        <w:spacing w:after="0" w:line="240" w:lineRule="auto"/>
        <w:rPr>
          <w:rFonts w:ascii="Arial" w:hAnsi="Arial" w:cs="Arial"/>
          <w:b/>
          <w:color w:val="4F81BD"/>
        </w:rPr>
      </w:pPr>
      <w:r w:rsidRPr="0005388A">
        <w:rPr>
          <w:rFonts w:ascii="Arial" w:hAnsi="Arial" w:cs="Arial"/>
          <w:b/>
          <w:color w:val="4F81BD"/>
        </w:rPr>
        <w:t>Outcome</w:t>
      </w:r>
      <w:r w:rsidR="00115FAA" w:rsidRPr="0005388A">
        <w:rPr>
          <w:rFonts w:ascii="Arial" w:hAnsi="Arial" w:cs="Arial"/>
          <w:b/>
          <w:color w:val="4F81BD"/>
        </w:rPr>
        <w:t>s</w:t>
      </w:r>
      <w:r w:rsidRPr="0005388A">
        <w:rPr>
          <w:rFonts w:ascii="Arial" w:hAnsi="Arial" w:cs="Arial"/>
          <w:b/>
          <w:color w:val="4F81BD"/>
        </w:rPr>
        <w:t xml:space="preserve">: </w:t>
      </w:r>
    </w:p>
    <w:p w14:paraId="6F649EF0" w14:textId="5393352D" w:rsidR="00536B6E" w:rsidRPr="0005388A" w:rsidRDefault="00A86725" w:rsidP="00115FAA">
      <w:pPr>
        <w:pStyle w:val="ListParagraph"/>
        <w:numPr>
          <w:ilvl w:val="0"/>
          <w:numId w:val="12"/>
        </w:numPr>
        <w:autoSpaceDE w:val="0"/>
        <w:autoSpaceDN w:val="0"/>
        <w:adjustRightInd w:val="0"/>
        <w:spacing w:after="0" w:line="240" w:lineRule="auto"/>
        <w:ind w:left="360"/>
        <w:rPr>
          <w:rFonts w:ascii="Arial" w:hAnsi="Arial" w:cs="Arial"/>
          <w:b/>
          <w:color w:val="4F81BD"/>
        </w:rPr>
      </w:pPr>
      <w:r w:rsidRPr="0005388A">
        <w:rPr>
          <w:rFonts w:ascii="Arial" w:hAnsi="Arial" w:cs="Arial"/>
          <w:b/>
          <w:color w:val="4F81BD"/>
        </w:rPr>
        <w:t>Recognition and respect for Aboriginal and Torres Strai</w:t>
      </w:r>
      <w:r w:rsidR="00FD0BD2" w:rsidRPr="0005388A">
        <w:rPr>
          <w:rFonts w:ascii="Arial" w:hAnsi="Arial" w:cs="Arial"/>
          <w:b/>
          <w:color w:val="4F81BD"/>
        </w:rPr>
        <w:t>t Islander heritage and culture</w:t>
      </w:r>
    </w:p>
    <w:p w14:paraId="516BE985" w14:textId="45B7AAF4" w:rsidR="00115FAA" w:rsidRPr="0005388A" w:rsidRDefault="00115FAA" w:rsidP="00115FAA">
      <w:pPr>
        <w:pStyle w:val="ListParagraph"/>
        <w:numPr>
          <w:ilvl w:val="0"/>
          <w:numId w:val="12"/>
        </w:numPr>
        <w:autoSpaceDE w:val="0"/>
        <w:autoSpaceDN w:val="0"/>
        <w:adjustRightInd w:val="0"/>
        <w:spacing w:after="0" w:line="240" w:lineRule="auto"/>
        <w:ind w:left="360"/>
        <w:rPr>
          <w:rFonts w:ascii="Arial" w:hAnsi="Arial" w:cs="Arial"/>
          <w:b/>
          <w:color w:val="4F81BD"/>
        </w:rPr>
      </w:pPr>
      <w:r w:rsidRPr="0005388A">
        <w:rPr>
          <w:rFonts w:ascii="Arial" w:hAnsi="Arial" w:cs="Arial"/>
          <w:b/>
          <w:color w:val="4F81BD"/>
        </w:rPr>
        <w:t xml:space="preserve">Queenslanders celebrate our multicultural </w:t>
      </w:r>
      <w:r w:rsidR="00704CF7">
        <w:rPr>
          <w:rFonts w:ascii="Arial" w:hAnsi="Arial" w:cs="Arial"/>
          <w:b/>
          <w:color w:val="4F81BD"/>
        </w:rPr>
        <w:t xml:space="preserve">identity </w:t>
      </w:r>
      <w:r w:rsidRPr="0005388A">
        <w:rPr>
          <w:rFonts w:ascii="Arial" w:hAnsi="Arial" w:cs="Arial"/>
          <w:b/>
          <w:color w:val="4F81BD"/>
        </w:rPr>
        <w:t xml:space="preserve"> </w:t>
      </w:r>
    </w:p>
    <w:p w14:paraId="4B667263" w14:textId="582BB74B" w:rsidR="00115FAA" w:rsidRPr="0005388A" w:rsidRDefault="00115FAA" w:rsidP="00115FAA">
      <w:pPr>
        <w:pStyle w:val="ListParagraph"/>
        <w:numPr>
          <w:ilvl w:val="0"/>
          <w:numId w:val="12"/>
        </w:numPr>
        <w:autoSpaceDE w:val="0"/>
        <w:autoSpaceDN w:val="0"/>
        <w:adjustRightInd w:val="0"/>
        <w:spacing w:after="0" w:line="240" w:lineRule="auto"/>
        <w:ind w:left="360"/>
        <w:rPr>
          <w:rFonts w:ascii="Arial" w:hAnsi="Arial" w:cs="Arial"/>
          <w:b/>
          <w:color w:val="4F81BD"/>
        </w:rPr>
      </w:pPr>
      <w:r w:rsidRPr="0005388A">
        <w:rPr>
          <w:rFonts w:ascii="Arial" w:hAnsi="Arial" w:cs="Arial"/>
          <w:b/>
          <w:color w:val="4F81BD"/>
        </w:rPr>
        <w:t xml:space="preserve">Connected and resilient communities </w:t>
      </w:r>
    </w:p>
    <w:p w14:paraId="202390E3" w14:textId="5D5464A2" w:rsidR="00115FAA" w:rsidRPr="0005388A" w:rsidRDefault="00115FAA" w:rsidP="0005388A">
      <w:pPr>
        <w:pStyle w:val="ListParagraph"/>
        <w:numPr>
          <w:ilvl w:val="0"/>
          <w:numId w:val="12"/>
        </w:numPr>
        <w:autoSpaceDE w:val="0"/>
        <w:autoSpaceDN w:val="0"/>
        <w:adjustRightInd w:val="0"/>
        <w:spacing w:after="0" w:line="240" w:lineRule="auto"/>
        <w:ind w:left="360"/>
        <w:rPr>
          <w:rFonts w:ascii="Arial" w:hAnsi="Arial" w:cs="Arial"/>
          <w:b/>
          <w:color w:val="4F81BD"/>
        </w:rPr>
      </w:pPr>
      <w:r w:rsidRPr="0005388A">
        <w:rPr>
          <w:rFonts w:ascii="Arial" w:hAnsi="Arial" w:cs="Arial"/>
          <w:b/>
          <w:color w:val="4F81BD"/>
        </w:rPr>
        <w:t xml:space="preserve">A respectful and inclusive narrative about diversity </w:t>
      </w:r>
    </w:p>
    <w:p w14:paraId="13287256" w14:textId="11B71BC5" w:rsidR="00C02324" w:rsidRDefault="00C02324" w:rsidP="00C02324">
      <w:pPr>
        <w:autoSpaceDE w:val="0"/>
        <w:autoSpaceDN w:val="0"/>
        <w:adjustRightInd w:val="0"/>
        <w:spacing w:after="0" w:line="240" w:lineRule="auto"/>
        <w:rPr>
          <w:rFonts w:ascii="Arial" w:hAnsi="Arial" w:cs="Arial"/>
          <w:b/>
          <w:color w:val="00B0F0"/>
        </w:rPr>
      </w:pPr>
    </w:p>
    <w:tbl>
      <w:tblPr>
        <w:tblStyle w:val="TableGrid"/>
        <w:tblW w:w="5000" w:type="pct"/>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7988"/>
        <w:gridCol w:w="693"/>
        <w:gridCol w:w="2678"/>
        <w:gridCol w:w="1982"/>
        <w:gridCol w:w="2256"/>
        <w:gridCol w:w="5491"/>
      </w:tblGrid>
      <w:tr w:rsidR="00C02324" w:rsidRPr="0054491B" w14:paraId="4C83EDC5" w14:textId="77777777" w:rsidTr="00515101">
        <w:trPr>
          <w:tblHeader/>
          <w:jc w:val="center"/>
        </w:trPr>
        <w:tc>
          <w:tcPr>
            <w:tcW w:w="1894" w:type="pct"/>
            <w:shd w:val="clear" w:color="auto" w:fill="D9D9D9" w:themeFill="background1" w:themeFillShade="D9"/>
          </w:tcPr>
          <w:p w14:paraId="7C9F47DE" w14:textId="77777777" w:rsidR="00C02324" w:rsidRPr="0054491B" w:rsidRDefault="00C02324" w:rsidP="005A2832">
            <w:pPr>
              <w:autoSpaceDE w:val="0"/>
              <w:autoSpaceDN w:val="0"/>
              <w:adjustRightInd w:val="0"/>
              <w:spacing w:after="120"/>
              <w:rPr>
                <w:rFonts w:ascii="Arial" w:hAnsi="Arial" w:cs="Arial"/>
                <w:b/>
              </w:rPr>
            </w:pPr>
            <w:r w:rsidRPr="0054491B">
              <w:rPr>
                <w:rFonts w:ascii="Arial" w:hAnsi="Arial" w:cs="Arial"/>
                <w:b/>
              </w:rPr>
              <w:t>Action</w:t>
            </w:r>
          </w:p>
        </w:tc>
        <w:tc>
          <w:tcPr>
            <w:tcW w:w="164" w:type="pct"/>
            <w:shd w:val="clear" w:color="auto" w:fill="D9D9D9" w:themeFill="background1" w:themeFillShade="D9"/>
          </w:tcPr>
          <w:p w14:paraId="05951865" w14:textId="77777777" w:rsidR="00C02324" w:rsidRPr="0054491B" w:rsidRDefault="00C02324" w:rsidP="005A2832">
            <w:pPr>
              <w:autoSpaceDE w:val="0"/>
              <w:autoSpaceDN w:val="0"/>
              <w:adjustRightInd w:val="0"/>
              <w:spacing w:after="120"/>
              <w:rPr>
                <w:rFonts w:ascii="Arial" w:hAnsi="Arial" w:cs="Arial"/>
                <w:b/>
              </w:rPr>
            </w:pPr>
            <w:r>
              <w:rPr>
                <w:rFonts w:ascii="Arial" w:hAnsi="Arial" w:cs="Arial"/>
                <w:b/>
              </w:rPr>
              <w:t>AQP</w:t>
            </w:r>
          </w:p>
        </w:tc>
        <w:tc>
          <w:tcPr>
            <w:tcW w:w="635" w:type="pct"/>
            <w:shd w:val="clear" w:color="auto" w:fill="D9D9D9" w:themeFill="background1" w:themeFillShade="D9"/>
          </w:tcPr>
          <w:p w14:paraId="43D5A133" w14:textId="55DAC2BE" w:rsidR="00C02324" w:rsidRPr="0054491B" w:rsidRDefault="00D1407A" w:rsidP="005A2832">
            <w:pPr>
              <w:autoSpaceDE w:val="0"/>
              <w:autoSpaceDN w:val="0"/>
              <w:adjustRightInd w:val="0"/>
              <w:spacing w:after="120"/>
              <w:rPr>
                <w:rFonts w:ascii="Arial" w:hAnsi="Arial" w:cs="Arial"/>
                <w:b/>
              </w:rPr>
            </w:pPr>
            <w:r>
              <w:rPr>
                <w:rFonts w:ascii="Arial" w:hAnsi="Arial" w:cs="Arial"/>
                <w:b/>
              </w:rPr>
              <w:t xml:space="preserve">Responsible agency </w:t>
            </w:r>
          </w:p>
        </w:tc>
        <w:tc>
          <w:tcPr>
            <w:tcW w:w="470" w:type="pct"/>
            <w:shd w:val="clear" w:color="auto" w:fill="D9D9D9" w:themeFill="background1" w:themeFillShade="D9"/>
          </w:tcPr>
          <w:p w14:paraId="7595F871" w14:textId="77777777" w:rsidR="00C02324" w:rsidRPr="0054491B" w:rsidRDefault="00C02324" w:rsidP="005A2832">
            <w:pPr>
              <w:autoSpaceDE w:val="0"/>
              <w:autoSpaceDN w:val="0"/>
              <w:adjustRightInd w:val="0"/>
              <w:spacing w:after="120"/>
              <w:rPr>
                <w:rFonts w:ascii="Arial" w:hAnsi="Arial" w:cs="Arial"/>
                <w:b/>
              </w:rPr>
            </w:pPr>
            <w:r w:rsidRPr="0054491B">
              <w:rPr>
                <w:rFonts w:ascii="Arial" w:hAnsi="Arial" w:cs="Arial"/>
                <w:b/>
              </w:rPr>
              <w:t>Timeframe</w:t>
            </w:r>
          </w:p>
        </w:tc>
        <w:tc>
          <w:tcPr>
            <w:tcW w:w="535" w:type="pct"/>
            <w:shd w:val="clear" w:color="auto" w:fill="D9D9D9" w:themeFill="background1" w:themeFillShade="D9"/>
          </w:tcPr>
          <w:p w14:paraId="1568FBDE" w14:textId="77777777" w:rsidR="00C02324" w:rsidRDefault="00C02324" w:rsidP="005A2832">
            <w:pPr>
              <w:autoSpaceDE w:val="0"/>
              <w:autoSpaceDN w:val="0"/>
              <w:adjustRightInd w:val="0"/>
              <w:spacing w:after="120"/>
              <w:rPr>
                <w:rFonts w:ascii="Arial" w:hAnsi="Arial" w:cs="Arial"/>
                <w:b/>
              </w:rPr>
            </w:pPr>
            <w:r>
              <w:rPr>
                <w:rFonts w:ascii="Arial" w:hAnsi="Arial" w:cs="Arial"/>
                <w:b/>
              </w:rPr>
              <w:t>Progress status for 2019-20</w:t>
            </w:r>
          </w:p>
          <w:p w14:paraId="77932E04" w14:textId="77777777" w:rsidR="00C02324" w:rsidRPr="00A95483" w:rsidRDefault="00C02324" w:rsidP="005A2832">
            <w:pPr>
              <w:autoSpaceDE w:val="0"/>
              <w:autoSpaceDN w:val="0"/>
              <w:adjustRightInd w:val="0"/>
              <w:spacing w:after="120"/>
              <w:rPr>
                <w:rFonts w:ascii="Arial" w:hAnsi="Arial" w:cs="Arial"/>
                <w:sz w:val="18"/>
                <w:szCs w:val="18"/>
              </w:rPr>
            </w:pPr>
            <w:r w:rsidRPr="00A95483">
              <w:rPr>
                <w:rFonts w:ascii="Arial" w:hAnsi="Arial" w:cs="Arial"/>
                <w:sz w:val="18"/>
                <w:szCs w:val="18"/>
              </w:rPr>
              <w:t xml:space="preserve">Legend: </w:t>
            </w:r>
          </w:p>
          <w:p w14:paraId="64593C66" w14:textId="77777777" w:rsidR="00C02324" w:rsidRPr="00A95483" w:rsidRDefault="00C02324" w:rsidP="005A2832">
            <w:pPr>
              <w:pStyle w:val="ListParagraph"/>
              <w:numPr>
                <w:ilvl w:val="0"/>
                <w:numId w:val="3"/>
              </w:numPr>
              <w:autoSpaceDE w:val="0"/>
              <w:autoSpaceDN w:val="0"/>
              <w:adjustRightInd w:val="0"/>
              <w:spacing w:after="120"/>
              <w:rPr>
                <w:rFonts w:ascii="Arial" w:hAnsi="Arial" w:cs="Arial"/>
                <w:sz w:val="18"/>
                <w:szCs w:val="18"/>
              </w:rPr>
            </w:pPr>
            <w:r w:rsidRPr="00A95483">
              <w:rPr>
                <w:rFonts w:ascii="Arial" w:hAnsi="Arial" w:cs="Arial"/>
                <w:sz w:val="18"/>
                <w:szCs w:val="18"/>
              </w:rPr>
              <w:t>On track</w:t>
            </w:r>
          </w:p>
          <w:p w14:paraId="4E6EF317" w14:textId="77777777" w:rsidR="00C02324" w:rsidRPr="00A95483" w:rsidRDefault="00C02324" w:rsidP="005A2832">
            <w:pPr>
              <w:pStyle w:val="ListParagraph"/>
              <w:numPr>
                <w:ilvl w:val="0"/>
                <w:numId w:val="3"/>
              </w:numPr>
              <w:autoSpaceDE w:val="0"/>
              <w:autoSpaceDN w:val="0"/>
              <w:adjustRightInd w:val="0"/>
              <w:spacing w:after="120"/>
              <w:rPr>
                <w:rFonts w:ascii="Arial" w:hAnsi="Arial" w:cs="Arial"/>
                <w:sz w:val="18"/>
                <w:szCs w:val="18"/>
              </w:rPr>
            </w:pPr>
            <w:r w:rsidRPr="00A95483">
              <w:rPr>
                <w:rFonts w:ascii="Arial" w:hAnsi="Arial" w:cs="Arial"/>
                <w:sz w:val="18"/>
                <w:szCs w:val="18"/>
              </w:rPr>
              <w:t>Completed</w:t>
            </w:r>
          </w:p>
          <w:p w14:paraId="117091A0" w14:textId="77777777" w:rsidR="00C02324" w:rsidRPr="00A95483" w:rsidRDefault="00C02324" w:rsidP="005A2832">
            <w:pPr>
              <w:pStyle w:val="ListParagraph"/>
              <w:numPr>
                <w:ilvl w:val="0"/>
                <w:numId w:val="3"/>
              </w:numPr>
              <w:autoSpaceDE w:val="0"/>
              <w:autoSpaceDN w:val="0"/>
              <w:adjustRightInd w:val="0"/>
              <w:spacing w:after="120"/>
              <w:rPr>
                <w:rFonts w:ascii="Arial" w:hAnsi="Arial" w:cs="Arial"/>
                <w:b/>
                <w:sz w:val="18"/>
                <w:szCs w:val="18"/>
              </w:rPr>
            </w:pPr>
            <w:r w:rsidRPr="00A95483">
              <w:rPr>
                <w:rFonts w:ascii="Arial" w:hAnsi="Arial" w:cs="Arial"/>
                <w:sz w:val="18"/>
                <w:szCs w:val="18"/>
              </w:rPr>
              <w:t>Yet to commence</w:t>
            </w:r>
          </w:p>
          <w:p w14:paraId="268F598E" w14:textId="77777777" w:rsidR="00C02324" w:rsidRPr="001D4F9B" w:rsidRDefault="00C02324" w:rsidP="005A2832">
            <w:pPr>
              <w:autoSpaceDE w:val="0"/>
              <w:autoSpaceDN w:val="0"/>
              <w:adjustRightInd w:val="0"/>
              <w:spacing w:after="120"/>
              <w:rPr>
                <w:rFonts w:ascii="Arial" w:hAnsi="Arial" w:cs="Arial"/>
                <w:b/>
              </w:rPr>
            </w:pPr>
          </w:p>
        </w:tc>
        <w:tc>
          <w:tcPr>
            <w:tcW w:w="1302" w:type="pct"/>
            <w:shd w:val="clear" w:color="auto" w:fill="D9D9D9" w:themeFill="background1" w:themeFillShade="D9"/>
          </w:tcPr>
          <w:p w14:paraId="646B596D" w14:textId="77777777" w:rsidR="00C02324" w:rsidRPr="00534C28" w:rsidRDefault="00C02324" w:rsidP="005A2832">
            <w:pPr>
              <w:autoSpaceDE w:val="0"/>
              <w:autoSpaceDN w:val="0"/>
              <w:adjustRightInd w:val="0"/>
              <w:spacing w:after="120"/>
              <w:rPr>
                <w:rFonts w:ascii="Arial" w:hAnsi="Arial" w:cs="Arial"/>
                <w:b/>
              </w:rPr>
            </w:pPr>
            <w:r w:rsidRPr="00534C28">
              <w:rPr>
                <w:rFonts w:ascii="Arial" w:hAnsi="Arial" w:cs="Arial"/>
                <w:b/>
              </w:rPr>
              <w:t>Achievements and outcomes</w:t>
            </w:r>
            <w:r>
              <w:rPr>
                <w:rFonts w:ascii="Arial" w:hAnsi="Arial" w:cs="Arial"/>
                <w:b/>
              </w:rPr>
              <w:t xml:space="preserve"> for people from culturally and linguistically diverse communities </w:t>
            </w:r>
          </w:p>
          <w:p w14:paraId="05529753" w14:textId="77777777" w:rsidR="00C02324" w:rsidRPr="0054491B" w:rsidRDefault="00C02324" w:rsidP="005A2832">
            <w:pPr>
              <w:autoSpaceDE w:val="0"/>
              <w:autoSpaceDN w:val="0"/>
              <w:adjustRightInd w:val="0"/>
              <w:spacing w:after="120"/>
              <w:rPr>
                <w:rFonts w:ascii="Arial" w:hAnsi="Arial" w:cs="Arial"/>
                <w:b/>
              </w:rPr>
            </w:pPr>
            <w:r w:rsidRPr="00F45F69">
              <w:rPr>
                <w:rFonts w:ascii="Arial" w:hAnsi="Arial" w:cs="Arial"/>
                <w:sz w:val="18"/>
                <w:szCs w:val="18"/>
              </w:rPr>
              <w:t>Please provide commentary e.g. 3-4 dot points of advice on achievements and outcomes. Include qualitative and quantitative data if available/relevant.</w:t>
            </w:r>
          </w:p>
        </w:tc>
      </w:tr>
      <w:tr w:rsidR="00515101" w:rsidRPr="00536B6E" w14:paraId="38E3302B" w14:textId="77777777" w:rsidTr="00515101">
        <w:trPr>
          <w:trHeight w:val="1004"/>
          <w:jc w:val="center"/>
        </w:trPr>
        <w:tc>
          <w:tcPr>
            <w:tcW w:w="1894" w:type="pct"/>
            <w:shd w:val="clear" w:color="auto" w:fill="auto"/>
            <w:vAlign w:val="center"/>
          </w:tcPr>
          <w:p w14:paraId="735579B5" w14:textId="7D376FCA" w:rsidR="00515101" w:rsidRPr="00D7297E" w:rsidDel="00CF06B0" w:rsidRDefault="00515101" w:rsidP="00515101">
            <w:pPr>
              <w:autoSpaceDE w:val="0"/>
              <w:autoSpaceDN w:val="0"/>
              <w:adjustRightInd w:val="0"/>
              <w:spacing w:before="120" w:after="120"/>
              <w:rPr>
                <w:rFonts w:ascii="Arial" w:hAnsi="Arial" w:cs="Arial"/>
                <w:bCs/>
              </w:rPr>
            </w:pPr>
            <w:r w:rsidRPr="00D7297E">
              <w:rPr>
                <w:rFonts w:ascii="Arial" w:hAnsi="Arial" w:cs="Arial"/>
                <w:bCs/>
                <w:color w:val="000000"/>
              </w:rPr>
              <w:t>Work with DLGRMA and culturally diverse communities to promote and respect Aboriginal and Torres Strait Islander culture, including fostering relationships with Traditional Owners and Elders.</w:t>
            </w:r>
            <w:r w:rsidR="00E86590" w:rsidRPr="00E86590">
              <w:rPr>
                <w:rFonts w:ascii="Arial" w:hAnsi="Arial" w:cs="Arial"/>
                <w:b/>
              </w:rPr>
              <w:t xml:space="preserve"> </w:t>
            </w:r>
          </w:p>
        </w:tc>
        <w:tc>
          <w:tcPr>
            <w:tcW w:w="164" w:type="pct"/>
            <w:shd w:val="clear" w:color="auto" w:fill="auto"/>
            <w:vAlign w:val="center"/>
          </w:tcPr>
          <w:p w14:paraId="58D07ACA" w14:textId="77777777" w:rsidR="00515101" w:rsidRPr="00D7297E" w:rsidRDefault="00515101" w:rsidP="00515101">
            <w:pPr>
              <w:autoSpaceDE w:val="0"/>
              <w:autoSpaceDN w:val="0"/>
              <w:adjustRightInd w:val="0"/>
              <w:jc w:val="center"/>
              <w:rPr>
                <w:rFonts w:ascii="Arial" w:hAnsi="Arial" w:cs="Arial"/>
                <w:bCs/>
              </w:rPr>
            </w:pPr>
            <w:r w:rsidRPr="00D7297E">
              <w:rPr>
                <w:rFonts w:ascii="Arial" w:hAnsi="Arial" w:cs="Arial"/>
                <w:noProof/>
                <w:color w:val="000000"/>
                <w:sz w:val="17"/>
                <w:szCs w:val="17"/>
                <w:lang w:eastAsia="en-AU"/>
              </w:rPr>
              <w:drawing>
                <wp:inline distT="0" distB="0" distL="0" distR="0" wp14:anchorId="6CCE17E6" wp14:editId="3977BA42">
                  <wp:extent cx="200025" cy="22397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30" cy="234612"/>
                          </a:xfrm>
                          <a:prstGeom prst="rect">
                            <a:avLst/>
                          </a:prstGeom>
                          <a:noFill/>
                          <a:ln>
                            <a:noFill/>
                          </a:ln>
                        </pic:spPr>
                      </pic:pic>
                    </a:graphicData>
                  </a:graphic>
                </wp:inline>
              </w:drawing>
            </w:r>
          </w:p>
        </w:tc>
        <w:tc>
          <w:tcPr>
            <w:tcW w:w="635" w:type="pct"/>
            <w:shd w:val="clear" w:color="auto" w:fill="auto"/>
            <w:vAlign w:val="center"/>
          </w:tcPr>
          <w:p w14:paraId="1894B00B" w14:textId="74F5C63C" w:rsidR="0072535A" w:rsidRDefault="0072535A" w:rsidP="00515101">
            <w:pPr>
              <w:autoSpaceDE w:val="0"/>
              <w:autoSpaceDN w:val="0"/>
              <w:adjustRightInd w:val="0"/>
              <w:rPr>
                <w:rFonts w:ascii="Arial" w:hAnsi="Arial" w:cs="Arial"/>
                <w:bCs/>
              </w:rPr>
            </w:pPr>
            <w:r>
              <w:rPr>
                <w:rFonts w:ascii="Arial" w:hAnsi="Arial" w:cs="Arial"/>
                <w:bCs/>
              </w:rPr>
              <w:t>DATSIP</w:t>
            </w:r>
          </w:p>
          <w:p w14:paraId="736496B0" w14:textId="77777777" w:rsidR="0072535A" w:rsidRDefault="0072535A" w:rsidP="00515101">
            <w:pPr>
              <w:autoSpaceDE w:val="0"/>
              <w:autoSpaceDN w:val="0"/>
              <w:adjustRightInd w:val="0"/>
              <w:rPr>
                <w:rFonts w:ascii="Arial" w:hAnsi="Arial" w:cs="Arial"/>
                <w:bCs/>
              </w:rPr>
            </w:pPr>
          </w:p>
          <w:p w14:paraId="51038108" w14:textId="3B0DB990" w:rsidR="00515101" w:rsidRPr="00D7297E" w:rsidRDefault="00515101" w:rsidP="0072535A">
            <w:pPr>
              <w:autoSpaceDE w:val="0"/>
              <w:autoSpaceDN w:val="0"/>
              <w:adjustRightInd w:val="0"/>
              <w:rPr>
                <w:rFonts w:ascii="Arial" w:hAnsi="Arial" w:cs="Arial"/>
                <w:bCs/>
              </w:rPr>
            </w:pPr>
          </w:p>
        </w:tc>
        <w:tc>
          <w:tcPr>
            <w:tcW w:w="470" w:type="pct"/>
            <w:shd w:val="clear" w:color="auto" w:fill="auto"/>
            <w:vAlign w:val="center"/>
          </w:tcPr>
          <w:p w14:paraId="0E79EE18" w14:textId="77777777" w:rsidR="00515101" w:rsidRPr="00D7297E" w:rsidRDefault="00515101" w:rsidP="00515101">
            <w:pPr>
              <w:autoSpaceDE w:val="0"/>
              <w:autoSpaceDN w:val="0"/>
              <w:adjustRightInd w:val="0"/>
              <w:rPr>
                <w:rFonts w:ascii="Arial" w:hAnsi="Arial" w:cs="Arial"/>
              </w:rPr>
            </w:pPr>
            <w:r w:rsidRPr="00D7297E">
              <w:rPr>
                <w:rFonts w:ascii="Arial" w:hAnsi="Arial" w:cs="Arial"/>
              </w:rPr>
              <w:t>2019–22</w:t>
            </w:r>
          </w:p>
        </w:tc>
        <w:tc>
          <w:tcPr>
            <w:tcW w:w="535" w:type="pct"/>
            <w:tcBorders>
              <w:bottom w:val="single" w:sz="4" w:space="0" w:color="4F81BD"/>
            </w:tcBorders>
            <w:shd w:val="clear" w:color="auto" w:fill="auto"/>
            <w:vAlign w:val="center"/>
          </w:tcPr>
          <w:p w14:paraId="62855329" w14:textId="207DC9EE" w:rsidR="00515101" w:rsidRPr="00434C2C" w:rsidRDefault="00E86590" w:rsidP="00515101">
            <w:pPr>
              <w:autoSpaceDE w:val="0"/>
              <w:autoSpaceDN w:val="0"/>
              <w:adjustRightInd w:val="0"/>
              <w:spacing w:after="120"/>
              <w:rPr>
                <w:rFonts w:ascii="Arial" w:hAnsi="Arial" w:cs="Arial"/>
              </w:rPr>
            </w:pPr>
            <w:r w:rsidRPr="00434C2C">
              <w:rPr>
                <w:rFonts w:ascii="Arial" w:hAnsi="Arial" w:cs="Arial"/>
                <w:color w:val="FF0000"/>
              </w:rPr>
              <w:t>Completed</w:t>
            </w:r>
          </w:p>
        </w:tc>
        <w:tc>
          <w:tcPr>
            <w:tcW w:w="1302" w:type="pct"/>
            <w:tcBorders>
              <w:bottom w:val="single" w:sz="4" w:space="0" w:color="4F81BD"/>
            </w:tcBorders>
            <w:shd w:val="clear" w:color="auto" w:fill="auto"/>
            <w:vAlign w:val="center"/>
          </w:tcPr>
          <w:p w14:paraId="56BD0B0C" w14:textId="77777777" w:rsidR="00E86590" w:rsidRDefault="00386C25" w:rsidP="0072535A">
            <w:pPr>
              <w:autoSpaceDE w:val="0"/>
              <w:autoSpaceDN w:val="0"/>
              <w:adjustRightInd w:val="0"/>
              <w:spacing w:after="120"/>
              <w:rPr>
                <w:rFonts w:ascii="Arial" w:hAnsi="Arial" w:cs="Arial"/>
                <w:color w:val="FF0000"/>
              </w:rPr>
            </w:pPr>
            <w:r w:rsidRPr="00386C25">
              <w:rPr>
                <w:rFonts w:ascii="Arial" w:hAnsi="Arial" w:cs="Arial"/>
                <w:color w:val="FF0000"/>
              </w:rPr>
              <w:t xml:space="preserve">Actively worked with DLGRMA and communities to promote Aboriginal and Torres Strait Islander culture, including through events, engagement activities, grants programs, and policy approaches. </w:t>
            </w:r>
          </w:p>
          <w:p w14:paraId="5194147F" w14:textId="41995077" w:rsidR="00386C25" w:rsidRPr="00386C25" w:rsidRDefault="00386C25" w:rsidP="0072535A">
            <w:pPr>
              <w:autoSpaceDE w:val="0"/>
              <w:autoSpaceDN w:val="0"/>
              <w:adjustRightInd w:val="0"/>
              <w:spacing w:after="120"/>
              <w:rPr>
                <w:rFonts w:ascii="Arial" w:hAnsi="Arial" w:cs="Arial"/>
                <w:color w:val="FF0000"/>
              </w:rPr>
            </w:pPr>
            <w:r>
              <w:rPr>
                <w:rFonts w:ascii="Arial" w:hAnsi="Arial" w:cs="Arial"/>
                <w:color w:val="FF0000"/>
              </w:rPr>
              <w:t>Actively worked with partners such as the Multicultural Development Association, QCOSS, Reconciliation Queensland and ANTAR to foster relationships through DATSIP projects such as the Path to Treaty and NAIDOC Week.</w:t>
            </w:r>
          </w:p>
        </w:tc>
      </w:tr>
      <w:tr w:rsidR="00E35D10" w:rsidRPr="00536B6E" w14:paraId="09D714FF" w14:textId="77777777" w:rsidTr="00E35D10">
        <w:trPr>
          <w:trHeight w:val="530"/>
          <w:jc w:val="center"/>
        </w:trPr>
        <w:tc>
          <w:tcPr>
            <w:tcW w:w="1894" w:type="pct"/>
            <w:shd w:val="clear" w:color="auto" w:fill="auto"/>
            <w:vAlign w:val="center"/>
          </w:tcPr>
          <w:p w14:paraId="7EBBA7E6" w14:textId="1B324A99" w:rsidR="00E35D10" w:rsidRPr="00515101" w:rsidRDefault="00E35D10" w:rsidP="00515101">
            <w:pPr>
              <w:autoSpaceDE w:val="0"/>
              <w:autoSpaceDN w:val="0"/>
              <w:adjustRightInd w:val="0"/>
              <w:spacing w:before="120" w:after="120"/>
              <w:rPr>
                <w:rFonts w:ascii="Arial" w:hAnsi="Arial" w:cs="Arial"/>
                <w:bCs/>
                <w:color w:val="000000"/>
                <w:lang w:eastAsia="en-AU"/>
              </w:rPr>
            </w:pPr>
            <w:r w:rsidRPr="000469B6">
              <w:rPr>
                <w:rFonts w:ascii="Arial" w:hAnsi="Arial" w:cs="Arial"/>
                <w:bCs/>
                <w:noProof/>
                <w:sz w:val="18"/>
                <w:szCs w:val="17"/>
                <w:lang w:eastAsia="en-AU"/>
              </w:rPr>
              <w:drawing>
                <wp:anchor distT="0" distB="0" distL="114300" distR="114300" simplePos="0" relativeHeight="251695104" behindDoc="0" locked="1" layoutInCell="1" allowOverlap="1" wp14:anchorId="342C78DC" wp14:editId="7E5262FC">
                  <wp:simplePos x="0" y="0"/>
                  <wp:positionH relativeFrom="column">
                    <wp:posOffset>4718685</wp:posOffset>
                  </wp:positionH>
                  <wp:positionV relativeFrom="page">
                    <wp:posOffset>50165</wp:posOffset>
                  </wp:positionV>
                  <wp:extent cx="223200" cy="212400"/>
                  <wp:effectExtent l="0" t="0" r="5715" b="0"/>
                  <wp:wrapNone/>
                  <wp:docPr id="9" name="Picture 9" descr="C:\Users\tohl\AppData\Local\Microsoft\Windows\INetCache\Content.MSO\BC4033F5.tm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Picture 438" descr="C:\Users\tohl\AppData\Local\Microsoft\Windows\INetCache\Content.MSO\BC4033F5.tmp">
                            <a:hlinkClick r:id="rId9"/>
                          </pic:cNvPr>
                          <pic:cNvPicPr>
                            <a:picLocks noChangeAspect="1" noChangeArrowheads="1"/>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l="15984" t="15788" r="14423" b="23455"/>
                          <a:stretch/>
                        </pic:blipFill>
                        <pic:spPr bwMode="auto">
                          <a:xfrm>
                            <a:off x="0" y="0"/>
                            <a:ext cx="223200" cy="21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15101">
              <w:rPr>
                <w:rStyle w:val="Heading1Char"/>
                <w:rFonts w:ascii="Arial" w:hAnsi="Arial" w:cs="Arial"/>
                <w:bCs/>
                <w:color w:val="auto"/>
                <w:sz w:val="22"/>
                <w:szCs w:val="22"/>
              </w:rPr>
              <w:t>Promote the Multicultural Queensland Charter to</w:t>
            </w:r>
            <w:r>
              <w:rPr>
                <w:rStyle w:val="Heading1Char"/>
                <w:rFonts w:ascii="Arial" w:hAnsi="Arial" w:cs="Arial"/>
                <w:bCs/>
                <w:color w:val="auto"/>
                <w:sz w:val="22"/>
                <w:szCs w:val="22"/>
              </w:rPr>
              <w:t xml:space="preserve"> </w:t>
            </w:r>
            <w:r w:rsidRPr="00515101">
              <w:rPr>
                <w:rStyle w:val="Heading1Char"/>
                <w:rFonts w:ascii="Arial" w:hAnsi="Arial" w:cs="Arial"/>
                <w:bCs/>
                <w:color w:val="auto"/>
                <w:sz w:val="22"/>
                <w:szCs w:val="22"/>
              </w:rPr>
              <w:t>government agency</w:t>
            </w:r>
            <w:r>
              <w:rPr>
                <w:rStyle w:val="Heading1Char"/>
                <w:rFonts w:ascii="Arial" w:hAnsi="Arial" w:cs="Arial"/>
                <w:bCs/>
                <w:color w:val="auto"/>
                <w:sz w:val="22"/>
                <w:szCs w:val="22"/>
              </w:rPr>
              <w:t xml:space="preserve"> </w:t>
            </w:r>
            <w:r w:rsidRPr="00515101">
              <w:rPr>
                <w:rStyle w:val="Heading1Char"/>
                <w:rFonts w:ascii="Arial" w:hAnsi="Arial" w:cs="Arial"/>
                <w:bCs/>
                <w:color w:val="auto"/>
                <w:sz w:val="22"/>
                <w:szCs w:val="22"/>
              </w:rPr>
              <w:t xml:space="preserve">staff </w:t>
            </w:r>
            <w:r>
              <w:rPr>
                <w:rStyle w:val="Heading1Char"/>
                <w:rFonts w:ascii="Arial" w:hAnsi="Arial" w:cs="Arial"/>
                <w:bCs/>
                <w:color w:val="auto"/>
                <w:sz w:val="22"/>
                <w:szCs w:val="22"/>
              </w:rPr>
              <w:t xml:space="preserve">   </w:t>
            </w:r>
            <w:r w:rsidRPr="00515101">
              <w:rPr>
                <w:rStyle w:val="Heading1Char"/>
                <w:rFonts w:ascii="Arial" w:hAnsi="Arial" w:cs="Arial"/>
                <w:bCs/>
                <w:color w:val="auto"/>
                <w:sz w:val="22"/>
                <w:szCs w:val="22"/>
              </w:rPr>
              <w:t>and consider its principles when developing policies or providing services</w:t>
            </w:r>
            <w:r>
              <w:rPr>
                <w:rStyle w:val="Heading1Char"/>
                <w:rFonts w:ascii="Arial" w:hAnsi="Arial" w:cs="Arial"/>
                <w:bCs/>
                <w:color w:val="auto"/>
                <w:sz w:val="22"/>
                <w:szCs w:val="22"/>
              </w:rPr>
              <w:t>.</w:t>
            </w:r>
            <w:r w:rsidRPr="00515101">
              <w:rPr>
                <w:rStyle w:val="Heading1Char"/>
                <w:rFonts w:ascii="Arial" w:hAnsi="Arial" w:cs="Arial"/>
                <w:bCs/>
                <w:color w:val="auto"/>
                <w:sz w:val="22"/>
                <w:szCs w:val="22"/>
              </w:rPr>
              <w:t xml:space="preserve">  </w:t>
            </w:r>
          </w:p>
        </w:tc>
        <w:tc>
          <w:tcPr>
            <w:tcW w:w="164" w:type="pct"/>
            <w:shd w:val="clear" w:color="auto" w:fill="auto"/>
            <w:vAlign w:val="center"/>
          </w:tcPr>
          <w:p w14:paraId="2DE0E523" w14:textId="77777777" w:rsidR="00E35D10" w:rsidRDefault="00E35D10" w:rsidP="00515101">
            <w:pPr>
              <w:autoSpaceDE w:val="0"/>
              <w:autoSpaceDN w:val="0"/>
              <w:adjustRightInd w:val="0"/>
              <w:jc w:val="center"/>
              <w:rPr>
                <w:rFonts w:ascii="Arial" w:hAnsi="Arial" w:cs="Arial"/>
                <w:bCs/>
              </w:rPr>
            </w:pPr>
            <w:r w:rsidRPr="0024620E">
              <w:rPr>
                <w:rFonts w:ascii="Arial" w:hAnsi="Arial" w:cs="Arial"/>
                <w:noProof/>
                <w:color w:val="000000"/>
                <w:sz w:val="17"/>
                <w:szCs w:val="17"/>
                <w:lang w:eastAsia="en-AU"/>
              </w:rPr>
              <w:drawing>
                <wp:inline distT="0" distB="0" distL="0" distR="0" wp14:anchorId="41313870" wp14:editId="184EFEF3">
                  <wp:extent cx="200025" cy="22397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30" cy="234612"/>
                          </a:xfrm>
                          <a:prstGeom prst="rect">
                            <a:avLst/>
                          </a:prstGeom>
                          <a:noFill/>
                          <a:ln>
                            <a:noFill/>
                          </a:ln>
                        </pic:spPr>
                      </pic:pic>
                    </a:graphicData>
                  </a:graphic>
                </wp:inline>
              </w:drawing>
            </w:r>
          </w:p>
        </w:tc>
        <w:tc>
          <w:tcPr>
            <w:tcW w:w="635" w:type="pct"/>
            <w:shd w:val="clear" w:color="auto" w:fill="auto"/>
            <w:vAlign w:val="center"/>
          </w:tcPr>
          <w:p w14:paraId="27C32FDB" w14:textId="243F74E4" w:rsidR="00E35D10" w:rsidRPr="00515101" w:rsidRDefault="00E35D10" w:rsidP="00515101">
            <w:pPr>
              <w:autoSpaceDE w:val="0"/>
              <w:autoSpaceDN w:val="0"/>
              <w:adjustRightInd w:val="0"/>
              <w:rPr>
                <w:rFonts w:ascii="Arial" w:hAnsi="Arial" w:cs="Arial"/>
                <w:bCs/>
              </w:rPr>
            </w:pPr>
            <w:r w:rsidRPr="00515101">
              <w:rPr>
                <w:rFonts w:ascii="Arial" w:hAnsi="Arial" w:cs="Arial"/>
                <w:bCs/>
              </w:rPr>
              <w:t>A</w:t>
            </w:r>
            <w:r w:rsidRPr="00515101">
              <w:rPr>
                <w:rFonts w:ascii="Arial" w:hAnsi="Arial" w:cs="Arial"/>
              </w:rPr>
              <w:t xml:space="preserve">ll agencies </w:t>
            </w:r>
          </w:p>
        </w:tc>
        <w:tc>
          <w:tcPr>
            <w:tcW w:w="470" w:type="pct"/>
            <w:shd w:val="clear" w:color="auto" w:fill="auto"/>
            <w:vAlign w:val="center"/>
          </w:tcPr>
          <w:p w14:paraId="060FB902" w14:textId="77777777" w:rsidR="00E35D10" w:rsidRPr="00732E96" w:rsidRDefault="00E35D10" w:rsidP="00515101">
            <w:pPr>
              <w:autoSpaceDE w:val="0"/>
              <w:autoSpaceDN w:val="0"/>
              <w:adjustRightInd w:val="0"/>
              <w:rPr>
                <w:rFonts w:ascii="Arial" w:hAnsi="Arial" w:cs="Arial"/>
                <w:bCs/>
              </w:rPr>
            </w:pPr>
            <w:r w:rsidRPr="00EF43A4">
              <w:rPr>
                <w:rFonts w:ascii="Arial" w:hAnsi="Arial" w:cs="Arial"/>
                <w:bCs/>
              </w:rPr>
              <w:t>2019–22</w:t>
            </w:r>
          </w:p>
        </w:tc>
        <w:tc>
          <w:tcPr>
            <w:tcW w:w="1837" w:type="pct"/>
            <w:gridSpan w:val="2"/>
            <w:shd w:val="diagStripe" w:color="auto" w:fill="auto"/>
            <w:vAlign w:val="center"/>
          </w:tcPr>
          <w:p w14:paraId="400E90D5" w14:textId="77777777" w:rsidR="00E35D10" w:rsidRPr="00536B6E" w:rsidRDefault="00E35D10" w:rsidP="00515101">
            <w:pPr>
              <w:autoSpaceDE w:val="0"/>
              <w:autoSpaceDN w:val="0"/>
              <w:adjustRightInd w:val="0"/>
              <w:spacing w:after="120"/>
              <w:rPr>
                <w:rFonts w:ascii="Arial" w:hAnsi="Arial" w:cs="Arial"/>
                <w:b/>
              </w:rPr>
            </w:pPr>
          </w:p>
        </w:tc>
      </w:tr>
      <w:tr w:rsidR="00515101" w:rsidRPr="00536B6E" w14:paraId="7A03AAA0" w14:textId="77777777" w:rsidTr="00515101">
        <w:trPr>
          <w:trHeight w:val="530"/>
          <w:jc w:val="center"/>
        </w:trPr>
        <w:tc>
          <w:tcPr>
            <w:tcW w:w="1894" w:type="pct"/>
            <w:shd w:val="clear" w:color="auto" w:fill="auto"/>
            <w:vAlign w:val="center"/>
          </w:tcPr>
          <w:p w14:paraId="5B625C7B" w14:textId="6F39F4A1" w:rsidR="00515101" w:rsidRPr="00434C2C" w:rsidRDefault="00515101" w:rsidP="00515101">
            <w:pPr>
              <w:pStyle w:val="ListParagraph"/>
              <w:numPr>
                <w:ilvl w:val="0"/>
                <w:numId w:val="9"/>
              </w:numPr>
              <w:autoSpaceDE w:val="0"/>
              <w:autoSpaceDN w:val="0"/>
              <w:adjustRightInd w:val="0"/>
              <w:spacing w:before="120" w:after="120"/>
              <w:rPr>
                <w:rFonts w:ascii="Arial" w:hAnsi="Arial" w:cs="Arial"/>
              </w:rPr>
            </w:pPr>
            <w:r w:rsidRPr="00434C2C">
              <w:rPr>
                <w:rFonts w:ascii="Arial" w:hAnsi="Arial" w:cs="Arial"/>
                <w:bCs/>
                <w:color w:val="000000"/>
                <w:lang w:eastAsia="en-AU"/>
              </w:rPr>
              <w:t>Make information about the Multicultural Queensland Charter available through the agency’s webpage.</w:t>
            </w:r>
          </w:p>
        </w:tc>
        <w:tc>
          <w:tcPr>
            <w:tcW w:w="164" w:type="pct"/>
            <w:shd w:val="clear" w:color="auto" w:fill="auto"/>
            <w:vAlign w:val="center"/>
          </w:tcPr>
          <w:p w14:paraId="6782D018" w14:textId="1E841045" w:rsidR="00515101" w:rsidRPr="00434C2C" w:rsidRDefault="00515101" w:rsidP="00515101">
            <w:pPr>
              <w:autoSpaceDE w:val="0"/>
              <w:autoSpaceDN w:val="0"/>
              <w:adjustRightInd w:val="0"/>
              <w:jc w:val="center"/>
              <w:rPr>
                <w:rFonts w:ascii="Arial" w:hAnsi="Arial" w:cs="Arial"/>
                <w:noProof/>
                <w:color w:val="000000"/>
                <w:sz w:val="17"/>
                <w:szCs w:val="17"/>
                <w:lang w:eastAsia="en-AU"/>
              </w:rPr>
            </w:pPr>
            <w:r w:rsidRPr="00434C2C">
              <w:rPr>
                <w:rFonts w:ascii="Arial" w:hAnsi="Arial" w:cs="Arial"/>
                <w:noProof/>
                <w:color w:val="000000"/>
                <w:sz w:val="17"/>
                <w:szCs w:val="17"/>
                <w:lang w:eastAsia="en-AU"/>
              </w:rPr>
              <w:drawing>
                <wp:inline distT="0" distB="0" distL="0" distR="0" wp14:anchorId="4B70D872" wp14:editId="432C5BCA">
                  <wp:extent cx="200025" cy="22397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30" cy="234612"/>
                          </a:xfrm>
                          <a:prstGeom prst="rect">
                            <a:avLst/>
                          </a:prstGeom>
                          <a:noFill/>
                          <a:ln>
                            <a:noFill/>
                          </a:ln>
                        </pic:spPr>
                      </pic:pic>
                    </a:graphicData>
                  </a:graphic>
                </wp:inline>
              </w:drawing>
            </w:r>
          </w:p>
        </w:tc>
        <w:tc>
          <w:tcPr>
            <w:tcW w:w="635" w:type="pct"/>
            <w:shd w:val="clear" w:color="auto" w:fill="auto"/>
            <w:vAlign w:val="center"/>
          </w:tcPr>
          <w:p w14:paraId="20761AC3" w14:textId="17CA2E13" w:rsidR="00515101" w:rsidRPr="00434C2C" w:rsidRDefault="00515101" w:rsidP="00515101">
            <w:pPr>
              <w:autoSpaceDE w:val="0"/>
              <w:autoSpaceDN w:val="0"/>
              <w:adjustRightInd w:val="0"/>
              <w:rPr>
                <w:rFonts w:ascii="Arial" w:hAnsi="Arial" w:cs="Arial"/>
                <w:bCs/>
              </w:rPr>
            </w:pPr>
            <w:r w:rsidRPr="00434C2C">
              <w:rPr>
                <w:rFonts w:ascii="Arial" w:hAnsi="Arial" w:cs="Arial"/>
                <w:bCs/>
              </w:rPr>
              <w:t xml:space="preserve">DATSIP </w:t>
            </w:r>
          </w:p>
        </w:tc>
        <w:tc>
          <w:tcPr>
            <w:tcW w:w="470" w:type="pct"/>
            <w:shd w:val="clear" w:color="auto" w:fill="auto"/>
            <w:vAlign w:val="center"/>
          </w:tcPr>
          <w:p w14:paraId="6DED6FD9" w14:textId="425652A3" w:rsidR="00515101" w:rsidRPr="00434C2C" w:rsidRDefault="00515101" w:rsidP="00515101">
            <w:pPr>
              <w:autoSpaceDE w:val="0"/>
              <w:autoSpaceDN w:val="0"/>
              <w:adjustRightInd w:val="0"/>
              <w:rPr>
                <w:rFonts w:ascii="Arial" w:hAnsi="Arial" w:cs="Arial"/>
                <w:bCs/>
              </w:rPr>
            </w:pPr>
            <w:r w:rsidRPr="00434C2C">
              <w:rPr>
                <w:rFonts w:ascii="Arial" w:hAnsi="Arial" w:cs="Arial"/>
              </w:rPr>
              <w:t>2019–22</w:t>
            </w:r>
          </w:p>
        </w:tc>
        <w:tc>
          <w:tcPr>
            <w:tcW w:w="535" w:type="pct"/>
            <w:shd w:val="clear" w:color="auto" w:fill="auto"/>
            <w:vAlign w:val="center"/>
          </w:tcPr>
          <w:p w14:paraId="48E8BCD6" w14:textId="6FE1E86D" w:rsidR="00515101" w:rsidRPr="00434C2C" w:rsidRDefault="00D7297E" w:rsidP="00515101">
            <w:pPr>
              <w:autoSpaceDE w:val="0"/>
              <w:autoSpaceDN w:val="0"/>
              <w:adjustRightInd w:val="0"/>
              <w:spacing w:after="120"/>
              <w:rPr>
                <w:rFonts w:ascii="Arial" w:hAnsi="Arial" w:cs="Arial"/>
                <w:color w:val="FF0000"/>
              </w:rPr>
            </w:pPr>
            <w:r w:rsidRPr="00434C2C">
              <w:rPr>
                <w:rFonts w:ascii="Arial" w:hAnsi="Arial" w:cs="Arial"/>
                <w:color w:val="FF0000"/>
              </w:rPr>
              <w:t>On track</w:t>
            </w:r>
          </w:p>
        </w:tc>
        <w:tc>
          <w:tcPr>
            <w:tcW w:w="1302" w:type="pct"/>
            <w:shd w:val="clear" w:color="auto" w:fill="auto"/>
            <w:vAlign w:val="center"/>
          </w:tcPr>
          <w:p w14:paraId="23A131E4" w14:textId="77777777" w:rsidR="00515101" w:rsidRPr="00434C2C" w:rsidRDefault="00515101" w:rsidP="00515101">
            <w:pPr>
              <w:autoSpaceDE w:val="0"/>
              <w:autoSpaceDN w:val="0"/>
              <w:adjustRightInd w:val="0"/>
              <w:spacing w:after="120"/>
              <w:rPr>
                <w:rFonts w:ascii="Arial" w:hAnsi="Arial" w:cs="Arial"/>
                <w:b/>
              </w:rPr>
            </w:pPr>
          </w:p>
        </w:tc>
      </w:tr>
      <w:tr w:rsidR="00515101" w:rsidRPr="00536B6E" w14:paraId="7E38829D" w14:textId="77777777" w:rsidTr="00515101">
        <w:trPr>
          <w:trHeight w:val="529"/>
          <w:jc w:val="center"/>
        </w:trPr>
        <w:tc>
          <w:tcPr>
            <w:tcW w:w="1894" w:type="pct"/>
            <w:shd w:val="clear" w:color="auto" w:fill="auto"/>
            <w:vAlign w:val="center"/>
          </w:tcPr>
          <w:p w14:paraId="1B4D3768" w14:textId="1D6AAFDD" w:rsidR="00515101" w:rsidRPr="00515101" w:rsidRDefault="00515101" w:rsidP="00515101">
            <w:pPr>
              <w:pStyle w:val="ListParagraph"/>
              <w:numPr>
                <w:ilvl w:val="0"/>
                <w:numId w:val="9"/>
              </w:numPr>
              <w:autoSpaceDE w:val="0"/>
              <w:autoSpaceDN w:val="0"/>
              <w:adjustRightInd w:val="0"/>
              <w:spacing w:before="120" w:after="120"/>
              <w:rPr>
                <w:rFonts w:ascii="Arial" w:hAnsi="Arial" w:cs="Arial"/>
                <w:bCs/>
                <w:color w:val="000000"/>
                <w:lang w:eastAsia="en-AU"/>
              </w:rPr>
            </w:pPr>
            <w:r w:rsidRPr="00E417A1">
              <w:rPr>
                <w:rFonts w:ascii="Arial" w:hAnsi="Arial" w:cs="Arial"/>
                <w:bCs/>
                <w:color w:val="000000"/>
                <w:lang w:eastAsia="en-AU"/>
              </w:rPr>
              <w:t>Ensure policies and delivery of services are established on principles of respect and inclusion, such as those outlined in the Multicultural Queensland Charter</w:t>
            </w:r>
            <w:r>
              <w:rPr>
                <w:rFonts w:ascii="Arial" w:hAnsi="Arial" w:cs="Arial"/>
                <w:bCs/>
                <w:color w:val="000000"/>
                <w:lang w:eastAsia="en-AU"/>
              </w:rPr>
              <w:t>.</w:t>
            </w:r>
          </w:p>
        </w:tc>
        <w:tc>
          <w:tcPr>
            <w:tcW w:w="164" w:type="pct"/>
            <w:shd w:val="clear" w:color="auto" w:fill="auto"/>
            <w:vAlign w:val="center"/>
          </w:tcPr>
          <w:p w14:paraId="23377516" w14:textId="47709F20" w:rsidR="00515101" w:rsidRDefault="00515101" w:rsidP="00515101">
            <w:pPr>
              <w:autoSpaceDE w:val="0"/>
              <w:autoSpaceDN w:val="0"/>
              <w:adjustRightInd w:val="0"/>
              <w:jc w:val="center"/>
              <w:rPr>
                <w:rFonts w:ascii="Arial" w:hAnsi="Arial" w:cs="Arial"/>
                <w:bCs/>
              </w:rPr>
            </w:pPr>
            <w:r w:rsidRPr="0024620E">
              <w:rPr>
                <w:rFonts w:ascii="Arial" w:hAnsi="Arial" w:cs="Arial"/>
                <w:noProof/>
                <w:color w:val="000000"/>
                <w:sz w:val="17"/>
                <w:szCs w:val="17"/>
                <w:lang w:eastAsia="en-AU"/>
              </w:rPr>
              <w:drawing>
                <wp:inline distT="0" distB="0" distL="0" distR="0" wp14:anchorId="469572E1" wp14:editId="6E64FCEC">
                  <wp:extent cx="200025" cy="22397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30" cy="234612"/>
                          </a:xfrm>
                          <a:prstGeom prst="rect">
                            <a:avLst/>
                          </a:prstGeom>
                          <a:noFill/>
                          <a:ln>
                            <a:noFill/>
                          </a:ln>
                        </pic:spPr>
                      </pic:pic>
                    </a:graphicData>
                  </a:graphic>
                </wp:inline>
              </w:drawing>
            </w:r>
          </w:p>
        </w:tc>
        <w:tc>
          <w:tcPr>
            <w:tcW w:w="635" w:type="pct"/>
            <w:shd w:val="clear" w:color="auto" w:fill="auto"/>
            <w:vAlign w:val="center"/>
          </w:tcPr>
          <w:p w14:paraId="2193A363" w14:textId="6939CA1B" w:rsidR="00515101" w:rsidRPr="008D2CD9" w:rsidRDefault="00515101" w:rsidP="00515101">
            <w:pPr>
              <w:autoSpaceDE w:val="0"/>
              <w:autoSpaceDN w:val="0"/>
              <w:adjustRightInd w:val="0"/>
              <w:rPr>
                <w:rFonts w:ascii="Arial" w:hAnsi="Arial" w:cs="Arial"/>
                <w:bCs/>
              </w:rPr>
            </w:pPr>
            <w:r>
              <w:rPr>
                <w:rFonts w:ascii="Arial" w:hAnsi="Arial" w:cs="Arial"/>
                <w:bCs/>
              </w:rPr>
              <w:t xml:space="preserve">DATSIP </w:t>
            </w:r>
          </w:p>
        </w:tc>
        <w:tc>
          <w:tcPr>
            <w:tcW w:w="470" w:type="pct"/>
            <w:shd w:val="clear" w:color="auto" w:fill="auto"/>
            <w:vAlign w:val="center"/>
          </w:tcPr>
          <w:p w14:paraId="37EFD100" w14:textId="75CD632A" w:rsidR="00515101" w:rsidRPr="00732E96" w:rsidRDefault="00515101" w:rsidP="00515101">
            <w:pPr>
              <w:autoSpaceDE w:val="0"/>
              <w:autoSpaceDN w:val="0"/>
              <w:adjustRightInd w:val="0"/>
              <w:rPr>
                <w:rFonts w:ascii="Arial" w:hAnsi="Arial" w:cs="Arial"/>
                <w:bCs/>
              </w:rPr>
            </w:pPr>
            <w:r w:rsidRPr="008D2CD9">
              <w:rPr>
                <w:rFonts w:ascii="Arial" w:hAnsi="Arial" w:cs="Arial"/>
              </w:rPr>
              <w:t>2019–22</w:t>
            </w:r>
          </w:p>
        </w:tc>
        <w:tc>
          <w:tcPr>
            <w:tcW w:w="535" w:type="pct"/>
            <w:shd w:val="clear" w:color="auto" w:fill="auto"/>
            <w:vAlign w:val="center"/>
          </w:tcPr>
          <w:p w14:paraId="0631C425" w14:textId="33045613" w:rsidR="00515101" w:rsidRPr="00434C2C" w:rsidRDefault="00E207E5" w:rsidP="00515101">
            <w:pPr>
              <w:autoSpaceDE w:val="0"/>
              <w:autoSpaceDN w:val="0"/>
              <w:adjustRightInd w:val="0"/>
              <w:spacing w:after="120"/>
              <w:rPr>
                <w:rFonts w:ascii="Arial" w:hAnsi="Arial" w:cs="Arial"/>
                <w:color w:val="FF0000"/>
              </w:rPr>
            </w:pPr>
            <w:r w:rsidRPr="00434C2C">
              <w:rPr>
                <w:rFonts w:ascii="Arial" w:hAnsi="Arial" w:cs="Arial"/>
                <w:color w:val="FF0000"/>
              </w:rPr>
              <w:t>Completed</w:t>
            </w:r>
          </w:p>
        </w:tc>
        <w:tc>
          <w:tcPr>
            <w:tcW w:w="1302" w:type="pct"/>
            <w:shd w:val="clear" w:color="auto" w:fill="auto"/>
            <w:vAlign w:val="center"/>
          </w:tcPr>
          <w:p w14:paraId="4916DFE8" w14:textId="77777777" w:rsidR="00515101" w:rsidRDefault="00386C25" w:rsidP="00515101">
            <w:pPr>
              <w:autoSpaceDE w:val="0"/>
              <w:autoSpaceDN w:val="0"/>
              <w:adjustRightInd w:val="0"/>
              <w:spacing w:after="120"/>
              <w:rPr>
                <w:rFonts w:ascii="Arial" w:hAnsi="Arial" w:cs="Arial"/>
                <w:color w:val="FF0000"/>
              </w:rPr>
            </w:pPr>
            <w:r w:rsidRPr="00386C25">
              <w:rPr>
                <w:rFonts w:ascii="Arial" w:hAnsi="Arial" w:cs="Arial"/>
                <w:color w:val="FF0000"/>
              </w:rPr>
              <w:t>DATSIP has undertaken policy development in 2019-20 with a focus on the principles of respect and inclusion</w:t>
            </w:r>
            <w:r>
              <w:rPr>
                <w:rFonts w:ascii="Arial" w:hAnsi="Arial" w:cs="Arial"/>
                <w:color w:val="FF0000"/>
              </w:rPr>
              <w:t>, and is committed to the principles of co-design in policy development.</w:t>
            </w:r>
          </w:p>
          <w:p w14:paraId="3E3E7C6F" w14:textId="63FD2621" w:rsidR="00976B83" w:rsidRPr="00386C25" w:rsidRDefault="00976B83" w:rsidP="00976B83">
            <w:pPr>
              <w:autoSpaceDE w:val="0"/>
              <w:autoSpaceDN w:val="0"/>
              <w:adjustRightInd w:val="0"/>
              <w:spacing w:after="120"/>
              <w:rPr>
                <w:rFonts w:ascii="Arial" w:hAnsi="Arial" w:cs="Arial"/>
                <w:color w:val="FF0000"/>
              </w:rPr>
            </w:pPr>
            <w:r>
              <w:rPr>
                <w:rFonts w:ascii="Arial" w:hAnsi="Arial" w:cs="Arial"/>
                <w:color w:val="FF0000"/>
              </w:rPr>
              <w:t xml:space="preserve">In particular, </w:t>
            </w:r>
            <w:r w:rsidRPr="00976B83">
              <w:rPr>
                <w:rFonts w:ascii="Arial" w:hAnsi="Arial" w:cs="Arial"/>
                <w:color w:val="FF0000"/>
              </w:rPr>
              <w:t xml:space="preserve">The Queensland Government Many Voices: Indigenous Languages Policy </w:t>
            </w:r>
            <w:r>
              <w:rPr>
                <w:rFonts w:ascii="Arial" w:hAnsi="Arial" w:cs="Arial"/>
                <w:color w:val="FF0000"/>
              </w:rPr>
              <w:t>was developed and</w:t>
            </w:r>
            <w:r w:rsidRPr="00976B83">
              <w:rPr>
                <w:rFonts w:ascii="Arial" w:hAnsi="Arial" w:cs="Arial"/>
                <w:color w:val="FF0000"/>
              </w:rPr>
              <w:t xml:space="preserve"> reaffirms Queensland as a state with strong cultural values, diversity and heritage. The policy aims to celebrate, enhance and make sure the many voices, stories and languages of Aboriginal and Torres Strait Islander Queenslanders are heard, seen and spoken for many generations to come.</w:t>
            </w:r>
          </w:p>
        </w:tc>
      </w:tr>
      <w:tr w:rsidR="00515101" w:rsidRPr="0054491B" w14:paraId="5656A601" w14:textId="77777777" w:rsidTr="00D23D01">
        <w:trPr>
          <w:trHeight w:val="706"/>
          <w:jc w:val="center"/>
        </w:trPr>
        <w:tc>
          <w:tcPr>
            <w:tcW w:w="1894" w:type="pct"/>
            <w:tcBorders>
              <w:bottom w:val="single" w:sz="4" w:space="0" w:color="5B9BD5" w:themeColor="accent1"/>
            </w:tcBorders>
            <w:shd w:val="clear" w:color="auto" w:fill="auto"/>
            <w:vAlign w:val="center"/>
          </w:tcPr>
          <w:p w14:paraId="35B9DBF1" w14:textId="14880B27" w:rsidR="00515101" w:rsidRPr="00434C2C" w:rsidRDefault="00515101" w:rsidP="00515101">
            <w:pPr>
              <w:pStyle w:val="Heading1"/>
              <w:spacing w:before="120" w:after="120"/>
              <w:outlineLvl w:val="0"/>
              <w:rPr>
                <w:rFonts w:ascii="Arial" w:hAnsi="Arial" w:cs="Arial"/>
                <w:bCs/>
              </w:rPr>
            </w:pPr>
            <w:r w:rsidRPr="00434C2C">
              <w:rPr>
                <w:rFonts w:ascii="Arial" w:hAnsi="Arial" w:cs="Arial"/>
                <w:bCs/>
                <w:color w:val="auto"/>
                <w:sz w:val="22"/>
                <w:szCs w:val="22"/>
              </w:rPr>
              <w:lastRenderedPageBreak/>
              <w:t xml:space="preserve">Sign up and participate in the Australian Human Rights Commission </w:t>
            </w:r>
            <w:r w:rsidR="00F30782" w:rsidRPr="00434C2C">
              <w:rPr>
                <w:rFonts w:ascii="Arial" w:hAnsi="Arial" w:cs="Arial"/>
                <w:bCs/>
                <w:color w:val="auto"/>
                <w:sz w:val="22"/>
                <w:szCs w:val="22"/>
              </w:rPr>
              <w:t xml:space="preserve">     </w:t>
            </w:r>
            <w:r w:rsidRPr="00434C2C">
              <w:rPr>
                <w:rFonts w:ascii="Arial" w:hAnsi="Arial" w:cs="Arial"/>
                <w:bCs/>
                <w:i/>
                <w:color w:val="auto"/>
                <w:sz w:val="22"/>
                <w:szCs w:val="22"/>
              </w:rPr>
              <w:t>Racism. It stops with me</w:t>
            </w:r>
            <w:r w:rsidRPr="00434C2C">
              <w:rPr>
                <w:rFonts w:ascii="Arial" w:hAnsi="Arial" w:cs="Arial"/>
                <w:bCs/>
                <w:color w:val="auto"/>
                <w:sz w:val="22"/>
                <w:szCs w:val="22"/>
              </w:rPr>
              <w:t xml:space="preserve"> campaign</w:t>
            </w:r>
            <w:r w:rsidRPr="00434C2C">
              <w:rPr>
                <w:rFonts w:ascii="Arial" w:hAnsi="Arial" w:cs="Arial"/>
                <w:bCs/>
                <w:noProof/>
                <w:sz w:val="18"/>
                <w:szCs w:val="17"/>
                <w:lang w:val="en-AU" w:eastAsia="en-AU"/>
              </w:rPr>
              <w:drawing>
                <wp:anchor distT="0" distB="0" distL="114300" distR="114300" simplePos="0" relativeHeight="251693056" behindDoc="0" locked="1" layoutInCell="1" allowOverlap="1" wp14:anchorId="00D83E42" wp14:editId="1A2FAB09">
                  <wp:simplePos x="0" y="0"/>
                  <wp:positionH relativeFrom="column">
                    <wp:posOffset>4711700</wp:posOffset>
                  </wp:positionH>
                  <wp:positionV relativeFrom="page">
                    <wp:posOffset>-354330</wp:posOffset>
                  </wp:positionV>
                  <wp:extent cx="223200" cy="212400"/>
                  <wp:effectExtent l="0" t="0" r="5715" b="0"/>
                  <wp:wrapNone/>
                  <wp:docPr id="17" name="Picture 17" descr="C:\Users\tohl\AppData\Local\Microsoft\Windows\INetCache\Content.MSO\BC4033F5.tm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Picture 438" descr="C:\Users\tohl\AppData\Local\Microsoft\Windows\INetCache\Content.MSO\BC4033F5.tmp">
                            <a:hlinkClick r:id="rId9"/>
                          </pic:cNvPr>
                          <pic:cNvPicPr>
                            <a:picLocks noChangeAspect="1" noChangeArrowheads="1"/>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l="15984" t="15788" r="14423" b="23455"/>
                          <a:stretch/>
                        </pic:blipFill>
                        <pic:spPr bwMode="auto">
                          <a:xfrm>
                            <a:off x="0" y="0"/>
                            <a:ext cx="223200" cy="21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34C2C">
              <w:rPr>
                <w:rFonts w:ascii="Arial" w:hAnsi="Arial" w:cs="Arial"/>
                <w:bCs/>
                <w:color w:val="auto"/>
                <w:sz w:val="22"/>
                <w:szCs w:val="22"/>
              </w:rPr>
              <w:t>.</w:t>
            </w:r>
          </w:p>
        </w:tc>
        <w:tc>
          <w:tcPr>
            <w:tcW w:w="164" w:type="pct"/>
            <w:tcBorders>
              <w:bottom w:val="single" w:sz="4" w:space="0" w:color="5B9BD5" w:themeColor="accent1"/>
            </w:tcBorders>
            <w:shd w:val="clear" w:color="auto" w:fill="auto"/>
            <w:vAlign w:val="center"/>
          </w:tcPr>
          <w:p w14:paraId="0B061DAF" w14:textId="5B3B97C0" w:rsidR="00515101" w:rsidRPr="00434C2C" w:rsidDel="005D1FCA" w:rsidRDefault="00515101" w:rsidP="00515101">
            <w:pPr>
              <w:autoSpaceDE w:val="0"/>
              <w:autoSpaceDN w:val="0"/>
              <w:adjustRightInd w:val="0"/>
              <w:jc w:val="center"/>
              <w:rPr>
                <w:rFonts w:ascii="Arial" w:hAnsi="Arial" w:cs="Arial"/>
              </w:rPr>
            </w:pPr>
            <w:r w:rsidRPr="00434C2C">
              <w:rPr>
                <w:rFonts w:ascii="Arial" w:hAnsi="Arial" w:cs="Arial"/>
                <w:noProof/>
                <w:color w:val="000000"/>
                <w:sz w:val="17"/>
                <w:szCs w:val="17"/>
                <w:lang w:eastAsia="en-AU"/>
              </w:rPr>
              <w:drawing>
                <wp:inline distT="0" distB="0" distL="0" distR="0" wp14:anchorId="18397F16" wp14:editId="70CD3CC4">
                  <wp:extent cx="200025" cy="22397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30" cy="234612"/>
                          </a:xfrm>
                          <a:prstGeom prst="rect">
                            <a:avLst/>
                          </a:prstGeom>
                          <a:noFill/>
                          <a:ln>
                            <a:noFill/>
                          </a:ln>
                        </pic:spPr>
                      </pic:pic>
                    </a:graphicData>
                  </a:graphic>
                </wp:inline>
              </w:drawing>
            </w:r>
          </w:p>
        </w:tc>
        <w:tc>
          <w:tcPr>
            <w:tcW w:w="635" w:type="pct"/>
            <w:tcBorders>
              <w:bottom w:val="single" w:sz="4" w:space="0" w:color="5B9BD5" w:themeColor="accent1"/>
            </w:tcBorders>
            <w:shd w:val="clear" w:color="auto" w:fill="auto"/>
            <w:vAlign w:val="center"/>
          </w:tcPr>
          <w:p w14:paraId="04AD84D1" w14:textId="1B6A64CB" w:rsidR="00515101" w:rsidRPr="00434C2C" w:rsidRDefault="00515101" w:rsidP="00515101">
            <w:pPr>
              <w:autoSpaceDE w:val="0"/>
              <w:autoSpaceDN w:val="0"/>
              <w:adjustRightInd w:val="0"/>
              <w:rPr>
                <w:rFonts w:ascii="Arial" w:hAnsi="Arial" w:cs="Arial"/>
              </w:rPr>
            </w:pPr>
            <w:r w:rsidRPr="00434C2C">
              <w:rPr>
                <w:rFonts w:ascii="Arial" w:hAnsi="Arial" w:cs="Arial"/>
                <w:bCs/>
              </w:rPr>
              <w:t>A</w:t>
            </w:r>
            <w:r w:rsidRPr="00434C2C">
              <w:rPr>
                <w:rFonts w:ascii="Arial" w:hAnsi="Arial" w:cs="Arial"/>
              </w:rPr>
              <w:t xml:space="preserve">ll agencies </w:t>
            </w:r>
          </w:p>
        </w:tc>
        <w:tc>
          <w:tcPr>
            <w:tcW w:w="470" w:type="pct"/>
            <w:tcBorders>
              <w:bottom w:val="single" w:sz="4" w:space="0" w:color="5B9BD5" w:themeColor="accent1"/>
            </w:tcBorders>
            <w:shd w:val="clear" w:color="auto" w:fill="auto"/>
            <w:vAlign w:val="center"/>
          </w:tcPr>
          <w:p w14:paraId="0FCCE8EC" w14:textId="10796F14" w:rsidR="00515101" w:rsidRPr="00434C2C" w:rsidRDefault="00515101" w:rsidP="00515101">
            <w:pPr>
              <w:autoSpaceDE w:val="0"/>
              <w:autoSpaceDN w:val="0"/>
              <w:adjustRightInd w:val="0"/>
              <w:rPr>
                <w:rFonts w:ascii="Arial" w:hAnsi="Arial" w:cs="Arial"/>
              </w:rPr>
            </w:pPr>
            <w:r w:rsidRPr="00434C2C">
              <w:rPr>
                <w:rFonts w:ascii="Arial" w:hAnsi="Arial" w:cs="Arial"/>
                <w:bCs/>
              </w:rPr>
              <w:t>2019–22</w:t>
            </w:r>
          </w:p>
        </w:tc>
        <w:tc>
          <w:tcPr>
            <w:tcW w:w="535" w:type="pct"/>
            <w:tcBorders>
              <w:bottom w:val="single" w:sz="4" w:space="0" w:color="5B9BD5" w:themeColor="accent1"/>
            </w:tcBorders>
            <w:shd w:val="clear" w:color="auto" w:fill="auto"/>
            <w:vAlign w:val="center"/>
          </w:tcPr>
          <w:p w14:paraId="4310528B" w14:textId="1F2F4890" w:rsidR="00FD4FA7" w:rsidRPr="00434C2C" w:rsidRDefault="00FD4FA7" w:rsidP="00515101">
            <w:pPr>
              <w:autoSpaceDE w:val="0"/>
              <w:autoSpaceDN w:val="0"/>
              <w:adjustRightInd w:val="0"/>
              <w:spacing w:after="120"/>
              <w:rPr>
                <w:rFonts w:ascii="Arial" w:hAnsi="Arial" w:cs="Arial"/>
                <w:iCs/>
                <w:color w:val="808080" w:themeColor="background1" w:themeShade="80"/>
              </w:rPr>
            </w:pPr>
            <w:r w:rsidRPr="00434C2C">
              <w:rPr>
                <w:rFonts w:ascii="Arial" w:hAnsi="Arial" w:cs="Arial"/>
                <w:iCs/>
                <w:color w:val="FF0000"/>
              </w:rPr>
              <w:t>On track</w:t>
            </w:r>
          </w:p>
        </w:tc>
        <w:tc>
          <w:tcPr>
            <w:tcW w:w="1302" w:type="pct"/>
            <w:tcBorders>
              <w:bottom w:val="single" w:sz="4" w:space="0" w:color="5B9BD5" w:themeColor="accent1"/>
            </w:tcBorders>
            <w:shd w:val="clear" w:color="auto" w:fill="auto"/>
            <w:vAlign w:val="center"/>
          </w:tcPr>
          <w:p w14:paraId="2BAE8F1B" w14:textId="35D80C3B" w:rsidR="00515101" w:rsidRDefault="00976B83" w:rsidP="00515101">
            <w:pPr>
              <w:autoSpaceDE w:val="0"/>
              <w:autoSpaceDN w:val="0"/>
              <w:adjustRightInd w:val="0"/>
              <w:spacing w:after="120"/>
              <w:rPr>
                <w:rFonts w:ascii="Arial" w:hAnsi="Arial" w:cs="Arial"/>
                <w:iCs/>
                <w:color w:val="FF0000"/>
              </w:rPr>
            </w:pPr>
            <w:r w:rsidRPr="00976B83">
              <w:rPr>
                <w:rFonts w:ascii="Arial" w:hAnsi="Arial" w:cs="Arial"/>
                <w:iCs/>
                <w:color w:val="FF0000"/>
              </w:rPr>
              <w:t xml:space="preserve">DATSIP has signed up and participates in the </w:t>
            </w:r>
            <w:r w:rsidRPr="00976B83">
              <w:rPr>
                <w:rFonts w:ascii="Arial" w:hAnsi="Arial" w:cs="Arial"/>
                <w:i/>
                <w:iCs/>
                <w:color w:val="FF0000"/>
              </w:rPr>
              <w:t>Racism. It stops with me</w:t>
            </w:r>
            <w:r w:rsidRPr="00976B83">
              <w:rPr>
                <w:rFonts w:ascii="Arial" w:hAnsi="Arial" w:cs="Arial"/>
                <w:iCs/>
                <w:color w:val="FF0000"/>
              </w:rPr>
              <w:t xml:space="preserve"> campaign. DATSIP provides training and resources to staff to support cultural capability and contribute to a more inclusive workplace.</w:t>
            </w:r>
          </w:p>
          <w:p w14:paraId="06D68252" w14:textId="77777777" w:rsidR="00976B83" w:rsidRDefault="00976B83" w:rsidP="00515101">
            <w:pPr>
              <w:autoSpaceDE w:val="0"/>
              <w:autoSpaceDN w:val="0"/>
              <w:adjustRightInd w:val="0"/>
              <w:spacing w:after="120"/>
              <w:rPr>
                <w:rFonts w:ascii="Arial" w:hAnsi="Arial" w:cs="Arial"/>
                <w:iCs/>
                <w:color w:val="FF0000"/>
              </w:rPr>
            </w:pPr>
            <w:r>
              <w:rPr>
                <w:rFonts w:ascii="Arial" w:hAnsi="Arial" w:cs="Arial"/>
                <w:iCs/>
                <w:color w:val="FF0000"/>
              </w:rPr>
              <w:t xml:space="preserve">DATSIP actively worked with the QPS during Black Lives Matter protests to facilitate discussions with community and advocate for change. </w:t>
            </w:r>
          </w:p>
          <w:p w14:paraId="5F1C791A" w14:textId="77777777" w:rsidR="00976B83" w:rsidRDefault="00976B83" w:rsidP="00515101">
            <w:pPr>
              <w:autoSpaceDE w:val="0"/>
              <w:autoSpaceDN w:val="0"/>
              <w:adjustRightInd w:val="0"/>
              <w:spacing w:after="120"/>
              <w:rPr>
                <w:rFonts w:ascii="Arial" w:hAnsi="Arial" w:cs="Arial"/>
                <w:iCs/>
                <w:color w:val="FF0000"/>
              </w:rPr>
            </w:pPr>
            <w:r>
              <w:rPr>
                <w:rFonts w:ascii="Arial" w:hAnsi="Arial" w:cs="Arial"/>
                <w:iCs/>
                <w:color w:val="FF0000"/>
              </w:rPr>
              <w:t xml:space="preserve">One of the actions under the </w:t>
            </w:r>
            <w:r w:rsidRPr="00976B83">
              <w:rPr>
                <w:rFonts w:ascii="Arial" w:hAnsi="Arial" w:cs="Arial"/>
                <w:i/>
                <w:iCs/>
                <w:color w:val="FF0000"/>
              </w:rPr>
              <w:t>Racism. It stops with me</w:t>
            </w:r>
            <w:r w:rsidRPr="00976B83">
              <w:rPr>
                <w:rFonts w:ascii="Arial" w:hAnsi="Arial" w:cs="Arial"/>
                <w:iCs/>
                <w:color w:val="FF0000"/>
              </w:rPr>
              <w:t xml:space="preserve"> campaign</w:t>
            </w:r>
            <w:r>
              <w:rPr>
                <w:rFonts w:ascii="Arial" w:hAnsi="Arial" w:cs="Arial"/>
                <w:iCs/>
                <w:color w:val="FF0000"/>
              </w:rPr>
              <w:t xml:space="preserve"> is to be an ally to Indigenous Australians. DATSIP is actively involved in championing Indigenous equity and promoting the voices of First Nations people in policy and service design.</w:t>
            </w:r>
          </w:p>
          <w:p w14:paraId="66B2C0A1" w14:textId="77777777" w:rsidR="00976B83" w:rsidRDefault="00976B83" w:rsidP="00515101">
            <w:pPr>
              <w:autoSpaceDE w:val="0"/>
              <w:autoSpaceDN w:val="0"/>
              <w:adjustRightInd w:val="0"/>
              <w:spacing w:after="120"/>
              <w:rPr>
                <w:rFonts w:ascii="Arial" w:hAnsi="Arial" w:cs="Arial"/>
                <w:iCs/>
                <w:color w:val="FF0000"/>
              </w:rPr>
            </w:pPr>
            <w:r>
              <w:rPr>
                <w:rFonts w:ascii="Arial" w:hAnsi="Arial" w:cs="Arial"/>
                <w:iCs/>
                <w:color w:val="FF0000"/>
              </w:rPr>
              <w:t>By progressing key policies such as a Path to Treaty and Local Thriving Communities, DATSIP is leading government efforts to reframe the relationship with Aboriginal and Torres Strait Islander Queenslanders.</w:t>
            </w:r>
          </w:p>
          <w:p w14:paraId="643B69CC" w14:textId="48F525D8" w:rsidR="00976B83" w:rsidRPr="00976B83" w:rsidRDefault="00976B83" w:rsidP="00976B83">
            <w:pPr>
              <w:autoSpaceDE w:val="0"/>
              <w:autoSpaceDN w:val="0"/>
              <w:adjustRightInd w:val="0"/>
              <w:spacing w:after="120"/>
              <w:rPr>
                <w:rFonts w:ascii="Arial" w:hAnsi="Arial" w:cs="Arial"/>
              </w:rPr>
            </w:pPr>
            <w:r>
              <w:rPr>
                <w:rFonts w:ascii="Arial" w:hAnsi="Arial" w:cs="Arial"/>
                <w:iCs/>
                <w:color w:val="FF0000"/>
              </w:rPr>
              <w:t xml:space="preserve">DATSIP has also led and championed the recent introduction of the historic </w:t>
            </w:r>
            <w:r w:rsidRPr="00976B83">
              <w:rPr>
                <w:rFonts w:ascii="Arial" w:hAnsi="Arial" w:cs="Arial"/>
                <w:i/>
                <w:iCs/>
                <w:color w:val="FF0000"/>
              </w:rPr>
              <w:t>Meriba Omasker Kaziw Kazipa (Torres Strait Islander child rearing practice) Act 2020</w:t>
            </w:r>
            <w:r>
              <w:rPr>
                <w:rFonts w:ascii="Arial" w:hAnsi="Arial" w:cs="Arial"/>
                <w:iCs/>
                <w:color w:val="FF0000"/>
              </w:rPr>
              <w:t xml:space="preserve"> – the first piece of Queensland legislation in First Nations language and the first of its kind nationally to recognise lore in law.</w:t>
            </w:r>
          </w:p>
        </w:tc>
      </w:tr>
      <w:tr w:rsidR="00515101" w:rsidRPr="0054491B" w14:paraId="2228F153" w14:textId="77777777" w:rsidTr="00515101">
        <w:trPr>
          <w:jc w:val="center"/>
        </w:trPr>
        <w:tc>
          <w:tcPr>
            <w:tcW w:w="5000" w:type="pct"/>
            <w:gridSpan w:val="6"/>
            <w:shd w:val="clear" w:color="auto" w:fill="4F81BD"/>
          </w:tcPr>
          <w:p w14:paraId="552B479C" w14:textId="7294C87C" w:rsidR="00515101" w:rsidRPr="00F25BCF" w:rsidRDefault="00515101" w:rsidP="00515101">
            <w:pPr>
              <w:autoSpaceDE w:val="0"/>
              <w:autoSpaceDN w:val="0"/>
              <w:adjustRightInd w:val="0"/>
              <w:spacing w:after="120"/>
              <w:rPr>
                <w:rFonts w:ascii="Arial" w:hAnsi="Arial" w:cs="Arial"/>
                <w:b/>
                <w:bCs/>
              </w:rPr>
            </w:pPr>
            <w:r>
              <w:rPr>
                <w:rFonts w:ascii="Arial" w:hAnsi="Arial" w:cs="Arial"/>
                <w:b/>
                <w:bCs/>
              </w:rPr>
              <w:t>Insert</w:t>
            </w:r>
            <w:r w:rsidRPr="00F25BCF">
              <w:rPr>
                <w:rFonts w:ascii="Arial" w:hAnsi="Arial" w:cs="Arial"/>
                <w:b/>
                <w:bCs/>
              </w:rPr>
              <w:t xml:space="preserve"> </w:t>
            </w:r>
            <w:r>
              <w:rPr>
                <w:rFonts w:ascii="Arial" w:hAnsi="Arial" w:cs="Arial"/>
                <w:b/>
                <w:bCs/>
              </w:rPr>
              <w:t xml:space="preserve">case studies or </w:t>
            </w:r>
            <w:r w:rsidRPr="00F25BCF">
              <w:rPr>
                <w:rFonts w:ascii="Arial" w:hAnsi="Arial" w:cs="Arial"/>
                <w:b/>
                <w:bCs/>
              </w:rPr>
              <w:t>good news stories</w:t>
            </w:r>
            <w:r>
              <w:rPr>
                <w:rFonts w:ascii="Arial" w:hAnsi="Arial" w:cs="Arial"/>
                <w:b/>
                <w:bCs/>
              </w:rPr>
              <w:t xml:space="preserve"> to highlight achievements</w:t>
            </w:r>
            <w:r w:rsidRPr="00F25BCF">
              <w:rPr>
                <w:rFonts w:ascii="Arial" w:hAnsi="Arial" w:cs="Arial"/>
                <w:b/>
                <w:bCs/>
              </w:rPr>
              <w:t xml:space="preserve"> relevant to </w:t>
            </w:r>
            <w:r>
              <w:rPr>
                <w:rFonts w:ascii="Arial" w:hAnsi="Arial" w:cs="Arial"/>
                <w:b/>
                <w:bCs/>
              </w:rPr>
              <w:t>Priority area 2</w:t>
            </w:r>
            <w:r w:rsidRPr="00F25BCF">
              <w:rPr>
                <w:rFonts w:ascii="Arial" w:hAnsi="Arial" w:cs="Arial"/>
                <w:b/>
                <w:bCs/>
              </w:rPr>
              <w:t>:</w:t>
            </w:r>
          </w:p>
          <w:p w14:paraId="7866FDF1" w14:textId="52E7DD04" w:rsidR="00515101" w:rsidRPr="0054491B" w:rsidRDefault="00515101" w:rsidP="00515101">
            <w:pPr>
              <w:autoSpaceDE w:val="0"/>
              <w:autoSpaceDN w:val="0"/>
              <w:adjustRightInd w:val="0"/>
              <w:spacing w:after="120"/>
              <w:rPr>
                <w:rFonts w:ascii="Arial" w:hAnsi="Arial" w:cs="Arial"/>
              </w:rPr>
            </w:pPr>
            <w:r>
              <w:rPr>
                <w:rFonts w:ascii="Arial" w:hAnsi="Arial" w:cs="Arial"/>
              </w:rPr>
              <w:t>If not relevant to your agency please insert NIL</w:t>
            </w:r>
          </w:p>
        </w:tc>
      </w:tr>
    </w:tbl>
    <w:p w14:paraId="17BED0DA" w14:textId="758C1D54" w:rsidR="006D5575" w:rsidRDefault="006D5575" w:rsidP="00C02324">
      <w:pPr>
        <w:rPr>
          <w:rFonts w:ascii="Arial" w:hAnsi="Arial" w:cs="Arial"/>
        </w:rPr>
      </w:pPr>
    </w:p>
    <w:p w14:paraId="6557D4D0" w14:textId="0A5B9C0F" w:rsidR="00C02324" w:rsidRDefault="00C02324" w:rsidP="00C02324">
      <w:pPr>
        <w:rPr>
          <w:rFonts w:ascii="Arial" w:hAnsi="Arial" w:cs="Arial"/>
        </w:rPr>
      </w:pPr>
    </w:p>
    <w:sectPr w:rsidR="00C02324" w:rsidSect="0005388A">
      <w:headerReference w:type="default" r:id="rId16"/>
      <w:footerReference w:type="default" r:id="rId17"/>
      <w:pgSz w:w="23814" w:h="16840" w:orient="landscape" w:code="8"/>
      <w:pgMar w:top="1440" w:right="1440" w:bottom="144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3E3A0" w14:textId="77777777" w:rsidR="006A660A" w:rsidRDefault="006A660A" w:rsidP="00142196">
      <w:pPr>
        <w:spacing w:after="0" w:line="240" w:lineRule="auto"/>
      </w:pPr>
      <w:r>
        <w:separator/>
      </w:r>
    </w:p>
  </w:endnote>
  <w:endnote w:type="continuationSeparator" w:id="0">
    <w:p w14:paraId="0018CE1D" w14:textId="77777777" w:rsidR="006A660A" w:rsidRDefault="006A660A" w:rsidP="00142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0856744"/>
      <w:docPartObj>
        <w:docPartGallery w:val="Page Numbers (Bottom of Page)"/>
        <w:docPartUnique/>
      </w:docPartObj>
    </w:sdtPr>
    <w:sdtEndPr>
      <w:rPr>
        <w:noProof/>
      </w:rPr>
    </w:sdtEndPr>
    <w:sdtContent>
      <w:p w14:paraId="1FDBC994" w14:textId="6445915D" w:rsidR="00D25E17" w:rsidRDefault="00D25E17">
        <w:pPr>
          <w:pStyle w:val="Footer"/>
          <w:jc w:val="right"/>
        </w:pPr>
        <w:r>
          <w:fldChar w:fldCharType="begin"/>
        </w:r>
        <w:r>
          <w:instrText xml:space="preserve"> PAGE   \* MERGEFORMAT </w:instrText>
        </w:r>
        <w:r>
          <w:fldChar w:fldCharType="separate"/>
        </w:r>
        <w:r w:rsidR="007A3162">
          <w:rPr>
            <w:noProof/>
          </w:rPr>
          <w:t>3</w:t>
        </w:r>
        <w:r>
          <w:rPr>
            <w:noProof/>
          </w:rPr>
          <w:fldChar w:fldCharType="end"/>
        </w:r>
      </w:p>
    </w:sdtContent>
  </w:sdt>
  <w:p w14:paraId="42F1E8F4" w14:textId="77777777" w:rsidR="00D25E17" w:rsidRDefault="00D25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8F39E" w14:textId="77777777" w:rsidR="006A660A" w:rsidRDefault="006A660A" w:rsidP="00142196">
      <w:pPr>
        <w:spacing w:after="0" w:line="240" w:lineRule="auto"/>
      </w:pPr>
      <w:r>
        <w:separator/>
      </w:r>
    </w:p>
  </w:footnote>
  <w:footnote w:type="continuationSeparator" w:id="0">
    <w:p w14:paraId="21F0E8F9" w14:textId="77777777" w:rsidR="006A660A" w:rsidRDefault="006A660A" w:rsidP="00142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37E6A" w14:textId="63BF2244" w:rsidR="008C4A1D" w:rsidRPr="00B56B9C" w:rsidRDefault="00B56B9C" w:rsidP="008C4A1D">
    <w:pPr>
      <w:pStyle w:val="Header"/>
      <w:jc w:val="center"/>
      <w:rPr>
        <w:rFonts w:ascii="Arial" w:hAnsi="Arial" w:cs="Arial"/>
        <w:b/>
        <w:sz w:val="28"/>
        <w:szCs w:val="28"/>
      </w:rPr>
    </w:pPr>
    <w:r w:rsidRPr="00B56B9C">
      <w:rPr>
        <w:rFonts w:ascii="Arial" w:hAnsi="Arial" w:cs="Arial"/>
        <w:b/>
        <w:sz w:val="28"/>
        <w:szCs w:val="28"/>
      </w:rPr>
      <w:t xml:space="preserve">Queensland Multicultural Policy </w:t>
    </w:r>
    <w:r>
      <w:rPr>
        <w:rFonts w:ascii="Arial" w:hAnsi="Arial" w:cs="Arial"/>
        <w:b/>
        <w:sz w:val="28"/>
        <w:szCs w:val="28"/>
      </w:rPr>
      <w:t>‘</w:t>
    </w:r>
    <w:r w:rsidR="008C4A1D" w:rsidRPr="00B56B9C">
      <w:rPr>
        <w:rFonts w:ascii="Arial" w:hAnsi="Arial" w:cs="Arial"/>
        <w:b/>
        <w:sz w:val="28"/>
        <w:szCs w:val="28"/>
      </w:rPr>
      <w:t>Our story, our future</w:t>
    </w:r>
    <w:r>
      <w:rPr>
        <w:rFonts w:ascii="Arial" w:hAnsi="Arial" w:cs="Arial"/>
        <w:b/>
        <w:sz w:val="28"/>
        <w:szCs w:val="28"/>
      </w:rPr>
      <w:t>’</w:t>
    </w:r>
  </w:p>
  <w:p w14:paraId="11FD4DAF" w14:textId="09F52954" w:rsidR="008C4A1D" w:rsidRPr="00B56B9C" w:rsidRDefault="00B56B9C" w:rsidP="008C4A1D">
    <w:pPr>
      <w:pStyle w:val="Header"/>
      <w:jc w:val="center"/>
      <w:rPr>
        <w:rFonts w:ascii="Arial" w:hAnsi="Arial" w:cs="Arial"/>
        <w:b/>
        <w:sz w:val="28"/>
        <w:szCs w:val="28"/>
      </w:rPr>
    </w:pPr>
    <w:r>
      <w:rPr>
        <w:rFonts w:ascii="Arial" w:hAnsi="Arial" w:cs="Arial"/>
        <w:b/>
        <w:sz w:val="28"/>
        <w:szCs w:val="28"/>
      </w:rPr>
      <w:t>Queensland</w:t>
    </w:r>
    <w:r w:rsidR="008C4A1D" w:rsidRPr="00B56B9C">
      <w:rPr>
        <w:rFonts w:ascii="Arial" w:hAnsi="Arial" w:cs="Arial"/>
        <w:b/>
        <w:sz w:val="28"/>
        <w:szCs w:val="28"/>
      </w:rPr>
      <w:t xml:space="preserve"> Multicultural Action Plan 201</w:t>
    </w:r>
    <w:r w:rsidR="006969B6" w:rsidRPr="00B56B9C">
      <w:rPr>
        <w:rFonts w:ascii="Arial" w:hAnsi="Arial" w:cs="Arial"/>
        <w:b/>
        <w:sz w:val="28"/>
        <w:szCs w:val="28"/>
      </w:rPr>
      <w:t>9</w:t>
    </w:r>
    <w:r w:rsidR="008C4A1D" w:rsidRPr="00B56B9C">
      <w:rPr>
        <w:rFonts w:ascii="Arial" w:hAnsi="Arial" w:cs="Arial"/>
        <w:b/>
        <w:sz w:val="28"/>
        <w:szCs w:val="28"/>
      </w:rPr>
      <w:t>-</w:t>
    </w:r>
    <w:r w:rsidR="006969B6" w:rsidRPr="00B56B9C">
      <w:rPr>
        <w:rFonts w:ascii="Arial" w:hAnsi="Arial" w:cs="Arial"/>
        <w:b/>
        <w:sz w:val="28"/>
        <w:szCs w:val="28"/>
      </w:rPr>
      <w:t>2</w:t>
    </w:r>
    <w:r w:rsidR="00F92C95" w:rsidRPr="00B56B9C">
      <w:rPr>
        <w:rFonts w:ascii="Arial" w:hAnsi="Arial" w:cs="Arial"/>
        <w:b/>
        <w:sz w:val="28"/>
        <w:szCs w:val="28"/>
      </w:rPr>
      <w:t xml:space="preserve">0 </w:t>
    </w:r>
    <w:r w:rsidR="00C92DEE">
      <w:rPr>
        <w:rFonts w:ascii="Arial" w:hAnsi="Arial" w:cs="Arial"/>
        <w:b/>
        <w:sz w:val="28"/>
        <w:szCs w:val="28"/>
      </w:rPr>
      <w:t>to</w:t>
    </w:r>
    <w:r w:rsidR="00F92C95" w:rsidRPr="00B56B9C">
      <w:rPr>
        <w:rFonts w:ascii="Arial" w:hAnsi="Arial" w:cs="Arial"/>
        <w:b/>
        <w:sz w:val="28"/>
        <w:szCs w:val="28"/>
      </w:rPr>
      <w:t xml:space="preserve"> </w:t>
    </w:r>
    <w:r w:rsidR="006969B6" w:rsidRPr="00B56B9C">
      <w:rPr>
        <w:rFonts w:ascii="Arial" w:hAnsi="Arial" w:cs="Arial"/>
        <w:b/>
        <w:sz w:val="28"/>
        <w:szCs w:val="28"/>
      </w:rPr>
      <w:t>2</w:t>
    </w:r>
    <w:r w:rsidR="00F92C95" w:rsidRPr="00B56B9C">
      <w:rPr>
        <w:rFonts w:ascii="Arial" w:hAnsi="Arial" w:cs="Arial"/>
        <w:b/>
        <w:sz w:val="28"/>
        <w:szCs w:val="28"/>
      </w:rPr>
      <w:t>021-22</w:t>
    </w:r>
  </w:p>
  <w:p w14:paraId="37D641AF" w14:textId="77777777" w:rsidR="00B56B9C" w:rsidRPr="00B56B9C" w:rsidRDefault="00B56B9C" w:rsidP="008C4A1D">
    <w:pPr>
      <w:pStyle w:val="Header"/>
      <w:jc w:val="center"/>
      <w:rPr>
        <w:rFonts w:ascii="Arial" w:hAnsi="Arial" w:cs="Arial"/>
        <w:b/>
        <w:sz w:val="18"/>
        <w:szCs w:val="18"/>
      </w:rPr>
    </w:pPr>
  </w:p>
  <w:p w14:paraId="487007CD" w14:textId="31EA4D1A" w:rsidR="00B56B9C" w:rsidRPr="00B56B9C" w:rsidRDefault="008C4A1D" w:rsidP="00B56B9C">
    <w:pPr>
      <w:pStyle w:val="Header"/>
      <w:jc w:val="center"/>
      <w:rPr>
        <w:rFonts w:ascii="Arial" w:hAnsi="Arial" w:cs="Arial"/>
        <w:b/>
        <w:sz w:val="28"/>
        <w:szCs w:val="28"/>
      </w:rPr>
    </w:pPr>
    <w:r w:rsidRPr="005D7BC2">
      <w:rPr>
        <w:rFonts w:ascii="Arial" w:hAnsi="Arial" w:cs="Arial"/>
        <w:b/>
        <w:sz w:val="28"/>
        <w:szCs w:val="28"/>
      </w:rPr>
      <w:t>Annual Repor</w:t>
    </w:r>
    <w:r w:rsidR="00B56B9C">
      <w:rPr>
        <w:rFonts w:ascii="Arial" w:hAnsi="Arial" w:cs="Arial"/>
        <w:b/>
        <w:sz w:val="28"/>
        <w:szCs w:val="28"/>
      </w:rPr>
      <w:t xml:space="preserve">ting for </w:t>
    </w:r>
    <w:r w:rsidRPr="005D7BC2">
      <w:rPr>
        <w:rFonts w:ascii="Arial" w:hAnsi="Arial" w:cs="Arial"/>
        <w:b/>
        <w:sz w:val="28"/>
        <w:szCs w:val="28"/>
      </w:rPr>
      <w:t>201</w:t>
    </w:r>
    <w:r w:rsidR="006969B6">
      <w:rPr>
        <w:rFonts w:ascii="Arial" w:hAnsi="Arial" w:cs="Arial"/>
        <w:b/>
        <w:sz w:val="28"/>
        <w:szCs w:val="28"/>
      </w:rPr>
      <w:t>9</w:t>
    </w:r>
    <w:r w:rsidRPr="005D7BC2">
      <w:rPr>
        <w:rFonts w:ascii="Arial" w:hAnsi="Arial" w:cs="Arial"/>
        <w:b/>
        <w:sz w:val="28"/>
        <w:szCs w:val="28"/>
      </w:rPr>
      <w:t>-</w:t>
    </w:r>
    <w:r w:rsidR="006969B6">
      <w:rPr>
        <w:rFonts w:ascii="Arial" w:hAnsi="Arial" w:cs="Arial"/>
        <w:b/>
        <w:sz w:val="28"/>
        <w:szCs w:val="28"/>
      </w:rPr>
      <w:t>20</w:t>
    </w:r>
  </w:p>
  <w:p w14:paraId="4B812BF1" w14:textId="3D277E6D" w:rsidR="008C4A1D" w:rsidRPr="00B56B9C" w:rsidRDefault="00770B34" w:rsidP="008C4A1D">
    <w:pPr>
      <w:pStyle w:val="Header"/>
      <w:jc w:val="center"/>
      <w:rPr>
        <w:rFonts w:ascii="Arial" w:hAnsi="Arial" w:cs="Arial"/>
        <w:b/>
      </w:rPr>
    </w:pPr>
    <w:r w:rsidRPr="00B56B9C">
      <w:rPr>
        <w:rFonts w:ascii="Arial" w:hAnsi="Arial" w:cs="Arial"/>
        <w:b/>
      </w:rPr>
      <w:t xml:space="preserve">DEPARTMENT OF </w:t>
    </w:r>
    <w:r w:rsidR="00515101">
      <w:rPr>
        <w:rFonts w:ascii="Arial" w:hAnsi="Arial" w:cs="Arial"/>
        <w:b/>
      </w:rPr>
      <w:t>ABORIGINAL AND TORRES STRAIT ISLANDER PARTNERSHIPS</w:t>
    </w:r>
  </w:p>
  <w:p w14:paraId="7D9C0AC3" w14:textId="77777777" w:rsidR="008C4A1D" w:rsidRDefault="008C4A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E7B3F"/>
    <w:multiLevelType w:val="hybridMultilevel"/>
    <w:tmpl w:val="DD7207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F5A276E"/>
    <w:multiLevelType w:val="hybridMultilevel"/>
    <w:tmpl w:val="A7D298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318021A"/>
    <w:multiLevelType w:val="hybridMultilevel"/>
    <w:tmpl w:val="953A5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2C25EF"/>
    <w:multiLevelType w:val="hybridMultilevel"/>
    <w:tmpl w:val="092058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8346FAD"/>
    <w:multiLevelType w:val="hybridMultilevel"/>
    <w:tmpl w:val="D076E88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3A0E604F"/>
    <w:multiLevelType w:val="hybridMultilevel"/>
    <w:tmpl w:val="0DF28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807255"/>
    <w:multiLevelType w:val="hybridMultilevel"/>
    <w:tmpl w:val="EA80C0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C237050"/>
    <w:multiLevelType w:val="hybridMultilevel"/>
    <w:tmpl w:val="C7F20F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C600D19"/>
    <w:multiLevelType w:val="hybridMultilevel"/>
    <w:tmpl w:val="2C342B2A"/>
    <w:lvl w:ilvl="0" w:tplc="792A9B64">
      <w:start w:val="1"/>
      <w:numFmt w:val="bullet"/>
      <w:lvlText w:val=""/>
      <w:lvlJc w:val="left"/>
      <w:pPr>
        <w:ind w:left="1080" w:hanging="360"/>
      </w:pPr>
      <w:rPr>
        <w:rFonts w:ascii="Symbol" w:hAnsi="Symbol"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767C4D9B"/>
    <w:multiLevelType w:val="hybridMultilevel"/>
    <w:tmpl w:val="E0942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7A243DF"/>
    <w:multiLevelType w:val="hybridMultilevel"/>
    <w:tmpl w:val="E974BC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F745410"/>
    <w:multiLevelType w:val="hybridMultilevel"/>
    <w:tmpl w:val="9072F10C"/>
    <w:lvl w:ilvl="0" w:tplc="08867B82">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7F930CA4"/>
    <w:multiLevelType w:val="hybridMultilevel"/>
    <w:tmpl w:val="3D1228FA"/>
    <w:lvl w:ilvl="0" w:tplc="0C090001">
      <w:start w:val="1"/>
      <w:numFmt w:val="bullet"/>
      <w:lvlText w:val=""/>
      <w:lvlJc w:val="left"/>
      <w:pPr>
        <w:ind w:left="360" w:hanging="360"/>
      </w:pPr>
      <w:rPr>
        <w:rFonts w:ascii="Symbol" w:hAnsi="Symbol"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7"/>
  </w:num>
  <w:num w:numId="2">
    <w:abstractNumId w:val="10"/>
  </w:num>
  <w:num w:numId="3">
    <w:abstractNumId w:val="1"/>
  </w:num>
  <w:num w:numId="4">
    <w:abstractNumId w:val="10"/>
  </w:num>
  <w:num w:numId="5">
    <w:abstractNumId w:val="10"/>
  </w:num>
  <w:num w:numId="6">
    <w:abstractNumId w:val="11"/>
  </w:num>
  <w:num w:numId="7">
    <w:abstractNumId w:val="12"/>
  </w:num>
  <w:num w:numId="8">
    <w:abstractNumId w:val="4"/>
  </w:num>
  <w:num w:numId="9">
    <w:abstractNumId w:val="8"/>
  </w:num>
  <w:num w:numId="10">
    <w:abstractNumId w:val="3"/>
  </w:num>
  <w:num w:numId="11">
    <w:abstractNumId w:val="2"/>
  </w:num>
  <w:num w:numId="12">
    <w:abstractNumId w:val="5"/>
  </w:num>
  <w:num w:numId="13">
    <w:abstractNumId w:val="6"/>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196"/>
    <w:rsid w:val="00007B2B"/>
    <w:rsid w:val="00012B2C"/>
    <w:rsid w:val="00014BF4"/>
    <w:rsid w:val="00017E08"/>
    <w:rsid w:val="00023D24"/>
    <w:rsid w:val="000409ED"/>
    <w:rsid w:val="00045AE4"/>
    <w:rsid w:val="000469B6"/>
    <w:rsid w:val="0005388A"/>
    <w:rsid w:val="0008115E"/>
    <w:rsid w:val="00092816"/>
    <w:rsid w:val="00095969"/>
    <w:rsid w:val="000A574C"/>
    <w:rsid w:val="000A5AB6"/>
    <w:rsid w:val="000C047D"/>
    <w:rsid w:val="000D0F2C"/>
    <w:rsid w:val="000D7B22"/>
    <w:rsid w:val="000E1B83"/>
    <w:rsid w:val="000E1D0E"/>
    <w:rsid w:val="00100F8E"/>
    <w:rsid w:val="00105985"/>
    <w:rsid w:val="00115183"/>
    <w:rsid w:val="00115FAA"/>
    <w:rsid w:val="00126857"/>
    <w:rsid w:val="00140C80"/>
    <w:rsid w:val="00142196"/>
    <w:rsid w:val="00151D6C"/>
    <w:rsid w:val="001520C7"/>
    <w:rsid w:val="00174D50"/>
    <w:rsid w:val="0018035D"/>
    <w:rsid w:val="001928E6"/>
    <w:rsid w:val="00195310"/>
    <w:rsid w:val="00195ED6"/>
    <w:rsid w:val="001A51D5"/>
    <w:rsid w:val="001A640E"/>
    <w:rsid w:val="001B3B94"/>
    <w:rsid w:val="001B6BA6"/>
    <w:rsid w:val="001F0608"/>
    <w:rsid w:val="00212B71"/>
    <w:rsid w:val="00216C6D"/>
    <w:rsid w:val="00220034"/>
    <w:rsid w:val="002405AA"/>
    <w:rsid w:val="002406E8"/>
    <w:rsid w:val="002468B1"/>
    <w:rsid w:val="00260879"/>
    <w:rsid w:val="00264718"/>
    <w:rsid w:val="002702FD"/>
    <w:rsid w:val="0027090B"/>
    <w:rsid w:val="00271A84"/>
    <w:rsid w:val="00275807"/>
    <w:rsid w:val="002811AF"/>
    <w:rsid w:val="00293121"/>
    <w:rsid w:val="002A3BD8"/>
    <w:rsid w:val="002A646A"/>
    <w:rsid w:val="002B7AC3"/>
    <w:rsid w:val="002C6226"/>
    <w:rsid w:val="002E0BE9"/>
    <w:rsid w:val="002E577C"/>
    <w:rsid w:val="002E69B8"/>
    <w:rsid w:val="002E7090"/>
    <w:rsid w:val="002F48A0"/>
    <w:rsid w:val="00300C59"/>
    <w:rsid w:val="00306CAA"/>
    <w:rsid w:val="003115CC"/>
    <w:rsid w:val="00313E16"/>
    <w:rsid w:val="003143CC"/>
    <w:rsid w:val="00316402"/>
    <w:rsid w:val="00335647"/>
    <w:rsid w:val="003429D9"/>
    <w:rsid w:val="00345B40"/>
    <w:rsid w:val="00346DB4"/>
    <w:rsid w:val="00347C98"/>
    <w:rsid w:val="0035397B"/>
    <w:rsid w:val="0035578A"/>
    <w:rsid w:val="003652AC"/>
    <w:rsid w:val="0038157F"/>
    <w:rsid w:val="00386C25"/>
    <w:rsid w:val="00395D80"/>
    <w:rsid w:val="003978A5"/>
    <w:rsid w:val="003B6101"/>
    <w:rsid w:val="003B6FFC"/>
    <w:rsid w:val="003D315C"/>
    <w:rsid w:val="003E13F1"/>
    <w:rsid w:val="003E2418"/>
    <w:rsid w:val="00407588"/>
    <w:rsid w:val="00416D8B"/>
    <w:rsid w:val="004330A8"/>
    <w:rsid w:val="004338EF"/>
    <w:rsid w:val="00434069"/>
    <w:rsid w:val="00434C2C"/>
    <w:rsid w:val="00435F48"/>
    <w:rsid w:val="004402D6"/>
    <w:rsid w:val="00441EC2"/>
    <w:rsid w:val="00442D78"/>
    <w:rsid w:val="00450237"/>
    <w:rsid w:val="004514FF"/>
    <w:rsid w:val="0045581F"/>
    <w:rsid w:val="00472BE3"/>
    <w:rsid w:val="00493DC0"/>
    <w:rsid w:val="004955B9"/>
    <w:rsid w:val="00495A8B"/>
    <w:rsid w:val="004A0828"/>
    <w:rsid w:val="004A3D25"/>
    <w:rsid w:val="004A53DA"/>
    <w:rsid w:val="004B1AC1"/>
    <w:rsid w:val="004C18B0"/>
    <w:rsid w:val="004C1EBA"/>
    <w:rsid w:val="004C4533"/>
    <w:rsid w:val="004C6E9D"/>
    <w:rsid w:val="004D5AB7"/>
    <w:rsid w:val="004E71BD"/>
    <w:rsid w:val="004F1611"/>
    <w:rsid w:val="00505DCD"/>
    <w:rsid w:val="0050653B"/>
    <w:rsid w:val="00506C97"/>
    <w:rsid w:val="00515101"/>
    <w:rsid w:val="00523DB3"/>
    <w:rsid w:val="005255B8"/>
    <w:rsid w:val="00534C28"/>
    <w:rsid w:val="00536B6E"/>
    <w:rsid w:val="00536C6E"/>
    <w:rsid w:val="0054491B"/>
    <w:rsid w:val="00557D37"/>
    <w:rsid w:val="00562815"/>
    <w:rsid w:val="005631AB"/>
    <w:rsid w:val="00566F01"/>
    <w:rsid w:val="00567930"/>
    <w:rsid w:val="00567CD3"/>
    <w:rsid w:val="00574936"/>
    <w:rsid w:val="00575E0C"/>
    <w:rsid w:val="0057640B"/>
    <w:rsid w:val="005767BA"/>
    <w:rsid w:val="005904EF"/>
    <w:rsid w:val="00592E15"/>
    <w:rsid w:val="00597A72"/>
    <w:rsid w:val="005B3F21"/>
    <w:rsid w:val="005D006A"/>
    <w:rsid w:val="005D1FCA"/>
    <w:rsid w:val="005D40F7"/>
    <w:rsid w:val="005D7BC2"/>
    <w:rsid w:val="005F0B1B"/>
    <w:rsid w:val="00616022"/>
    <w:rsid w:val="00622F28"/>
    <w:rsid w:val="00652640"/>
    <w:rsid w:val="00656290"/>
    <w:rsid w:val="006629EA"/>
    <w:rsid w:val="00663649"/>
    <w:rsid w:val="00673A52"/>
    <w:rsid w:val="0067498C"/>
    <w:rsid w:val="006923E3"/>
    <w:rsid w:val="006969B6"/>
    <w:rsid w:val="00696E7C"/>
    <w:rsid w:val="006A660A"/>
    <w:rsid w:val="006D5575"/>
    <w:rsid w:val="006E44CF"/>
    <w:rsid w:val="006F5C66"/>
    <w:rsid w:val="00704CF7"/>
    <w:rsid w:val="00710F58"/>
    <w:rsid w:val="0071498E"/>
    <w:rsid w:val="0072535A"/>
    <w:rsid w:val="00732E96"/>
    <w:rsid w:val="00735CB3"/>
    <w:rsid w:val="007612AA"/>
    <w:rsid w:val="0076474D"/>
    <w:rsid w:val="00770B34"/>
    <w:rsid w:val="0077209C"/>
    <w:rsid w:val="00775BF8"/>
    <w:rsid w:val="007773A4"/>
    <w:rsid w:val="0078176A"/>
    <w:rsid w:val="00783AF8"/>
    <w:rsid w:val="00791EB2"/>
    <w:rsid w:val="00792BB0"/>
    <w:rsid w:val="0079340E"/>
    <w:rsid w:val="007A3162"/>
    <w:rsid w:val="007B234F"/>
    <w:rsid w:val="007B3E6F"/>
    <w:rsid w:val="007C076B"/>
    <w:rsid w:val="007C30E5"/>
    <w:rsid w:val="007D49EB"/>
    <w:rsid w:val="007E31A1"/>
    <w:rsid w:val="007F2461"/>
    <w:rsid w:val="007F2576"/>
    <w:rsid w:val="00823768"/>
    <w:rsid w:val="00827859"/>
    <w:rsid w:val="00842E45"/>
    <w:rsid w:val="00843A17"/>
    <w:rsid w:val="00847578"/>
    <w:rsid w:val="00847E45"/>
    <w:rsid w:val="00853CBB"/>
    <w:rsid w:val="0088053A"/>
    <w:rsid w:val="008829ED"/>
    <w:rsid w:val="0088576C"/>
    <w:rsid w:val="008958D7"/>
    <w:rsid w:val="008A2197"/>
    <w:rsid w:val="008A238A"/>
    <w:rsid w:val="008B17B4"/>
    <w:rsid w:val="008B36B0"/>
    <w:rsid w:val="008B3760"/>
    <w:rsid w:val="008B4750"/>
    <w:rsid w:val="008C0BE7"/>
    <w:rsid w:val="008C4A1D"/>
    <w:rsid w:val="008C7630"/>
    <w:rsid w:val="008D2CD9"/>
    <w:rsid w:val="008F63B5"/>
    <w:rsid w:val="00900049"/>
    <w:rsid w:val="00901C8E"/>
    <w:rsid w:val="00930939"/>
    <w:rsid w:val="009711F9"/>
    <w:rsid w:val="00974C33"/>
    <w:rsid w:val="009769EF"/>
    <w:rsid w:val="00976B83"/>
    <w:rsid w:val="00981819"/>
    <w:rsid w:val="0098605D"/>
    <w:rsid w:val="00995199"/>
    <w:rsid w:val="009B2D69"/>
    <w:rsid w:val="009D703F"/>
    <w:rsid w:val="009E101B"/>
    <w:rsid w:val="00A14ED4"/>
    <w:rsid w:val="00A16CAC"/>
    <w:rsid w:val="00A1718D"/>
    <w:rsid w:val="00A40D35"/>
    <w:rsid w:val="00A546F2"/>
    <w:rsid w:val="00A55D1F"/>
    <w:rsid w:val="00A61CBF"/>
    <w:rsid w:val="00A710A9"/>
    <w:rsid w:val="00A7641B"/>
    <w:rsid w:val="00A86725"/>
    <w:rsid w:val="00A9145B"/>
    <w:rsid w:val="00A92A4C"/>
    <w:rsid w:val="00A9447F"/>
    <w:rsid w:val="00A95813"/>
    <w:rsid w:val="00AB4A2F"/>
    <w:rsid w:val="00AD7E66"/>
    <w:rsid w:val="00AF1179"/>
    <w:rsid w:val="00B0348F"/>
    <w:rsid w:val="00B0497D"/>
    <w:rsid w:val="00B25435"/>
    <w:rsid w:val="00B30231"/>
    <w:rsid w:val="00B3262A"/>
    <w:rsid w:val="00B32952"/>
    <w:rsid w:val="00B33C06"/>
    <w:rsid w:val="00B42D01"/>
    <w:rsid w:val="00B506F5"/>
    <w:rsid w:val="00B55949"/>
    <w:rsid w:val="00B56B9C"/>
    <w:rsid w:val="00B63518"/>
    <w:rsid w:val="00B94CFE"/>
    <w:rsid w:val="00BC684C"/>
    <w:rsid w:val="00BE1820"/>
    <w:rsid w:val="00BE42DA"/>
    <w:rsid w:val="00BE4608"/>
    <w:rsid w:val="00BE4DF5"/>
    <w:rsid w:val="00BF1C27"/>
    <w:rsid w:val="00BF6BEF"/>
    <w:rsid w:val="00C02324"/>
    <w:rsid w:val="00C026F9"/>
    <w:rsid w:val="00C045A2"/>
    <w:rsid w:val="00C07F35"/>
    <w:rsid w:val="00C10DD7"/>
    <w:rsid w:val="00C13864"/>
    <w:rsid w:val="00C37777"/>
    <w:rsid w:val="00C542B5"/>
    <w:rsid w:val="00C659A8"/>
    <w:rsid w:val="00C717E9"/>
    <w:rsid w:val="00C83198"/>
    <w:rsid w:val="00C8565F"/>
    <w:rsid w:val="00C92DEE"/>
    <w:rsid w:val="00C93CBB"/>
    <w:rsid w:val="00CA079A"/>
    <w:rsid w:val="00CB0C66"/>
    <w:rsid w:val="00CB662F"/>
    <w:rsid w:val="00CC09B3"/>
    <w:rsid w:val="00CC741B"/>
    <w:rsid w:val="00CD0C10"/>
    <w:rsid w:val="00CE3C0C"/>
    <w:rsid w:val="00CF06B0"/>
    <w:rsid w:val="00D001F3"/>
    <w:rsid w:val="00D05DC2"/>
    <w:rsid w:val="00D116B3"/>
    <w:rsid w:val="00D1407A"/>
    <w:rsid w:val="00D23D01"/>
    <w:rsid w:val="00D25E17"/>
    <w:rsid w:val="00D37664"/>
    <w:rsid w:val="00D550CB"/>
    <w:rsid w:val="00D629FC"/>
    <w:rsid w:val="00D7102C"/>
    <w:rsid w:val="00D7297E"/>
    <w:rsid w:val="00DA6EEC"/>
    <w:rsid w:val="00DB2AD4"/>
    <w:rsid w:val="00DC52C9"/>
    <w:rsid w:val="00DD054C"/>
    <w:rsid w:val="00DD2577"/>
    <w:rsid w:val="00DD7043"/>
    <w:rsid w:val="00DD7F0C"/>
    <w:rsid w:val="00DE5DE4"/>
    <w:rsid w:val="00E11DE6"/>
    <w:rsid w:val="00E1440F"/>
    <w:rsid w:val="00E207E5"/>
    <w:rsid w:val="00E20C0D"/>
    <w:rsid w:val="00E2768B"/>
    <w:rsid w:val="00E31ECC"/>
    <w:rsid w:val="00E35D10"/>
    <w:rsid w:val="00E40CCE"/>
    <w:rsid w:val="00E54734"/>
    <w:rsid w:val="00E64BC5"/>
    <w:rsid w:val="00E6676A"/>
    <w:rsid w:val="00E80B9A"/>
    <w:rsid w:val="00E86590"/>
    <w:rsid w:val="00E94B9B"/>
    <w:rsid w:val="00EB47BE"/>
    <w:rsid w:val="00ED36EE"/>
    <w:rsid w:val="00EE0911"/>
    <w:rsid w:val="00EE4AA6"/>
    <w:rsid w:val="00EF43A4"/>
    <w:rsid w:val="00F172D5"/>
    <w:rsid w:val="00F24837"/>
    <w:rsid w:val="00F25BCF"/>
    <w:rsid w:val="00F27C83"/>
    <w:rsid w:val="00F30782"/>
    <w:rsid w:val="00F34621"/>
    <w:rsid w:val="00F36CD5"/>
    <w:rsid w:val="00F47040"/>
    <w:rsid w:val="00F53E1B"/>
    <w:rsid w:val="00F57B89"/>
    <w:rsid w:val="00F61A64"/>
    <w:rsid w:val="00F63797"/>
    <w:rsid w:val="00F711A0"/>
    <w:rsid w:val="00F7258F"/>
    <w:rsid w:val="00F73B55"/>
    <w:rsid w:val="00F83966"/>
    <w:rsid w:val="00F8483E"/>
    <w:rsid w:val="00F91CD5"/>
    <w:rsid w:val="00F92C95"/>
    <w:rsid w:val="00FA2497"/>
    <w:rsid w:val="00FB19F5"/>
    <w:rsid w:val="00FC2B34"/>
    <w:rsid w:val="00FD0BD2"/>
    <w:rsid w:val="00FD21B2"/>
    <w:rsid w:val="00FD4ED2"/>
    <w:rsid w:val="00FD4FA7"/>
    <w:rsid w:val="00FE5F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5900759"/>
  <w14:defaultImageDpi w14:val="0"/>
  <w15:docId w15:val="{5F2C0438-D5CE-4341-B71B-205EB5272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2406E8"/>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19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42196"/>
    <w:rPr>
      <w:rFonts w:cs="Times New Roman"/>
    </w:rPr>
  </w:style>
  <w:style w:type="paragraph" w:styleId="Footer">
    <w:name w:val="footer"/>
    <w:basedOn w:val="Normal"/>
    <w:link w:val="FooterChar"/>
    <w:uiPriority w:val="99"/>
    <w:unhideWhenUsed/>
    <w:rsid w:val="0014219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42196"/>
    <w:rPr>
      <w:rFonts w:cs="Times New Roman"/>
    </w:rPr>
  </w:style>
  <w:style w:type="table" w:styleId="TableGrid">
    <w:name w:val="Table Grid"/>
    <w:basedOn w:val="TableNormal"/>
    <w:uiPriority w:val="39"/>
    <w:rsid w:val="0065629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91B"/>
    <w:pPr>
      <w:ind w:left="720"/>
      <w:contextualSpacing/>
    </w:pPr>
  </w:style>
  <w:style w:type="paragraph" w:styleId="BalloonText">
    <w:name w:val="Balloon Text"/>
    <w:basedOn w:val="Normal"/>
    <w:link w:val="BalloonTextChar"/>
    <w:uiPriority w:val="99"/>
    <w:semiHidden/>
    <w:unhideWhenUsed/>
    <w:rsid w:val="00F57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57B89"/>
    <w:rPr>
      <w:rFonts w:ascii="Segoe UI" w:hAnsi="Segoe UI" w:cs="Segoe UI"/>
      <w:sz w:val="18"/>
      <w:szCs w:val="18"/>
    </w:rPr>
  </w:style>
  <w:style w:type="character" w:styleId="CommentReference">
    <w:name w:val="annotation reference"/>
    <w:basedOn w:val="DefaultParagraphFont"/>
    <w:uiPriority w:val="99"/>
    <w:semiHidden/>
    <w:unhideWhenUsed/>
    <w:rsid w:val="00A92A4C"/>
    <w:rPr>
      <w:sz w:val="16"/>
      <w:szCs w:val="16"/>
    </w:rPr>
  </w:style>
  <w:style w:type="paragraph" w:styleId="CommentText">
    <w:name w:val="annotation text"/>
    <w:basedOn w:val="Normal"/>
    <w:link w:val="CommentTextChar"/>
    <w:uiPriority w:val="99"/>
    <w:semiHidden/>
    <w:unhideWhenUsed/>
    <w:rsid w:val="00A92A4C"/>
    <w:pPr>
      <w:spacing w:line="240" w:lineRule="auto"/>
    </w:pPr>
    <w:rPr>
      <w:sz w:val="20"/>
      <w:szCs w:val="20"/>
    </w:rPr>
  </w:style>
  <w:style w:type="character" w:customStyle="1" w:styleId="CommentTextChar">
    <w:name w:val="Comment Text Char"/>
    <w:basedOn w:val="DefaultParagraphFont"/>
    <w:link w:val="CommentText"/>
    <w:uiPriority w:val="99"/>
    <w:semiHidden/>
    <w:rsid w:val="00A92A4C"/>
    <w:rPr>
      <w:rFonts w:cs="Times New Roman"/>
      <w:sz w:val="20"/>
      <w:szCs w:val="20"/>
    </w:rPr>
  </w:style>
  <w:style w:type="paragraph" w:styleId="CommentSubject">
    <w:name w:val="annotation subject"/>
    <w:basedOn w:val="CommentText"/>
    <w:next w:val="CommentText"/>
    <w:link w:val="CommentSubjectChar"/>
    <w:uiPriority w:val="99"/>
    <w:semiHidden/>
    <w:unhideWhenUsed/>
    <w:rsid w:val="00A92A4C"/>
    <w:rPr>
      <w:b/>
      <w:bCs/>
    </w:rPr>
  </w:style>
  <w:style w:type="character" w:customStyle="1" w:styleId="CommentSubjectChar">
    <w:name w:val="Comment Subject Char"/>
    <w:basedOn w:val="CommentTextChar"/>
    <w:link w:val="CommentSubject"/>
    <w:uiPriority w:val="99"/>
    <w:semiHidden/>
    <w:rsid w:val="00A92A4C"/>
    <w:rPr>
      <w:rFonts w:cs="Times New Roman"/>
      <w:b/>
      <w:bCs/>
      <w:sz w:val="20"/>
      <w:szCs w:val="20"/>
    </w:rPr>
  </w:style>
  <w:style w:type="character" w:styleId="Hyperlink">
    <w:name w:val="Hyperlink"/>
    <w:basedOn w:val="DefaultParagraphFont"/>
    <w:uiPriority w:val="99"/>
    <w:unhideWhenUsed/>
    <w:rsid w:val="00F27C83"/>
    <w:rPr>
      <w:color w:val="0563C1" w:themeColor="hyperlink"/>
      <w:u w:val="single"/>
    </w:rPr>
  </w:style>
  <w:style w:type="character" w:styleId="FollowedHyperlink">
    <w:name w:val="FollowedHyperlink"/>
    <w:basedOn w:val="DefaultParagraphFont"/>
    <w:uiPriority w:val="99"/>
    <w:semiHidden/>
    <w:unhideWhenUsed/>
    <w:rsid w:val="006969B6"/>
    <w:rPr>
      <w:color w:val="954F72" w:themeColor="followedHyperlink"/>
      <w:u w:val="single"/>
    </w:rPr>
  </w:style>
  <w:style w:type="character" w:customStyle="1" w:styleId="UnresolvedMention1">
    <w:name w:val="Unresolved Mention1"/>
    <w:basedOn w:val="DefaultParagraphFont"/>
    <w:uiPriority w:val="99"/>
    <w:semiHidden/>
    <w:unhideWhenUsed/>
    <w:rsid w:val="00A16CAC"/>
    <w:rPr>
      <w:color w:val="605E5C"/>
      <w:shd w:val="clear" w:color="auto" w:fill="E1DFDD"/>
    </w:rPr>
  </w:style>
  <w:style w:type="paragraph" w:styleId="Revision">
    <w:name w:val="Revision"/>
    <w:hidden/>
    <w:uiPriority w:val="99"/>
    <w:semiHidden/>
    <w:rsid w:val="00E2768B"/>
    <w:pPr>
      <w:spacing w:after="0" w:line="240" w:lineRule="auto"/>
    </w:pPr>
    <w:rPr>
      <w:rFonts w:cs="Times New Roman"/>
    </w:rPr>
  </w:style>
  <w:style w:type="character" w:customStyle="1" w:styleId="Heading1Char">
    <w:name w:val="Heading 1 Char"/>
    <w:basedOn w:val="DefaultParagraphFont"/>
    <w:link w:val="Heading1"/>
    <w:uiPriority w:val="9"/>
    <w:rsid w:val="002406E8"/>
    <w:rPr>
      <w:rFonts w:asciiTheme="majorHAnsi" w:eastAsiaTheme="majorEastAsia" w:hAnsiTheme="majorHAnsi" w:cstheme="majorBidi"/>
      <w:color w:val="2E74B5" w:themeColor="accent1" w:themeShade="BF"/>
      <w:sz w:val="32"/>
      <w:szCs w:val="32"/>
      <w:lang w:val="en-US"/>
    </w:rPr>
  </w:style>
  <w:style w:type="paragraph" w:styleId="FootnoteText">
    <w:name w:val="footnote text"/>
    <w:basedOn w:val="Normal"/>
    <w:link w:val="FootnoteTextChar"/>
    <w:uiPriority w:val="99"/>
    <w:semiHidden/>
    <w:unhideWhenUsed/>
    <w:rsid w:val="002406E8"/>
    <w:pPr>
      <w:spacing w:after="0" w:line="240" w:lineRule="auto"/>
    </w:pPr>
    <w:rPr>
      <w:rFonts w:eastAsiaTheme="minorHAnsi" w:cstheme="minorBidi"/>
      <w:sz w:val="20"/>
      <w:szCs w:val="20"/>
      <w:lang w:val="en-US"/>
    </w:rPr>
  </w:style>
  <w:style w:type="character" w:customStyle="1" w:styleId="FootnoteTextChar">
    <w:name w:val="Footnote Text Char"/>
    <w:basedOn w:val="DefaultParagraphFont"/>
    <w:link w:val="FootnoteText"/>
    <w:uiPriority w:val="99"/>
    <w:semiHidden/>
    <w:rsid w:val="002406E8"/>
    <w:rPr>
      <w:rFonts w:eastAsiaTheme="minorHAnsi" w:cstheme="minorBidi"/>
      <w:sz w:val="20"/>
      <w:szCs w:val="20"/>
      <w:lang w:val="en-US"/>
    </w:rPr>
  </w:style>
  <w:style w:type="character" w:styleId="FootnoteReference">
    <w:name w:val="footnote reference"/>
    <w:basedOn w:val="DefaultParagraphFont"/>
    <w:uiPriority w:val="99"/>
    <w:semiHidden/>
    <w:unhideWhenUsed/>
    <w:rsid w:val="002406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935163">
      <w:bodyDiv w:val="1"/>
      <w:marLeft w:val="0"/>
      <w:marRight w:val="0"/>
      <w:marTop w:val="0"/>
      <w:marBottom w:val="0"/>
      <w:divBdr>
        <w:top w:val="none" w:sz="0" w:space="0" w:color="auto"/>
        <w:left w:val="none" w:sz="0" w:space="0" w:color="auto"/>
        <w:bottom w:val="none" w:sz="0" w:space="0" w:color="auto"/>
        <w:right w:val="none" w:sz="0" w:space="0" w:color="auto"/>
      </w:divBdr>
      <w:divsChild>
        <w:div w:id="1022131539">
          <w:marLeft w:val="0"/>
          <w:marRight w:val="0"/>
          <w:marTop w:val="0"/>
          <w:marBottom w:val="0"/>
          <w:divBdr>
            <w:top w:val="none" w:sz="0" w:space="0" w:color="auto"/>
            <w:left w:val="none" w:sz="0" w:space="0" w:color="auto"/>
            <w:bottom w:val="none" w:sz="0" w:space="0" w:color="auto"/>
            <w:right w:val="none" w:sz="0" w:space="0" w:color="auto"/>
          </w:divBdr>
          <w:divsChild>
            <w:div w:id="442959457">
              <w:marLeft w:val="0"/>
              <w:marRight w:val="0"/>
              <w:marTop w:val="0"/>
              <w:marBottom w:val="0"/>
              <w:divBdr>
                <w:top w:val="none" w:sz="0" w:space="0" w:color="auto"/>
                <w:left w:val="none" w:sz="0" w:space="0" w:color="auto"/>
                <w:bottom w:val="none" w:sz="0" w:space="0" w:color="auto"/>
                <w:right w:val="none" w:sz="0" w:space="0" w:color="auto"/>
              </w:divBdr>
              <w:divsChild>
                <w:div w:id="376398585">
                  <w:marLeft w:val="0"/>
                  <w:marRight w:val="0"/>
                  <w:marTop w:val="0"/>
                  <w:marBottom w:val="0"/>
                  <w:divBdr>
                    <w:top w:val="none" w:sz="0" w:space="0" w:color="auto"/>
                    <w:left w:val="none" w:sz="0" w:space="0" w:color="auto"/>
                    <w:bottom w:val="none" w:sz="0" w:space="0" w:color="auto"/>
                    <w:right w:val="none" w:sz="0" w:space="0" w:color="auto"/>
                  </w:divBdr>
                  <w:divsChild>
                    <w:div w:id="1351831865">
                      <w:marLeft w:val="0"/>
                      <w:marRight w:val="0"/>
                      <w:marTop w:val="0"/>
                      <w:marBottom w:val="0"/>
                      <w:divBdr>
                        <w:top w:val="none" w:sz="0" w:space="0" w:color="auto"/>
                        <w:left w:val="none" w:sz="0" w:space="0" w:color="auto"/>
                        <w:bottom w:val="none" w:sz="0" w:space="0" w:color="auto"/>
                        <w:right w:val="none" w:sz="0" w:space="0" w:color="auto"/>
                      </w:divBdr>
                      <w:divsChild>
                        <w:div w:id="142372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353572">
      <w:bodyDiv w:val="1"/>
      <w:marLeft w:val="0"/>
      <w:marRight w:val="0"/>
      <w:marTop w:val="0"/>
      <w:marBottom w:val="0"/>
      <w:divBdr>
        <w:top w:val="none" w:sz="0" w:space="0" w:color="auto"/>
        <w:left w:val="none" w:sz="0" w:space="0" w:color="auto"/>
        <w:bottom w:val="none" w:sz="0" w:space="0" w:color="auto"/>
        <w:right w:val="none" w:sz="0" w:space="0" w:color="auto"/>
      </w:divBdr>
    </w:div>
    <w:div w:id="162365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lgrma.qld.gov.au/resources/multicultural/policy-governance/qmap-16-19-actions.pdf"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lgrma.qld.gov.au"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_2._Use_diversity"/><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428B3-CB29-444E-8CEF-D0188B9FA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1096</Words>
  <Characters>6912</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Multicultural Action Plan Annual Reporting 2019-20</dc:title>
  <dc:subject>DATSIP response to 2019-20 Queensland Multicultural Action Plan</dc:subject>
  <dc:creator>Queensland Government</dc:creator>
  <cp:keywords>qmap; Multicultural Action Plan</cp:keywords>
  <cp:lastModifiedBy>Tanya R Campbell</cp:lastModifiedBy>
  <cp:revision>2</cp:revision>
  <cp:lastPrinted>2016-12-14T23:50:00Z</cp:lastPrinted>
  <dcterms:created xsi:type="dcterms:W3CDTF">2021-06-23T04:30:00Z</dcterms:created>
  <dcterms:modified xsi:type="dcterms:W3CDTF">2021-06-23T04:30:00Z</dcterms:modified>
</cp:coreProperties>
</file>