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644F4" w14:textId="77777777" w:rsidR="00C02837" w:rsidRDefault="00C02837" w:rsidP="00C02837">
      <w:pPr>
        <w:jc w:val="center"/>
        <w:sectPr w:rsidR="00C02837" w:rsidSect="00DF1487">
          <w:footerReference w:type="even" r:id="rId8"/>
          <w:footerReference w:type="default" r:id="rId9"/>
          <w:headerReference w:type="first" r:id="rId10"/>
          <w:pgSz w:w="11900" w:h="16840"/>
          <w:pgMar w:top="1440" w:right="1440" w:bottom="1440" w:left="1440" w:header="708" w:footer="708" w:gutter="0"/>
          <w:cols w:num="2" w:space="720"/>
          <w:titlePg/>
          <w:docGrid w:linePitch="360"/>
        </w:sectPr>
      </w:pPr>
    </w:p>
    <w:p w14:paraId="37A42CA9" w14:textId="77777777" w:rsidR="009F30F7" w:rsidRPr="00405659" w:rsidRDefault="009F30F7" w:rsidP="00E34F49">
      <w:pPr>
        <w:pStyle w:val="H1"/>
        <w:spacing w:before="6240"/>
        <w:rPr>
          <w:rFonts w:ascii="Arial" w:hAnsi="Arial" w:cs="Arial"/>
          <w:b/>
          <w:bCs/>
          <w:color w:val="auto"/>
          <w:sz w:val="42"/>
          <w:szCs w:val="42"/>
        </w:rPr>
      </w:pPr>
      <w:r w:rsidRPr="00405659">
        <w:rPr>
          <w:rFonts w:ascii="Arial" w:hAnsi="Arial" w:cs="Arial"/>
          <w:b/>
          <w:bCs/>
          <w:color w:val="auto"/>
          <w:sz w:val="42"/>
          <w:szCs w:val="42"/>
        </w:rPr>
        <w:t>Local Thriving Communities</w:t>
      </w:r>
    </w:p>
    <w:p w14:paraId="6DF4AA83" w14:textId="77777777" w:rsidR="00FF60EB" w:rsidRDefault="00FF60EB" w:rsidP="009F30F7">
      <w:pPr>
        <w:pStyle w:val="Body"/>
      </w:pPr>
      <w:r>
        <w:t>Action Plan 2022-24</w:t>
      </w:r>
    </w:p>
    <w:p w14:paraId="30522590" w14:textId="062C5457" w:rsidR="00C02837" w:rsidRPr="00FF60EB" w:rsidRDefault="00FF60EB" w:rsidP="00FF60EB">
      <w:pPr>
        <w:pStyle w:val="Body"/>
        <w:spacing w:before="360"/>
        <w:rPr>
          <w:i/>
          <w:iCs/>
          <w:sz w:val="32"/>
          <w:szCs w:val="32"/>
        </w:rPr>
      </w:pPr>
      <w:r w:rsidRPr="00FF60EB">
        <w:rPr>
          <w:i/>
          <w:iCs/>
          <w:sz w:val="32"/>
          <w:szCs w:val="32"/>
        </w:rPr>
        <w:t xml:space="preserve">Building capacity through existing </w:t>
      </w:r>
      <w:r w:rsidRPr="00FF60EB">
        <w:rPr>
          <w:i/>
          <w:iCs/>
          <w:sz w:val="32"/>
          <w:szCs w:val="32"/>
        </w:rPr>
        <w:br/>
        <w:t xml:space="preserve">service delivery mechanisms   </w:t>
      </w:r>
    </w:p>
    <w:p w14:paraId="5A77DACE" w14:textId="77777777" w:rsidR="00C02837" w:rsidRDefault="00C02837" w:rsidP="00C02837">
      <w:pPr>
        <w:jc w:val="center"/>
        <w:sectPr w:rsidR="00C02837" w:rsidSect="00DF1487">
          <w:type w:val="continuous"/>
          <w:pgSz w:w="11900" w:h="16840"/>
          <w:pgMar w:top="1440" w:right="1440" w:bottom="1440" w:left="1440" w:header="708" w:footer="708" w:gutter="0"/>
          <w:cols w:space="720"/>
          <w:titlePg/>
          <w:docGrid w:linePitch="360"/>
        </w:sectPr>
      </w:pPr>
    </w:p>
    <w:p w14:paraId="64AD9085" w14:textId="77777777" w:rsidR="00FF60EB" w:rsidRDefault="00FF60EB" w:rsidP="00C02837">
      <w:pPr>
        <w:jc w:val="center"/>
        <w:sectPr w:rsidR="00FF60EB" w:rsidSect="00DF1487">
          <w:type w:val="continuous"/>
          <w:pgSz w:w="11900" w:h="16840"/>
          <w:pgMar w:top="1440" w:right="964" w:bottom="1440" w:left="873" w:header="708" w:footer="210" w:gutter="0"/>
          <w:cols w:num="2" w:space="720"/>
          <w:titlePg/>
          <w:docGrid w:linePitch="360"/>
        </w:sectPr>
      </w:pPr>
    </w:p>
    <w:p w14:paraId="0D515CB6" w14:textId="13DC0DD4" w:rsidR="00F0377A" w:rsidRDefault="00F0377A" w:rsidP="00C02837">
      <w:pPr>
        <w:jc w:val="center"/>
      </w:pPr>
      <w:r>
        <w:br w:type="page"/>
      </w:r>
    </w:p>
    <w:p w14:paraId="6082CC72" w14:textId="76EF72BC" w:rsidR="00FF60EB" w:rsidRPr="003B63FD" w:rsidRDefault="00FF60EB" w:rsidP="00FF60EB">
      <w:pPr>
        <w:pStyle w:val="Heading1"/>
        <w:rPr>
          <w:b/>
          <w:bCs/>
        </w:rPr>
      </w:pPr>
      <w:bookmarkStart w:id="0" w:name="_Toc98840329"/>
      <w:r w:rsidRPr="006D3FFD">
        <w:rPr>
          <w:b/>
          <w:bCs/>
        </w:rPr>
        <w:lastRenderedPageBreak/>
        <w:t>Acknowledgement</w:t>
      </w:r>
      <w:bookmarkEnd w:id="0"/>
    </w:p>
    <w:p w14:paraId="281B3ED0" w14:textId="5EF13E2A" w:rsidR="00776B7A" w:rsidRPr="006D3FFD" w:rsidRDefault="00776B7A" w:rsidP="00C80A6E">
      <w:pPr>
        <w:spacing w:after="240" w:line="276" w:lineRule="auto"/>
        <w:rPr>
          <w:rFonts w:ascii="Arial" w:hAnsi="Arial" w:cs="Arial"/>
        </w:rPr>
      </w:pPr>
      <w:bookmarkStart w:id="1" w:name="_Toc97214500"/>
      <w:r w:rsidRPr="006D3FFD">
        <w:rPr>
          <w:rFonts w:ascii="Arial" w:hAnsi="Arial" w:cs="Arial"/>
        </w:rPr>
        <w:t>We pay respect to the spirit of Country which continues to nurture us all. We acknowledge all First Nations groups across Country, for their traditional law, customs, and custodianship responsibilities to the land, sea and waters, and the cultural knowledge holders who maintain these responsibilities, past, present</w:t>
      </w:r>
      <w:r w:rsidR="009D6911">
        <w:rPr>
          <w:rFonts w:ascii="Arial" w:hAnsi="Arial" w:cs="Arial"/>
        </w:rPr>
        <w:t>,</w:t>
      </w:r>
      <w:r w:rsidRPr="006D3FFD">
        <w:rPr>
          <w:rFonts w:ascii="Arial" w:hAnsi="Arial" w:cs="Arial"/>
        </w:rPr>
        <w:t xml:space="preserve"> and emerging.</w:t>
      </w:r>
    </w:p>
    <w:p w14:paraId="227855FA" w14:textId="74E4F32F" w:rsidR="00FF60EB" w:rsidRPr="006D3FFD" w:rsidRDefault="00FF60EB" w:rsidP="00551D19">
      <w:pPr>
        <w:spacing w:after="240" w:line="276" w:lineRule="auto"/>
        <w:rPr>
          <w:rFonts w:ascii="Arial" w:hAnsi="Arial" w:cs="Arial"/>
        </w:rPr>
      </w:pPr>
      <w:bookmarkStart w:id="2" w:name="_Toc97214501"/>
      <w:bookmarkEnd w:id="1"/>
      <w:r w:rsidRPr="006D3FFD">
        <w:rPr>
          <w:rFonts w:ascii="Arial" w:hAnsi="Arial" w:cs="Arial"/>
        </w:rPr>
        <w:t>We recognise it is our collective efforts and responsibility as individuals, communities</w:t>
      </w:r>
      <w:r w:rsidR="009D6911">
        <w:rPr>
          <w:rFonts w:ascii="Arial" w:hAnsi="Arial" w:cs="Arial"/>
        </w:rPr>
        <w:t>,</w:t>
      </w:r>
      <w:r w:rsidRPr="006D3FFD">
        <w:rPr>
          <w:rFonts w:ascii="Arial" w:hAnsi="Arial" w:cs="Arial"/>
        </w:rPr>
        <w:t xml:space="preserve"> and governments to ensure equality, recognition</w:t>
      </w:r>
      <w:r w:rsidR="009D6911">
        <w:rPr>
          <w:rFonts w:ascii="Arial" w:hAnsi="Arial" w:cs="Arial"/>
        </w:rPr>
        <w:t>,</w:t>
      </w:r>
      <w:r w:rsidRPr="006D3FFD">
        <w:rPr>
          <w:rFonts w:ascii="Arial" w:hAnsi="Arial" w:cs="Arial"/>
        </w:rPr>
        <w:t xml:space="preserve"> and advancement of Aboriginal and Torres Strait Islander Queenslanders across all aspects of society and everyday life.</w:t>
      </w:r>
      <w:bookmarkEnd w:id="2"/>
      <w:r w:rsidRPr="006D3FFD">
        <w:rPr>
          <w:rFonts w:ascii="Arial" w:hAnsi="Arial" w:cs="Arial"/>
        </w:rPr>
        <w:t xml:space="preserve"> </w:t>
      </w:r>
    </w:p>
    <w:p w14:paraId="411F7067" w14:textId="0E524C96" w:rsidR="00FF60EB" w:rsidRPr="006D3FFD" w:rsidRDefault="00FF60EB" w:rsidP="00551D19">
      <w:pPr>
        <w:spacing w:after="240" w:line="276" w:lineRule="auto"/>
        <w:rPr>
          <w:rFonts w:ascii="Arial" w:hAnsi="Arial" w:cs="Arial"/>
        </w:rPr>
      </w:pPr>
      <w:bookmarkStart w:id="3" w:name="_Toc97214502"/>
      <w:r w:rsidRPr="006D3FFD">
        <w:rPr>
          <w:rFonts w:ascii="Arial" w:hAnsi="Arial" w:cs="Arial"/>
        </w:rPr>
        <w:t>On behalf of the Queensland Government, we offer a genuine commitment to fearlessly represent, advocate for</w:t>
      </w:r>
      <w:r w:rsidR="009D6911">
        <w:rPr>
          <w:rFonts w:ascii="Arial" w:hAnsi="Arial" w:cs="Arial"/>
        </w:rPr>
        <w:t>,</w:t>
      </w:r>
      <w:r w:rsidRPr="006D3FFD">
        <w:rPr>
          <w:rFonts w:ascii="Arial" w:hAnsi="Arial" w:cs="Arial"/>
        </w:rPr>
        <w:t xml:space="preserve"> and promote the needs of Aboriginal and Torres Strait Islander Queenslanders with unwavering determination, passion</w:t>
      </w:r>
      <w:r w:rsidR="009D6911">
        <w:rPr>
          <w:rFonts w:ascii="Arial" w:hAnsi="Arial" w:cs="Arial"/>
        </w:rPr>
        <w:t>,</w:t>
      </w:r>
      <w:r w:rsidRPr="006D3FFD">
        <w:rPr>
          <w:rFonts w:ascii="Arial" w:hAnsi="Arial" w:cs="Arial"/>
        </w:rPr>
        <w:t xml:space="preserve"> and persistence.</w:t>
      </w:r>
      <w:bookmarkEnd w:id="3"/>
      <w:r w:rsidRPr="006D3FFD">
        <w:rPr>
          <w:rFonts w:ascii="Arial" w:hAnsi="Arial" w:cs="Arial"/>
        </w:rPr>
        <w:t xml:space="preserve"> </w:t>
      </w:r>
    </w:p>
    <w:p w14:paraId="0D393A2C" w14:textId="42562497" w:rsidR="00FF60EB" w:rsidRPr="006D3FFD" w:rsidRDefault="00FF60EB" w:rsidP="00551D19">
      <w:pPr>
        <w:spacing w:after="240" w:line="276" w:lineRule="auto"/>
        <w:rPr>
          <w:rFonts w:ascii="Arial" w:hAnsi="Arial" w:cs="Arial"/>
        </w:rPr>
      </w:pPr>
      <w:bookmarkStart w:id="4" w:name="_Toc97214503"/>
      <w:r w:rsidRPr="006D3FFD">
        <w:rPr>
          <w:rFonts w:ascii="Arial" w:hAnsi="Arial" w:cs="Arial"/>
        </w:rPr>
        <w:t>As we reflect on the past and give hope for the future, we walk together on our shared journey to reconciliation where all Queenslanders are equal.</w:t>
      </w:r>
      <w:bookmarkEnd w:id="4"/>
    </w:p>
    <w:p w14:paraId="3556D14D" w14:textId="7DC68FF7" w:rsidR="00FF60EB" w:rsidRPr="006D3FFD" w:rsidRDefault="00FF60EB" w:rsidP="006D3FFD">
      <w:pPr>
        <w:rPr>
          <w:rFonts w:ascii="Arial" w:hAnsi="Arial" w:cs="Arial"/>
          <w:b/>
          <w:bCs/>
          <w:color w:val="C05127"/>
          <w:sz w:val="28"/>
          <w:szCs w:val="28"/>
        </w:rPr>
      </w:pPr>
      <w:r w:rsidRPr="006D3FFD">
        <w:rPr>
          <w:rFonts w:ascii="Arial" w:hAnsi="Arial" w:cs="Arial"/>
          <w:b/>
          <w:bCs/>
          <w:color w:val="C05127"/>
          <w:sz w:val="28"/>
          <w:szCs w:val="28"/>
        </w:rPr>
        <w:t>Statement on the use of terms</w:t>
      </w:r>
    </w:p>
    <w:p w14:paraId="718F08D8" w14:textId="4F40A614" w:rsidR="00FF60EB" w:rsidRPr="006D3FFD" w:rsidRDefault="00FF60EB" w:rsidP="00551D19">
      <w:pPr>
        <w:spacing w:line="276" w:lineRule="auto"/>
        <w:rPr>
          <w:rFonts w:ascii="Arial" w:hAnsi="Arial" w:cs="Arial"/>
        </w:rPr>
      </w:pPr>
      <w:bookmarkStart w:id="5" w:name="_Toc97214505"/>
      <w:r w:rsidRPr="006D3FFD">
        <w:rPr>
          <w:rFonts w:ascii="Arial" w:hAnsi="Arial" w:cs="Arial"/>
        </w:rPr>
        <w:t>We recognise that Aboriginal people and Torres Strait Islander people each have their own unique languages, beliefs, cultural practices, traditions</w:t>
      </w:r>
      <w:r w:rsidR="009D6911">
        <w:rPr>
          <w:rFonts w:ascii="Arial" w:hAnsi="Arial" w:cs="Arial"/>
        </w:rPr>
        <w:t>,</w:t>
      </w:r>
      <w:r w:rsidRPr="006D3FFD">
        <w:rPr>
          <w:rFonts w:ascii="Arial" w:hAnsi="Arial" w:cs="Arial"/>
        </w:rPr>
        <w:t xml:space="preserve"> and diversity within each culture. This document includes a range of collective terms to reference and reflect the unique identity of Aboriginal people and Torres Strait Islander people. The primary term that has been used is Aboriginal people and Torres Strait Islander people, with other terms used including First Nations peoples.</w:t>
      </w:r>
      <w:bookmarkEnd w:id="5"/>
    </w:p>
    <w:p w14:paraId="785C6F10" w14:textId="77777777" w:rsidR="00FF60EB" w:rsidRPr="00551D19" w:rsidRDefault="00FF60EB" w:rsidP="00551D19">
      <w:r>
        <w:br w:type="page"/>
      </w:r>
    </w:p>
    <w:bookmarkStart w:id="6" w:name="_Hlk103955506" w:displacedByCustomXml="next"/>
    <w:sdt>
      <w:sdtPr>
        <w:rPr>
          <w:rFonts w:asciiTheme="minorHAnsi" w:hAnsiTheme="minorHAnsi" w:cstheme="minorBidi"/>
          <w:b w:val="0"/>
          <w:bCs w:val="0"/>
          <w:color w:val="auto"/>
          <w:sz w:val="24"/>
          <w:szCs w:val="24"/>
          <w:lang w:val="en-AU"/>
        </w:rPr>
        <w:id w:val="-1493475926"/>
        <w:docPartObj>
          <w:docPartGallery w:val="Table of Contents"/>
          <w:docPartUnique/>
        </w:docPartObj>
      </w:sdtPr>
      <w:sdtEndPr>
        <w:rPr>
          <w:noProof/>
        </w:rPr>
      </w:sdtEndPr>
      <w:sdtContent>
        <w:p w14:paraId="6EA0E594" w14:textId="4A5FAD0B" w:rsidR="00685AC9" w:rsidRPr="006D3FFD" w:rsidRDefault="00685AC9" w:rsidP="006D3FFD">
          <w:pPr>
            <w:pStyle w:val="Tableheading1-orange"/>
            <w:spacing w:after="240"/>
            <w:rPr>
              <w:color w:val="C05127"/>
              <w:sz w:val="28"/>
              <w:szCs w:val="28"/>
            </w:rPr>
          </w:pPr>
          <w:r w:rsidRPr="006D3FFD">
            <w:rPr>
              <w:color w:val="C05127"/>
              <w:sz w:val="28"/>
              <w:szCs w:val="28"/>
            </w:rPr>
            <w:t>Contents</w:t>
          </w:r>
        </w:p>
        <w:p w14:paraId="706BB75E" w14:textId="2A185AF2" w:rsidR="006D3FFD" w:rsidRPr="004F5220" w:rsidRDefault="00685AC9" w:rsidP="00113D70">
          <w:pPr>
            <w:pStyle w:val="TOC1"/>
            <w:rPr>
              <w:rFonts w:ascii="Arial" w:eastAsiaTheme="minorEastAsia" w:hAnsi="Arial" w:cs="Arial"/>
              <w:noProof/>
              <w:sz w:val="22"/>
              <w:szCs w:val="22"/>
              <w:lang w:eastAsia="en-AU"/>
            </w:rPr>
          </w:pPr>
          <w:r>
            <w:rPr>
              <w:color w:val="000000"/>
              <w:sz w:val="22"/>
              <w:szCs w:val="22"/>
              <w:lang w:val="en-US"/>
            </w:rPr>
            <w:fldChar w:fldCharType="begin"/>
          </w:r>
          <w:r>
            <w:instrText xml:space="preserve"> TOC \o "1-3" \h \z \u </w:instrText>
          </w:r>
          <w:r>
            <w:rPr>
              <w:color w:val="000000"/>
              <w:sz w:val="22"/>
              <w:szCs w:val="22"/>
              <w:lang w:val="en-US"/>
            </w:rPr>
            <w:fldChar w:fldCharType="separate"/>
          </w:r>
          <w:hyperlink w:anchor="_Toc98840329" w:history="1">
            <w:r w:rsidR="006D3FFD" w:rsidRPr="00270AED">
              <w:rPr>
                <w:rStyle w:val="Hyperlink"/>
                <w:rFonts w:ascii="Arial" w:hAnsi="Arial" w:cs="Arial"/>
                <w:noProof/>
              </w:rPr>
              <w:t>Acknowledgement</w:t>
            </w:r>
            <w:r w:rsidR="006D3FFD" w:rsidRPr="004F5220">
              <w:rPr>
                <w:rFonts w:ascii="Arial" w:hAnsi="Arial" w:cs="Arial"/>
                <w:noProof/>
                <w:webHidden/>
              </w:rPr>
              <w:tab/>
            </w:r>
            <w:r w:rsidR="006D3FFD" w:rsidRPr="004F5220">
              <w:rPr>
                <w:rFonts w:ascii="Arial" w:hAnsi="Arial" w:cs="Arial"/>
                <w:noProof/>
                <w:webHidden/>
              </w:rPr>
              <w:fldChar w:fldCharType="begin"/>
            </w:r>
            <w:r w:rsidR="006D3FFD" w:rsidRPr="004F5220">
              <w:rPr>
                <w:rFonts w:ascii="Arial" w:hAnsi="Arial" w:cs="Arial"/>
                <w:noProof/>
                <w:webHidden/>
              </w:rPr>
              <w:instrText xml:space="preserve"> PAGEREF _Toc98840329 \h </w:instrText>
            </w:r>
            <w:r w:rsidR="006D3FFD" w:rsidRPr="004F5220">
              <w:rPr>
                <w:rFonts w:ascii="Arial" w:hAnsi="Arial" w:cs="Arial"/>
                <w:noProof/>
                <w:webHidden/>
              </w:rPr>
            </w:r>
            <w:r w:rsidR="006D3FFD" w:rsidRPr="004F5220">
              <w:rPr>
                <w:rFonts w:ascii="Arial" w:hAnsi="Arial" w:cs="Arial"/>
                <w:noProof/>
                <w:webHidden/>
              </w:rPr>
              <w:fldChar w:fldCharType="separate"/>
            </w:r>
            <w:r w:rsidR="00862187">
              <w:rPr>
                <w:rFonts w:ascii="Arial" w:hAnsi="Arial" w:cs="Arial"/>
                <w:noProof/>
                <w:webHidden/>
              </w:rPr>
              <w:t>2</w:t>
            </w:r>
            <w:r w:rsidR="006D3FFD" w:rsidRPr="004F5220">
              <w:rPr>
                <w:rFonts w:ascii="Arial" w:hAnsi="Arial" w:cs="Arial"/>
                <w:noProof/>
                <w:webHidden/>
              </w:rPr>
              <w:fldChar w:fldCharType="end"/>
            </w:r>
          </w:hyperlink>
        </w:p>
        <w:p w14:paraId="6F668F66" w14:textId="22501D5F" w:rsidR="006D3FFD" w:rsidRPr="004F5220" w:rsidRDefault="00E34F49" w:rsidP="00113D70">
          <w:pPr>
            <w:pStyle w:val="TOC1"/>
            <w:rPr>
              <w:rFonts w:ascii="Arial" w:eastAsiaTheme="minorEastAsia" w:hAnsi="Arial" w:cs="Arial"/>
              <w:noProof/>
              <w:sz w:val="22"/>
              <w:szCs w:val="22"/>
              <w:lang w:eastAsia="en-AU"/>
            </w:rPr>
          </w:pPr>
          <w:hyperlink w:anchor="_Toc98840330" w:history="1">
            <w:r w:rsidR="006D3FFD" w:rsidRPr="00270AED">
              <w:rPr>
                <w:rStyle w:val="Hyperlink"/>
                <w:rFonts w:ascii="Arial" w:hAnsi="Arial" w:cs="Arial"/>
                <w:noProof/>
              </w:rPr>
              <w:t xml:space="preserve">Message from the Queensland Government </w:t>
            </w:r>
            <w:r w:rsidR="006D3FFD" w:rsidRPr="004F5220">
              <w:rPr>
                <w:rFonts w:ascii="Arial" w:hAnsi="Arial" w:cs="Arial"/>
                <w:noProof/>
                <w:webHidden/>
              </w:rPr>
              <w:tab/>
            </w:r>
            <w:r w:rsidR="006D3FFD" w:rsidRPr="004F5220">
              <w:rPr>
                <w:rFonts w:ascii="Arial" w:hAnsi="Arial" w:cs="Arial"/>
                <w:noProof/>
                <w:webHidden/>
              </w:rPr>
              <w:fldChar w:fldCharType="begin"/>
            </w:r>
            <w:r w:rsidR="006D3FFD" w:rsidRPr="004F5220">
              <w:rPr>
                <w:rFonts w:ascii="Arial" w:hAnsi="Arial" w:cs="Arial"/>
                <w:noProof/>
                <w:webHidden/>
              </w:rPr>
              <w:instrText xml:space="preserve"> PAGEREF _Toc98840330 \h </w:instrText>
            </w:r>
            <w:r w:rsidR="006D3FFD" w:rsidRPr="004F5220">
              <w:rPr>
                <w:rFonts w:ascii="Arial" w:hAnsi="Arial" w:cs="Arial"/>
                <w:noProof/>
                <w:webHidden/>
              </w:rPr>
            </w:r>
            <w:r w:rsidR="006D3FFD" w:rsidRPr="004F5220">
              <w:rPr>
                <w:rFonts w:ascii="Arial" w:hAnsi="Arial" w:cs="Arial"/>
                <w:noProof/>
                <w:webHidden/>
              </w:rPr>
              <w:fldChar w:fldCharType="separate"/>
            </w:r>
            <w:r w:rsidR="00862187">
              <w:rPr>
                <w:rFonts w:ascii="Arial" w:hAnsi="Arial" w:cs="Arial"/>
                <w:noProof/>
                <w:webHidden/>
              </w:rPr>
              <w:t>4</w:t>
            </w:r>
            <w:r w:rsidR="006D3FFD" w:rsidRPr="004F5220">
              <w:rPr>
                <w:rFonts w:ascii="Arial" w:hAnsi="Arial" w:cs="Arial"/>
                <w:noProof/>
                <w:webHidden/>
              </w:rPr>
              <w:fldChar w:fldCharType="end"/>
            </w:r>
          </w:hyperlink>
        </w:p>
        <w:p w14:paraId="4C983ECE" w14:textId="2E3822E6" w:rsidR="006D3FFD" w:rsidRPr="004F5220" w:rsidRDefault="00E34F49" w:rsidP="00113D70">
          <w:pPr>
            <w:pStyle w:val="TOC1"/>
            <w:rPr>
              <w:rFonts w:ascii="Arial" w:eastAsiaTheme="minorEastAsia" w:hAnsi="Arial" w:cs="Arial"/>
              <w:noProof/>
              <w:sz w:val="22"/>
              <w:szCs w:val="22"/>
              <w:lang w:eastAsia="en-AU"/>
            </w:rPr>
          </w:pPr>
          <w:hyperlink w:anchor="_Toc98840331" w:history="1">
            <w:r w:rsidR="006D3FFD" w:rsidRPr="00270AED">
              <w:rPr>
                <w:rStyle w:val="Hyperlink"/>
                <w:rFonts w:ascii="Arial" w:hAnsi="Arial" w:cs="Arial"/>
                <w:noProof/>
              </w:rPr>
              <w:t>Statement by the Joint Coordinating Committee (JCC) community representatives</w:t>
            </w:r>
            <w:r w:rsidR="006D3FFD" w:rsidRPr="004F5220">
              <w:rPr>
                <w:rFonts w:ascii="Arial" w:hAnsi="Arial" w:cs="Arial"/>
                <w:noProof/>
                <w:webHidden/>
              </w:rPr>
              <w:tab/>
            </w:r>
            <w:r w:rsidR="006D3FFD" w:rsidRPr="004F5220">
              <w:rPr>
                <w:rFonts w:ascii="Arial" w:hAnsi="Arial" w:cs="Arial"/>
                <w:noProof/>
                <w:webHidden/>
              </w:rPr>
              <w:fldChar w:fldCharType="begin"/>
            </w:r>
            <w:r w:rsidR="006D3FFD" w:rsidRPr="004F5220">
              <w:rPr>
                <w:rFonts w:ascii="Arial" w:hAnsi="Arial" w:cs="Arial"/>
                <w:noProof/>
                <w:webHidden/>
              </w:rPr>
              <w:instrText xml:space="preserve"> PAGEREF _Toc98840331 \h </w:instrText>
            </w:r>
            <w:r w:rsidR="006D3FFD" w:rsidRPr="004F5220">
              <w:rPr>
                <w:rFonts w:ascii="Arial" w:hAnsi="Arial" w:cs="Arial"/>
                <w:noProof/>
                <w:webHidden/>
              </w:rPr>
            </w:r>
            <w:r w:rsidR="006D3FFD" w:rsidRPr="004F5220">
              <w:rPr>
                <w:rFonts w:ascii="Arial" w:hAnsi="Arial" w:cs="Arial"/>
                <w:noProof/>
                <w:webHidden/>
              </w:rPr>
              <w:fldChar w:fldCharType="separate"/>
            </w:r>
            <w:r w:rsidR="00862187">
              <w:rPr>
                <w:rFonts w:ascii="Arial" w:hAnsi="Arial" w:cs="Arial"/>
                <w:noProof/>
                <w:webHidden/>
              </w:rPr>
              <w:t>5</w:t>
            </w:r>
            <w:r w:rsidR="006D3FFD" w:rsidRPr="004F5220">
              <w:rPr>
                <w:rFonts w:ascii="Arial" w:hAnsi="Arial" w:cs="Arial"/>
                <w:noProof/>
                <w:webHidden/>
              </w:rPr>
              <w:fldChar w:fldCharType="end"/>
            </w:r>
          </w:hyperlink>
        </w:p>
        <w:p w14:paraId="07AE3D54" w14:textId="1B428A92" w:rsidR="006D3FFD" w:rsidRPr="004F5220" w:rsidRDefault="00E34F49" w:rsidP="00113D70">
          <w:pPr>
            <w:pStyle w:val="TOC1"/>
            <w:rPr>
              <w:rFonts w:ascii="Arial" w:eastAsiaTheme="minorEastAsia" w:hAnsi="Arial" w:cs="Arial"/>
              <w:noProof/>
              <w:sz w:val="22"/>
              <w:szCs w:val="22"/>
              <w:lang w:eastAsia="en-AU"/>
            </w:rPr>
          </w:pPr>
          <w:hyperlink w:anchor="_Toc98840332" w:history="1">
            <w:r w:rsidR="006D3FFD" w:rsidRPr="00270AED">
              <w:rPr>
                <w:rStyle w:val="Hyperlink"/>
                <w:rFonts w:ascii="Arial" w:hAnsi="Arial" w:cs="Arial"/>
                <w:noProof/>
              </w:rPr>
              <w:t>Glossary</w:t>
            </w:r>
            <w:r w:rsidR="006D3FFD" w:rsidRPr="004F5220">
              <w:rPr>
                <w:rFonts w:ascii="Arial" w:hAnsi="Arial" w:cs="Arial"/>
                <w:noProof/>
                <w:webHidden/>
              </w:rPr>
              <w:tab/>
            </w:r>
            <w:r w:rsidR="006D3FFD" w:rsidRPr="004F5220">
              <w:rPr>
                <w:rFonts w:ascii="Arial" w:hAnsi="Arial" w:cs="Arial"/>
                <w:noProof/>
                <w:webHidden/>
              </w:rPr>
              <w:fldChar w:fldCharType="begin"/>
            </w:r>
            <w:r w:rsidR="006D3FFD" w:rsidRPr="004F5220">
              <w:rPr>
                <w:rFonts w:ascii="Arial" w:hAnsi="Arial" w:cs="Arial"/>
                <w:noProof/>
                <w:webHidden/>
              </w:rPr>
              <w:instrText xml:space="preserve"> PAGEREF _Toc98840332 \h </w:instrText>
            </w:r>
            <w:r w:rsidR="006D3FFD" w:rsidRPr="004F5220">
              <w:rPr>
                <w:rFonts w:ascii="Arial" w:hAnsi="Arial" w:cs="Arial"/>
                <w:noProof/>
                <w:webHidden/>
              </w:rPr>
            </w:r>
            <w:r w:rsidR="006D3FFD" w:rsidRPr="004F5220">
              <w:rPr>
                <w:rFonts w:ascii="Arial" w:hAnsi="Arial" w:cs="Arial"/>
                <w:noProof/>
                <w:webHidden/>
              </w:rPr>
              <w:fldChar w:fldCharType="separate"/>
            </w:r>
            <w:r w:rsidR="00862187">
              <w:rPr>
                <w:rFonts w:ascii="Arial" w:hAnsi="Arial" w:cs="Arial"/>
                <w:noProof/>
                <w:webHidden/>
              </w:rPr>
              <w:t>6</w:t>
            </w:r>
            <w:r w:rsidR="006D3FFD" w:rsidRPr="004F5220">
              <w:rPr>
                <w:rFonts w:ascii="Arial" w:hAnsi="Arial" w:cs="Arial"/>
                <w:noProof/>
                <w:webHidden/>
              </w:rPr>
              <w:fldChar w:fldCharType="end"/>
            </w:r>
          </w:hyperlink>
        </w:p>
        <w:p w14:paraId="427386D9" w14:textId="19B6CA5D" w:rsidR="006D3FFD" w:rsidRPr="004F5220" w:rsidRDefault="00E34F49" w:rsidP="00113D70">
          <w:pPr>
            <w:pStyle w:val="TOC1"/>
            <w:rPr>
              <w:rFonts w:ascii="Arial" w:eastAsiaTheme="minorEastAsia" w:hAnsi="Arial" w:cs="Arial"/>
              <w:noProof/>
              <w:sz w:val="22"/>
              <w:szCs w:val="22"/>
              <w:lang w:eastAsia="en-AU"/>
            </w:rPr>
          </w:pPr>
          <w:hyperlink w:anchor="_Toc98840333" w:history="1">
            <w:r w:rsidR="006D3FFD" w:rsidRPr="00270AED">
              <w:rPr>
                <w:rStyle w:val="Hyperlink"/>
                <w:rFonts w:ascii="Arial" w:hAnsi="Arial" w:cs="Arial"/>
                <w:noProof/>
              </w:rPr>
              <w:t>Introduction</w:t>
            </w:r>
            <w:r w:rsidR="006D3FFD" w:rsidRPr="004F5220">
              <w:rPr>
                <w:rFonts w:ascii="Arial" w:hAnsi="Arial" w:cs="Arial"/>
                <w:noProof/>
                <w:webHidden/>
              </w:rPr>
              <w:tab/>
            </w:r>
            <w:r w:rsidR="006D3FFD" w:rsidRPr="004F5220">
              <w:rPr>
                <w:rFonts w:ascii="Arial" w:hAnsi="Arial" w:cs="Arial"/>
                <w:noProof/>
                <w:webHidden/>
              </w:rPr>
              <w:fldChar w:fldCharType="begin"/>
            </w:r>
            <w:r w:rsidR="006D3FFD" w:rsidRPr="004F5220">
              <w:rPr>
                <w:rFonts w:ascii="Arial" w:hAnsi="Arial" w:cs="Arial"/>
                <w:noProof/>
                <w:webHidden/>
              </w:rPr>
              <w:instrText xml:space="preserve"> PAGEREF _Toc98840333 \h </w:instrText>
            </w:r>
            <w:r w:rsidR="006D3FFD" w:rsidRPr="004F5220">
              <w:rPr>
                <w:rFonts w:ascii="Arial" w:hAnsi="Arial" w:cs="Arial"/>
                <w:noProof/>
                <w:webHidden/>
              </w:rPr>
            </w:r>
            <w:r w:rsidR="006D3FFD" w:rsidRPr="004F5220">
              <w:rPr>
                <w:rFonts w:ascii="Arial" w:hAnsi="Arial" w:cs="Arial"/>
                <w:noProof/>
                <w:webHidden/>
              </w:rPr>
              <w:fldChar w:fldCharType="separate"/>
            </w:r>
            <w:r w:rsidR="00862187">
              <w:rPr>
                <w:rFonts w:ascii="Arial" w:hAnsi="Arial" w:cs="Arial"/>
                <w:noProof/>
                <w:webHidden/>
              </w:rPr>
              <w:t>8</w:t>
            </w:r>
            <w:r w:rsidR="006D3FFD" w:rsidRPr="004F5220">
              <w:rPr>
                <w:rFonts w:ascii="Arial" w:hAnsi="Arial" w:cs="Arial"/>
                <w:noProof/>
                <w:webHidden/>
              </w:rPr>
              <w:fldChar w:fldCharType="end"/>
            </w:r>
          </w:hyperlink>
        </w:p>
        <w:p w14:paraId="650909AC" w14:textId="43DB9326" w:rsidR="006D3FFD" w:rsidRPr="004F5220" w:rsidRDefault="00E34F49" w:rsidP="00113D70">
          <w:pPr>
            <w:pStyle w:val="TOC1"/>
            <w:rPr>
              <w:rFonts w:ascii="Arial" w:eastAsiaTheme="minorEastAsia" w:hAnsi="Arial" w:cs="Arial"/>
              <w:noProof/>
              <w:sz w:val="22"/>
              <w:szCs w:val="22"/>
              <w:lang w:eastAsia="en-AU"/>
            </w:rPr>
          </w:pPr>
          <w:hyperlink w:anchor="_Toc98840334" w:history="1">
            <w:r w:rsidR="006D3FFD" w:rsidRPr="00270AED">
              <w:rPr>
                <w:rStyle w:val="Hyperlink"/>
                <w:rFonts w:ascii="Arial" w:hAnsi="Arial" w:cs="Arial"/>
                <w:noProof/>
              </w:rPr>
              <w:t>Snapshot – LTC Action Plan 2022-2024</w:t>
            </w:r>
            <w:r w:rsidR="006D3FFD" w:rsidRPr="004F5220">
              <w:rPr>
                <w:rFonts w:ascii="Arial" w:hAnsi="Arial" w:cs="Arial"/>
                <w:noProof/>
                <w:webHidden/>
              </w:rPr>
              <w:tab/>
            </w:r>
            <w:r w:rsidR="006D3FFD" w:rsidRPr="004F5220">
              <w:rPr>
                <w:rFonts w:ascii="Arial" w:hAnsi="Arial" w:cs="Arial"/>
                <w:noProof/>
                <w:webHidden/>
              </w:rPr>
              <w:fldChar w:fldCharType="begin"/>
            </w:r>
            <w:r w:rsidR="006D3FFD" w:rsidRPr="004F5220">
              <w:rPr>
                <w:rFonts w:ascii="Arial" w:hAnsi="Arial" w:cs="Arial"/>
                <w:noProof/>
                <w:webHidden/>
              </w:rPr>
              <w:instrText xml:space="preserve"> PAGEREF _Toc98840334 \h </w:instrText>
            </w:r>
            <w:r w:rsidR="006D3FFD" w:rsidRPr="004F5220">
              <w:rPr>
                <w:rFonts w:ascii="Arial" w:hAnsi="Arial" w:cs="Arial"/>
                <w:noProof/>
                <w:webHidden/>
              </w:rPr>
            </w:r>
            <w:r w:rsidR="006D3FFD" w:rsidRPr="004F5220">
              <w:rPr>
                <w:rFonts w:ascii="Arial" w:hAnsi="Arial" w:cs="Arial"/>
                <w:noProof/>
                <w:webHidden/>
              </w:rPr>
              <w:fldChar w:fldCharType="separate"/>
            </w:r>
            <w:r w:rsidR="00862187">
              <w:rPr>
                <w:rFonts w:ascii="Arial" w:hAnsi="Arial" w:cs="Arial"/>
                <w:noProof/>
                <w:webHidden/>
              </w:rPr>
              <w:t>9</w:t>
            </w:r>
            <w:r w:rsidR="006D3FFD" w:rsidRPr="004F5220">
              <w:rPr>
                <w:rFonts w:ascii="Arial" w:hAnsi="Arial" w:cs="Arial"/>
                <w:noProof/>
                <w:webHidden/>
              </w:rPr>
              <w:fldChar w:fldCharType="end"/>
            </w:r>
          </w:hyperlink>
        </w:p>
        <w:p w14:paraId="26C4F955" w14:textId="3E975676" w:rsidR="006D3FFD" w:rsidRPr="004F5220" w:rsidRDefault="00E34F49" w:rsidP="00113D70">
          <w:pPr>
            <w:pStyle w:val="TOC2"/>
            <w:rPr>
              <w:rFonts w:ascii="Arial" w:eastAsiaTheme="minorEastAsia" w:hAnsi="Arial" w:cs="Arial"/>
              <w:noProof/>
              <w:sz w:val="22"/>
              <w:szCs w:val="22"/>
              <w:lang w:eastAsia="en-AU"/>
            </w:rPr>
          </w:pPr>
          <w:hyperlink w:anchor="_Toc98840335" w:history="1">
            <w:r w:rsidR="006D3FFD" w:rsidRPr="00270AED">
              <w:rPr>
                <w:rStyle w:val="Hyperlink"/>
                <w:rFonts w:ascii="Arial" w:hAnsi="Arial" w:cs="Arial"/>
                <w:noProof/>
              </w:rPr>
              <w:t>Vision</w:t>
            </w:r>
            <w:r w:rsidR="006D3FFD" w:rsidRPr="004F5220">
              <w:rPr>
                <w:rFonts w:ascii="Arial" w:hAnsi="Arial" w:cs="Arial"/>
                <w:noProof/>
                <w:webHidden/>
              </w:rPr>
              <w:tab/>
            </w:r>
            <w:r w:rsidR="006D3FFD" w:rsidRPr="004F5220">
              <w:rPr>
                <w:rFonts w:ascii="Arial" w:hAnsi="Arial" w:cs="Arial"/>
                <w:noProof/>
                <w:webHidden/>
              </w:rPr>
              <w:fldChar w:fldCharType="begin"/>
            </w:r>
            <w:r w:rsidR="006D3FFD" w:rsidRPr="004F5220">
              <w:rPr>
                <w:rFonts w:ascii="Arial" w:hAnsi="Arial" w:cs="Arial"/>
                <w:noProof/>
                <w:webHidden/>
              </w:rPr>
              <w:instrText xml:space="preserve"> PAGEREF _Toc98840335 \h </w:instrText>
            </w:r>
            <w:r w:rsidR="006D3FFD" w:rsidRPr="004F5220">
              <w:rPr>
                <w:rFonts w:ascii="Arial" w:hAnsi="Arial" w:cs="Arial"/>
                <w:noProof/>
                <w:webHidden/>
              </w:rPr>
            </w:r>
            <w:r w:rsidR="006D3FFD" w:rsidRPr="004F5220">
              <w:rPr>
                <w:rFonts w:ascii="Arial" w:hAnsi="Arial" w:cs="Arial"/>
                <w:noProof/>
                <w:webHidden/>
              </w:rPr>
              <w:fldChar w:fldCharType="separate"/>
            </w:r>
            <w:r w:rsidR="00862187">
              <w:rPr>
                <w:rFonts w:ascii="Arial" w:hAnsi="Arial" w:cs="Arial"/>
                <w:noProof/>
                <w:webHidden/>
              </w:rPr>
              <w:t>9</w:t>
            </w:r>
            <w:r w:rsidR="006D3FFD" w:rsidRPr="004F5220">
              <w:rPr>
                <w:rFonts w:ascii="Arial" w:hAnsi="Arial" w:cs="Arial"/>
                <w:noProof/>
                <w:webHidden/>
              </w:rPr>
              <w:fldChar w:fldCharType="end"/>
            </w:r>
          </w:hyperlink>
        </w:p>
        <w:p w14:paraId="6D9DF04B" w14:textId="08524D53" w:rsidR="006D3FFD" w:rsidRPr="004F5220" w:rsidRDefault="00E34F49" w:rsidP="00113D70">
          <w:pPr>
            <w:pStyle w:val="TOC2"/>
            <w:rPr>
              <w:rFonts w:ascii="Arial" w:eastAsiaTheme="minorEastAsia" w:hAnsi="Arial" w:cs="Arial"/>
              <w:noProof/>
              <w:sz w:val="22"/>
              <w:szCs w:val="22"/>
              <w:lang w:eastAsia="en-AU"/>
            </w:rPr>
          </w:pPr>
          <w:hyperlink w:anchor="_Toc98840336" w:history="1">
            <w:r w:rsidR="006D3FFD" w:rsidRPr="00270AED">
              <w:rPr>
                <w:rStyle w:val="Hyperlink"/>
                <w:rFonts w:ascii="Arial" w:hAnsi="Arial" w:cs="Arial"/>
                <w:noProof/>
              </w:rPr>
              <w:t>Target</w:t>
            </w:r>
            <w:r w:rsidR="006D3FFD" w:rsidRPr="004F5220">
              <w:rPr>
                <w:rFonts w:ascii="Arial" w:hAnsi="Arial" w:cs="Arial"/>
                <w:noProof/>
                <w:webHidden/>
              </w:rPr>
              <w:tab/>
            </w:r>
            <w:r w:rsidR="006D3FFD" w:rsidRPr="004F5220">
              <w:rPr>
                <w:rFonts w:ascii="Arial" w:hAnsi="Arial" w:cs="Arial"/>
                <w:noProof/>
                <w:webHidden/>
              </w:rPr>
              <w:fldChar w:fldCharType="begin"/>
            </w:r>
            <w:r w:rsidR="006D3FFD" w:rsidRPr="004F5220">
              <w:rPr>
                <w:rFonts w:ascii="Arial" w:hAnsi="Arial" w:cs="Arial"/>
                <w:noProof/>
                <w:webHidden/>
              </w:rPr>
              <w:instrText xml:space="preserve"> PAGEREF _Toc98840336 \h </w:instrText>
            </w:r>
            <w:r w:rsidR="006D3FFD" w:rsidRPr="004F5220">
              <w:rPr>
                <w:rFonts w:ascii="Arial" w:hAnsi="Arial" w:cs="Arial"/>
                <w:noProof/>
                <w:webHidden/>
              </w:rPr>
            </w:r>
            <w:r w:rsidR="006D3FFD" w:rsidRPr="004F5220">
              <w:rPr>
                <w:rFonts w:ascii="Arial" w:hAnsi="Arial" w:cs="Arial"/>
                <w:noProof/>
                <w:webHidden/>
              </w:rPr>
              <w:fldChar w:fldCharType="separate"/>
            </w:r>
            <w:r w:rsidR="00862187">
              <w:rPr>
                <w:rFonts w:ascii="Arial" w:hAnsi="Arial" w:cs="Arial"/>
                <w:noProof/>
                <w:webHidden/>
              </w:rPr>
              <w:t>9</w:t>
            </w:r>
            <w:r w:rsidR="006D3FFD" w:rsidRPr="004F5220">
              <w:rPr>
                <w:rFonts w:ascii="Arial" w:hAnsi="Arial" w:cs="Arial"/>
                <w:noProof/>
                <w:webHidden/>
              </w:rPr>
              <w:fldChar w:fldCharType="end"/>
            </w:r>
          </w:hyperlink>
        </w:p>
        <w:p w14:paraId="5F1852D9" w14:textId="6CA56185" w:rsidR="006D3FFD" w:rsidRPr="004F5220" w:rsidRDefault="00E34F49" w:rsidP="00113D70">
          <w:pPr>
            <w:pStyle w:val="TOC2"/>
            <w:rPr>
              <w:rFonts w:ascii="Arial" w:eastAsiaTheme="minorEastAsia" w:hAnsi="Arial" w:cs="Arial"/>
              <w:noProof/>
              <w:sz w:val="22"/>
              <w:szCs w:val="22"/>
              <w:lang w:eastAsia="en-AU"/>
            </w:rPr>
          </w:pPr>
          <w:hyperlink w:anchor="_Toc98840337" w:history="1">
            <w:r w:rsidR="006D3FFD" w:rsidRPr="00270AED">
              <w:rPr>
                <w:rStyle w:val="Hyperlink"/>
                <w:rFonts w:ascii="Arial" w:hAnsi="Arial" w:cs="Arial"/>
                <w:noProof/>
              </w:rPr>
              <w:t>Key Priority Areas</w:t>
            </w:r>
            <w:r w:rsidR="006D3FFD" w:rsidRPr="004F5220">
              <w:rPr>
                <w:rFonts w:ascii="Arial" w:hAnsi="Arial" w:cs="Arial"/>
                <w:noProof/>
                <w:webHidden/>
              </w:rPr>
              <w:tab/>
            </w:r>
            <w:r w:rsidR="006D3FFD" w:rsidRPr="004F5220">
              <w:rPr>
                <w:rFonts w:ascii="Arial" w:hAnsi="Arial" w:cs="Arial"/>
                <w:noProof/>
                <w:webHidden/>
              </w:rPr>
              <w:fldChar w:fldCharType="begin"/>
            </w:r>
            <w:r w:rsidR="006D3FFD" w:rsidRPr="004F5220">
              <w:rPr>
                <w:rFonts w:ascii="Arial" w:hAnsi="Arial" w:cs="Arial"/>
                <w:noProof/>
                <w:webHidden/>
              </w:rPr>
              <w:instrText xml:space="preserve"> PAGEREF _Toc98840337 \h </w:instrText>
            </w:r>
            <w:r w:rsidR="006D3FFD" w:rsidRPr="004F5220">
              <w:rPr>
                <w:rFonts w:ascii="Arial" w:hAnsi="Arial" w:cs="Arial"/>
                <w:noProof/>
                <w:webHidden/>
              </w:rPr>
            </w:r>
            <w:r w:rsidR="006D3FFD" w:rsidRPr="004F5220">
              <w:rPr>
                <w:rFonts w:ascii="Arial" w:hAnsi="Arial" w:cs="Arial"/>
                <w:noProof/>
                <w:webHidden/>
              </w:rPr>
              <w:fldChar w:fldCharType="separate"/>
            </w:r>
            <w:r w:rsidR="00862187">
              <w:rPr>
                <w:rFonts w:ascii="Arial" w:hAnsi="Arial" w:cs="Arial"/>
                <w:noProof/>
                <w:webHidden/>
              </w:rPr>
              <w:t>10</w:t>
            </w:r>
            <w:r w:rsidR="006D3FFD" w:rsidRPr="004F5220">
              <w:rPr>
                <w:rFonts w:ascii="Arial" w:hAnsi="Arial" w:cs="Arial"/>
                <w:noProof/>
                <w:webHidden/>
              </w:rPr>
              <w:fldChar w:fldCharType="end"/>
            </w:r>
          </w:hyperlink>
        </w:p>
        <w:p w14:paraId="432F345C" w14:textId="1D9F6D8D" w:rsidR="006D3FFD" w:rsidRPr="004F5220" w:rsidRDefault="00E34F49" w:rsidP="00113D70">
          <w:pPr>
            <w:pStyle w:val="TOC2"/>
            <w:rPr>
              <w:rFonts w:ascii="Arial" w:eastAsiaTheme="minorEastAsia" w:hAnsi="Arial" w:cs="Arial"/>
              <w:noProof/>
              <w:sz w:val="22"/>
              <w:szCs w:val="22"/>
              <w:lang w:eastAsia="en-AU"/>
            </w:rPr>
          </w:pPr>
          <w:hyperlink w:anchor="_Toc98840338" w:history="1">
            <w:r w:rsidR="006D3FFD" w:rsidRPr="00270AED">
              <w:rPr>
                <w:rStyle w:val="Hyperlink"/>
                <w:rFonts w:ascii="Arial" w:hAnsi="Arial" w:cs="Arial"/>
                <w:noProof/>
              </w:rPr>
              <w:t>Implementation so far</w:t>
            </w:r>
            <w:r w:rsidR="006D3FFD" w:rsidRPr="004F5220">
              <w:rPr>
                <w:rFonts w:ascii="Arial" w:hAnsi="Arial" w:cs="Arial"/>
                <w:noProof/>
                <w:webHidden/>
              </w:rPr>
              <w:tab/>
            </w:r>
            <w:r w:rsidR="006D3FFD" w:rsidRPr="004F5220">
              <w:rPr>
                <w:rFonts w:ascii="Arial" w:hAnsi="Arial" w:cs="Arial"/>
                <w:noProof/>
                <w:webHidden/>
              </w:rPr>
              <w:fldChar w:fldCharType="begin"/>
            </w:r>
            <w:r w:rsidR="006D3FFD" w:rsidRPr="004F5220">
              <w:rPr>
                <w:rFonts w:ascii="Arial" w:hAnsi="Arial" w:cs="Arial"/>
                <w:noProof/>
                <w:webHidden/>
              </w:rPr>
              <w:instrText xml:space="preserve"> PAGEREF _Toc98840338 \h </w:instrText>
            </w:r>
            <w:r w:rsidR="006D3FFD" w:rsidRPr="004F5220">
              <w:rPr>
                <w:rFonts w:ascii="Arial" w:hAnsi="Arial" w:cs="Arial"/>
                <w:noProof/>
                <w:webHidden/>
              </w:rPr>
            </w:r>
            <w:r w:rsidR="006D3FFD" w:rsidRPr="004F5220">
              <w:rPr>
                <w:rFonts w:ascii="Arial" w:hAnsi="Arial" w:cs="Arial"/>
                <w:noProof/>
                <w:webHidden/>
              </w:rPr>
              <w:fldChar w:fldCharType="separate"/>
            </w:r>
            <w:r w:rsidR="00862187">
              <w:rPr>
                <w:rFonts w:ascii="Arial" w:hAnsi="Arial" w:cs="Arial"/>
                <w:noProof/>
                <w:webHidden/>
              </w:rPr>
              <w:t>11</w:t>
            </w:r>
            <w:r w:rsidR="006D3FFD" w:rsidRPr="004F5220">
              <w:rPr>
                <w:rFonts w:ascii="Arial" w:hAnsi="Arial" w:cs="Arial"/>
                <w:noProof/>
                <w:webHidden/>
              </w:rPr>
              <w:fldChar w:fldCharType="end"/>
            </w:r>
          </w:hyperlink>
        </w:p>
        <w:p w14:paraId="04F88BFC" w14:textId="45B75061" w:rsidR="006D3FFD" w:rsidRPr="004F5220" w:rsidRDefault="00E34F49" w:rsidP="00113D70">
          <w:pPr>
            <w:pStyle w:val="TOC2"/>
            <w:rPr>
              <w:rFonts w:ascii="Arial" w:eastAsiaTheme="minorEastAsia" w:hAnsi="Arial" w:cs="Arial"/>
              <w:noProof/>
              <w:sz w:val="22"/>
              <w:szCs w:val="22"/>
              <w:lang w:eastAsia="en-AU"/>
            </w:rPr>
          </w:pPr>
          <w:hyperlink w:anchor="_Toc98840339" w:history="1">
            <w:r w:rsidR="006D3FFD" w:rsidRPr="00270AED">
              <w:rPr>
                <w:rStyle w:val="Hyperlink"/>
                <w:rFonts w:ascii="Arial" w:hAnsi="Arial" w:cs="Arial"/>
                <w:noProof/>
              </w:rPr>
              <w:t>By the end of 2024</w:t>
            </w:r>
            <w:r w:rsidR="006D3FFD" w:rsidRPr="004F5220">
              <w:rPr>
                <w:rFonts w:ascii="Arial" w:hAnsi="Arial" w:cs="Arial"/>
                <w:noProof/>
                <w:webHidden/>
              </w:rPr>
              <w:tab/>
            </w:r>
            <w:r w:rsidR="006D3FFD" w:rsidRPr="004F5220">
              <w:rPr>
                <w:rFonts w:ascii="Arial" w:hAnsi="Arial" w:cs="Arial"/>
                <w:noProof/>
                <w:webHidden/>
              </w:rPr>
              <w:fldChar w:fldCharType="begin"/>
            </w:r>
            <w:r w:rsidR="006D3FFD" w:rsidRPr="004F5220">
              <w:rPr>
                <w:rFonts w:ascii="Arial" w:hAnsi="Arial" w:cs="Arial"/>
                <w:noProof/>
                <w:webHidden/>
              </w:rPr>
              <w:instrText xml:space="preserve"> PAGEREF _Toc98840339 \h </w:instrText>
            </w:r>
            <w:r w:rsidR="006D3FFD" w:rsidRPr="004F5220">
              <w:rPr>
                <w:rFonts w:ascii="Arial" w:hAnsi="Arial" w:cs="Arial"/>
                <w:noProof/>
                <w:webHidden/>
              </w:rPr>
            </w:r>
            <w:r w:rsidR="006D3FFD" w:rsidRPr="004F5220">
              <w:rPr>
                <w:rFonts w:ascii="Arial" w:hAnsi="Arial" w:cs="Arial"/>
                <w:noProof/>
                <w:webHidden/>
              </w:rPr>
              <w:fldChar w:fldCharType="separate"/>
            </w:r>
            <w:r w:rsidR="00862187">
              <w:rPr>
                <w:rFonts w:ascii="Arial" w:hAnsi="Arial" w:cs="Arial"/>
                <w:noProof/>
                <w:webHidden/>
              </w:rPr>
              <w:t>11</w:t>
            </w:r>
            <w:r w:rsidR="006D3FFD" w:rsidRPr="004F5220">
              <w:rPr>
                <w:rFonts w:ascii="Arial" w:hAnsi="Arial" w:cs="Arial"/>
                <w:noProof/>
                <w:webHidden/>
              </w:rPr>
              <w:fldChar w:fldCharType="end"/>
            </w:r>
          </w:hyperlink>
        </w:p>
        <w:p w14:paraId="4E1EFEDD" w14:textId="47427CFB" w:rsidR="006D3FFD" w:rsidRPr="004F5220" w:rsidRDefault="00E34F49" w:rsidP="006D3FFD">
          <w:pPr>
            <w:pStyle w:val="TOC1"/>
            <w:rPr>
              <w:rFonts w:ascii="Arial" w:eastAsiaTheme="minorEastAsia" w:hAnsi="Arial" w:cs="Arial"/>
              <w:noProof/>
              <w:sz w:val="22"/>
              <w:szCs w:val="22"/>
              <w:lang w:eastAsia="en-AU"/>
            </w:rPr>
          </w:pPr>
          <w:hyperlink w:anchor="_Toc98840340" w:history="1">
            <w:r w:rsidR="006D3FFD" w:rsidRPr="00270AED">
              <w:rPr>
                <w:rStyle w:val="Hyperlink"/>
                <w:rFonts w:ascii="Arial" w:hAnsi="Arial" w:cs="Arial"/>
                <w:noProof/>
                <w:lang w:eastAsia="en-AU"/>
              </w:rPr>
              <w:t>Community perspective of LTC</w:t>
            </w:r>
            <w:r w:rsidR="006D3FFD" w:rsidRPr="004F5220">
              <w:rPr>
                <w:rFonts w:ascii="Arial" w:hAnsi="Arial" w:cs="Arial"/>
                <w:noProof/>
                <w:webHidden/>
              </w:rPr>
              <w:tab/>
            </w:r>
            <w:r w:rsidR="006D3FFD" w:rsidRPr="004F5220">
              <w:rPr>
                <w:rFonts w:ascii="Arial" w:hAnsi="Arial" w:cs="Arial"/>
                <w:noProof/>
                <w:webHidden/>
              </w:rPr>
              <w:fldChar w:fldCharType="begin"/>
            </w:r>
            <w:r w:rsidR="006D3FFD" w:rsidRPr="004F5220">
              <w:rPr>
                <w:rFonts w:ascii="Arial" w:hAnsi="Arial" w:cs="Arial"/>
                <w:noProof/>
                <w:webHidden/>
              </w:rPr>
              <w:instrText xml:space="preserve"> PAGEREF _Toc98840340 \h </w:instrText>
            </w:r>
            <w:r w:rsidR="006D3FFD" w:rsidRPr="004F5220">
              <w:rPr>
                <w:rFonts w:ascii="Arial" w:hAnsi="Arial" w:cs="Arial"/>
                <w:noProof/>
                <w:webHidden/>
              </w:rPr>
            </w:r>
            <w:r w:rsidR="006D3FFD" w:rsidRPr="004F5220">
              <w:rPr>
                <w:rFonts w:ascii="Arial" w:hAnsi="Arial" w:cs="Arial"/>
                <w:noProof/>
                <w:webHidden/>
              </w:rPr>
              <w:fldChar w:fldCharType="separate"/>
            </w:r>
            <w:r w:rsidR="00862187">
              <w:rPr>
                <w:rFonts w:ascii="Arial" w:hAnsi="Arial" w:cs="Arial"/>
                <w:noProof/>
                <w:webHidden/>
              </w:rPr>
              <w:t>12</w:t>
            </w:r>
            <w:r w:rsidR="006D3FFD" w:rsidRPr="004F5220">
              <w:rPr>
                <w:rFonts w:ascii="Arial" w:hAnsi="Arial" w:cs="Arial"/>
                <w:noProof/>
                <w:webHidden/>
              </w:rPr>
              <w:fldChar w:fldCharType="end"/>
            </w:r>
          </w:hyperlink>
        </w:p>
        <w:p w14:paraId="16244698" w14:textId="07D1E316" w:rsidR="006D3FFD" w:rsidRPr="004F5220" w:rsidRDefault="00E34F49" w:rsidP="006D3FFD">
          <w:pPr>
            <w:pStyle w:val="TOC1"/>
            <w:rPr>
              <w:rFonts w:ascii="Arial" w:eastAsiaTheme="minorEastAsia" w:hAnsi="Arial" w:cs="Arial"/>
              <w:noProof/>
              <w:sz w:val="22"/>
              <w:szCs w:val="22"/>
              <w:lang w:eastAsia="en-AU"/>
            </w:rPr>
          </w:pPr>
          <w:hyperlink w:anchor="_Toc98840341" w:history="1">
            <w:r w:rsidR="006D3FFD" w:rsidRPr="00270AED">
              <w:rPr>
                <w:rStyle w:val="Hyperlink"/>
                <w:rFonts w:ascii="Arial" w:hAnsi="Arial" w:cs="Arial"/>
                <w:noProof/>
              </w:rPr>
              <w:t>Taking Action – the key priority areas</w:t>
            </w:r>
            <w:r w:rsidR="006D3FFD" w:rsidRPr="004F5220">
              <w:rPr>
                <w:rFonts w:ascii="Arial" w:hAnsi="Arial" w:cs="Arial"/>
                <w:noProof/>
                <w:webHidden/>
              </w:rPr>
              <w:tab/>
            </w:r>
            <w:r w:rsidR="006D3FFD" w:rsidRPr="004F5220">
              <w:rPr>
                <w:rFonts w:ascii="Arial" w:hAnsi="Arial" w:cs="Arial"/>
                <w:noProof/>
                <w:webHidden/>
              </w:rPr>
              <w:fldChar w:fldCharType="begin"/>
            </w:r>
            <w:r w:rsidR="006D3FFD" w:rsidRPr="004F5220">
              <w:rPr>
                <w:rFonts w:ascii="Arial" w:hAnsi="Arial" w:cs="Arial"/>
                <w:noProof/>
                <w:webHidden/>
              </w:rPr>
              <w:instrText xml:space="preserve"> PAGEREF _Toc98840341 \h </w:instrText>
            </w:r>
            <w:r w:rsidR="006D3FFD" w:rsidRPr="004F5220">
              <w:rPr>
                <w:rFonts w:ascii="Arial" w:hAnsi="Arial" w:cs="Arial"/>
                <w:noProof/>
                <w:webHidden/>
              </w:rPr>
            </w:r>
            <w:r w:rsidR="006D3FFD" w:rsidRPr="004F5220">
              <w:rPr>
                <w:rFonts w:ascii="Arial" w:hAnsi="Arial" w:cs="Arial"/>
                <w:noProof/>
                <w:webHidden/>
              </w:rPr>
              <w:fldChar w:fldCharType="separate"/>
            </w:r>
            <w:r w:rsidR="00862187">
              <w:rPr>
                <w:rFonts w:ascii="Arial" w:hAnsi="Arial" w:cs="Arial"/>
                <w:noProof/>
                <w:webHidden/>
              </w:rPr>
              <w:t>14</w:t>
            </w:r>
            <w:r w:rsidR="006D3FFD" w:rsidRPr="004F5220">
              <w:rPr>
                <w:rFonts w:ascii="Arial" w:hAnsi="Arial" w:cs="Arial"/>
                <w:noProof/>
                <w:webHidden/>
              </w:rPr>
              <w:fldChar w:fldCharType="end"/>
            </w:r>
          </w:hyperlink>
        </w:p>
        <w:p w14:paraId="08B4F4B0" w14:textId="4663FD2B" w:rsidR="006D3FFD" w:rsidRPr="004F5220" w:rsidRDefault="00E34F49" w:rsidP="006D3FFD">
          <w:pPr>
            <w:pStyle w:val="TOC2"/>
            <w:rPr>
              <w:rFonts w:ascii="Arial" w:eastAsiaTheme="minorEastAsia" w:hAnsi="Arial" w:cs="Arial"/>
              <w:noProof/>
              <w:sz w:val="22"/>
              <w:szCs w:val="22"/>
              <w:lang w:eastAsia="en-AU"/>
            </w:rPr>
          </w:pPr>
          <w:hyperlink w:anchor="_Toc98840342" w:history="1">
            <w:r w:rsidR="006D3FFD" w:rsidRPr="00270AED">
              <w:rPr>
                <w:rStyle w:val="Hyperlink"/>
                <w:rFonts w:ascii="Arial" w:hAnsi="Arial" w:cs="Arial"/>
                <w:noProof/>
              </w:rPr>
              <w:t>Priority Area 1 - Investment Mapping</w:t>
            </w:r>
            <w:r w:rsidR="006D3FFD" w:rsidRPr="004F5220">
              <w:rPr>
                <w:rFonts w:ascii="Arial" w:hAnsi="Arial" w:cs="Arial"/>
                <w:noProof/>
                <w:webHidden/>
              </w:rPr>
              <w:tab/>
            </w:r>
            <w:r w:rsidR="006D3FFD" w:rsidRPr="004F5220">
              <w:rPr>
                <w:rFonts w:ascii="Arial" w:hAnsi="Arial" w:cs="Arial"/>
                <w:noProof/>
                <w:webHidden/>
              </w:rPr>
              <w:fldChar w:fldCharType="begin"/>
            </w:r>
            <w:r w:rsidR="006D3FFD" w:rsidRPr="004F5220">
              <w:rPr>
                <w:rFonts w:ascii="Arial" w:hAnsi="Arial" w:cs="Arial"/>
                <w:noProof/>
                <w:webHidden/>
              </w:rPr>
              <w:instrText xml:space="preserve"> PAGEREF _Toc98840342 \h </w:instrText>
            </w:r>
            <w:r w:rsidR="006D3FFD" w:rsidRPr="004F5220">
              <w:rPr>
                <w:rFonts w:ascii="Arial" w:hAnsi="Arial" w:cs="Arial"/>
                <w:noProof/>
                <w:webHidden/>
              </w:rPr>
            </w:r>
            <w:r w:rsidR="006D3FFD" w:rsidRPr="004F5220">
              <w:rPr>
                <w:rFonts w:ascii="Arial" w:hAnsi="Arial" w:cs="Arial"/>
                <w:noProof/>
                <w:webHidden/>
              </w:rPr>
              <w:fldChar w:fldCharType="separate"/>
            </w:r>
            <w:r w:rsidR="00862187">
              <w:rPr>
                <w:rFonts w:ascii="Arial" w:hAnsi="Arial" w:cs="Arial"/>
                <w:noProof/>
                <w:webHidden/>
              </w:rPr>
              <w:t>15</w:t>
            </w:r>
            <w:r w:rsidR="006D3FFD" w:rsidRPr="004F5220">
              <w:rPr>
                <w:rFonts w:ascii="Arial" w:hAnsi="Arial" w:cs="Arial"/>
                <w:noProof/>
                <w:webHidden/>
              </w:rPr>
              <w:fldChar w:fldCharType="end"/>
            </w:r>
          </w:hyperlink>
        </w:p>
        <w:p w14:paraId="211BB1A5" w14:textId="2928720C" w:rsidR="006D3FFD" w:rsidRPr="004F5220" w:rsidRDefault="00E34F49" w:rsidP="006D3FFD">
          <w:pPr>
            <w:pStyle w:val="TOC2"/>
            <w:rPr>
              <w:rFonts w:ascii="Arial" w:eastAsiaTheme="minorEastAsia" w:hAnsi="Arial" w:cs="Arial"/>
              <w:noProof/>
              <w:sz w:val="22"/>
              <w:szCs w:val="22"/>
              <w:lang w:eastAsia="en-AU"/>
            </w:rPr>
          </w:pPr>
          <w:hyperlink w:anchor="_Toc98840343" w:history="1">
            <w:r w:rsidR="006D3FFD" w:rsidRPr="00270AED">
              <w:rPr>
                <w:rStyle w:val="Hyperlink"/>
                <w:rFonts w:ascii="Arial" w:hAnsi="Arial" w:cs="Arial"/>
                <w:noProof/>
                <w:lang w:eastAsia="en-AU"/>
              </w:rPr>
              <w:t>Priority Area 2 - Data Sharing and Monitoring and Evaluation</w:t>
            </w:r>
            <w:r w:rsidR="006D3FFD" w:rsidRPr="004F5220">
              <w:rPr>
                <w:rFonts w:ascii="Arial" w:hAnsi="Arial" w:cs="Arial"/>
                <w:noProof/>
                <w:webHidden/>
              </w:rPr>
              <w:tab/>
            </w:r>
            <w:r w:rsidR="006D3FFD" w:rsidRPr="004F5220">
              <w:rPr>
                <w:rFonts w:ascii="Arial" w:hAnsi="Arial" w:cs="Arial"/>
                <w:noProof/>
                <w:webHidden/>
              </w:rPr>
              <w:fldChar w:fldCharType="begin"/>
            </w:r>
            <w:r w:rsidR="006D3FFD" w:rsidRPr="004F5220">
              <w:rPr>
                <w:rFonts w:ascii="Arial" w:hAnsi="Arial" w:cs="Arial"/>
                <w:noProof/>
                <w:webHidden/>
              </w:rPr>
              <w:instrText xml:space="preserve"> PAGEREF _Toc98840343 \h </w:instrText>
            </w:r>
            <w:r w:rsidR="006D3FFD" w:rsidRPr="004F5220">
              <w:rPr>
                <w:rFonts w:ascii="Arial" w:hAnsi="Arial" w:cs="Arial"/>
                <w:noProof/>
                <w:webHidden/>
              </w:rPr>
            </w:r>
            <w:r w:rsidR="006D3FFD" w:rsidRPr="004F5220">
              <w:rPr>
                <w:rFonts w:ascii="Arial" w:hAnsi="Arial" w:cs="Arial"/>
                <w:noProof/>
                <w:webHidden/>
              </w:rPr>
              <w:fldChar w:fldCharType="separate"/>
            </w:r>
            <w:r w:rsidR="00862187">
              <w:rPr>
                <w:rFonts w:ascii="Arial" w:hAnsi="Arial" w:cs="Arial"/>
                <w:noProof/>
                <w:webHidden/>
              </w:rPr>
              <w:t>18</w:t>
            </w:r>
            <w:r w:rsidR="006D3FFD" w:rsidRPr="004F5220">
              <w:rPr>
                <w:rFonts w:ascii="Arial" w:hAnsi="Arial" w:cs="Arial"/>
                <w:noProof/>
                <w:webHidden/>
              </w:rPr>
              <w:fldChar w:fldCharType="end"/>
            </w:r>
          </w:hyperlink>
        </w:p>
        <w:p w14:paraId="09E8F786" w14:textId="54D13EE6" w:rsidR="006D3FFD" w:rsidRPr="004F5220" w:rsidRDefault="00E34F49" w:rsidP="006D3FFD">
          <w:pPr>
            <w:pStyle w:val="TOC2"/>
            <w:rPr>
              <w:rFonts w:ascii="Arial" w:eastAsiaTheme="minorEastAsia" w:hAnsi="Arial" w:cs="Arial"/>
              <w:noProof/>
              <w:sz w:val="22"/>
              <w:szCs w:val="22"/>
              <w:lang w:eastAsia="en-AU"/>
            </w:rPr>
          </w:pPr>
          <w:hyperlink w:anchor="_Toc98840344" w:history="1">
            <w:r w:rsidR="006D3FFD" w:rsidRPr="00270AED">
              <w:rPr>
                <w:rStyle w:val="Hyperlink"/>
                <w:rFonts w:ascii="Arial" w:hAnsi="Arial" w:cs="Arial"/>
                <w:noProof/>
              </w:rPr>
              <w:t xml:space="preserve">Priority Area 3 - Standing up </w:t>
            </w:r>
          </w:hyperlink>
          <w:hyperlink w:anchor="_Toc98840345" w:history="1">
            <w:r w:rsidR="006D3FFD" w:rsidRPr="00270AED">
              <w:rPr>
                <w:rStyle w:val="Hyperlink"/>
                <w:rFonts w:ascii="Arial" w:hAnsi="Arial" w:cs="Arial"/>
                <w:noProof/>
              </w:rPr>
              <w:t>Local Decision Making Bodies</w:t>
            </w:r>
            <w:r w:rsidR="006D3FFD" w:rsidRPr="004F5220">
              <w:rPr>
                <w:rFonts w:ascii="Arial" w:hAnsi="Arial" w:cs="Arial"/>
                <w:noProof/>
                <w:webHidden/>
              </w:rPr>
              <w:tab/>
            </w:r>
            <w:r w:rsidR="006D3FFD" w:rsidRPr="004F5220">
              <w:rPr>
                <w:rFonts w:ascii="Arial" w:hAnsi="Arial" w:cs="Arial"/>
                <w:noProof/>
                <w:webHidden/>
              </w:rPr>
              <w:fldChar w:fldCharType="begin"/>
            </w:r>
            <w:r w:rsidR="006D3FFD" w:rsidRPr="004F5220">
              <w:rPr>
                <w:rFonts w:ascii="Arial" w:hAnsi="Arial" w:cs="Arial"/>
                <w:noProof/>
                <w:webHidden/>
              </w:rPr>
              <w:instrText xml:space="preserve"> PAGEREF _Toc98840345 \h </w:instrText>
            </w:r>
            <w:r w:rsidR="006D3FFD" w:rsidRPr="004F5220">
              <w:rPr>
                <w:rFonts w:ascii="Arial" w:hAnsi="Arial" w:cs="Arial"/>
                <w:noProof/>
                <w:webHidden/>
              </w:rPr>
            </w:r>
            <w:r w:rsidR="006D3FFD" w:rsidRPr="004F5220">
              <w:rPr>
                <w:rFonts w:ascii="Arial" w:hAnsi="Arial" w:cs="Arial"/>
                <w:noProof/>
                <w:webHidden/>
              </w:rPr>
              <w:fldChar w:fldCharType="separate"/>
            </w:r>
            <w:r w:rsidR="00862187">
              <w:rPr>
                <w:rFonts w:ascii="Arial" w:hAnsi="Arial" w:cs="Arial"/>
                <w:noProof/>
                <w:webHidden/>
              </w:rPr>
              <w:t>21</w:t>
            </w:r>
            <w:r w:rsidR="006D3FFD" w:rsidRPr="004F5220">
              <w:rPr>
                <w:rFonts w:ascii="Arial" w:hAnsi="Arial" w:cs="Arial"/>
                <w:noProof/>
                <w:webHidden/>
              </w:rPr>
              <w:fldChar w:fldCharType="end"/>
            </w:r>
          </w:hyperlink>
        </w:p>
        <w:p w14:paraId="496C810F" w14:textId="594A8DDE" w:rsidR="006D3FFD" w:rsidRPr="004F5220" w:rsidRDefault="00E34F49" w:rsidP="006D3FFD">
          <w:pPr>
            <w:pStyle w:val="TOC2"/>
            <w:rPr>
              <w:rFonts w:ascii="Arial" w:eastAsiaTheme="minorEastAsia" w:hAnsi="Arial" w:cs="Arial"/>
              <w:noProof/>
              <w:sz w:val="22"/>
              <w:szCs w:val="22"/>
              <w:lang w:eastAsia="en-AU"/>
            </w:rPr>
          </w:pPr>
          <w:hyperlink w:anchor="_Toc98840346" w:history="1">
            <w:r w:rsidR="006D3FFD" w:rsidRPr="00270AED">
              <w:rPr>
                <w:rStyle w:val="Hyperlink"/>
                <w:rFonts w:ascii="Arial" w:hAnsi="Arial" w:cs="Arial"/>
                <w:noProof/>
              </w:rPr>
              <w:t>Priority Area 4 - Whole-of-government capacity building</w:t>
            </w:r>
            <w:r w:rsidR="006D3FFD" w:rsidRPr="004F5220">
              <w:rPr>
                <w:rFonts w:ascii="Arial" w:hAnsi="Arial" w:cs="Arial"/>
                <w:noProof/>
                <w:webHidden/>
              </w:rPr>
              <w:tab/>
            </w:r>
            <w:r w:rsidR="006D3FFD" w:rsidRPr="004F5220">
              <w:rPr>
                <w:rFonts w:ascii="Arial" w:hAnsi="Arial" w:cs="Arial"/>
                <w:noProof/>
                <w:webHidden/>
              </w:rPr>
              <w:fldChar w:fldCharType="begin"/>
            </w:r>
            <w:r w:rsidR="006D3FFD" w:rsidRPr="004F5220">
              <w:rPr>
                <w:rFonts w:ascii="Arial" w:hAnsi="Arial" w:cs="Arial"/>
                <w:noProof/>
                <w:webHidden/>
              </w:rPr>
              <w:instrText xml:space="preserve"> PAGEREF _Toc98840346 \h </w:instrText>
            </w:r>
            <w:r w:rsidR="006D3FFD" w:rsidRPr="004F5220">
              <w:rPr>
                <w:rFonts w:ascii="Arial" w:hAnsi="Arial" w:cs="Arial"/>
                <w:noProof/>
                <w:webHidden/>
              </w:rPr>
            </w:r>
            <w:r w:rsidR="006D3FFD" w:rsidRPr="004F5220">
              <w:rPr>
                <w:rFonts w:ascii="Arial" w:hAnsi="Arial" w:cs="Arial"/>
                <w:noProof/>
                <w:webHidden/>
              </w:rPr>
              <w:fldChar w:fldCharType="separate"/>
            </w:r>
            <w:r w:rsidR="00862187">
              <w:rPr>
                <w:rFonts w:ascii="Arial" w:hAnsi="Arial" w:cs="Arial"/>
                <w:noProof/>
                <w:webHidden/>
              </w:rPr>
              <w:t>25</w:t>
            </w:r>
            <w:r w:rsidR="006D3FFD" w:rsidRPr="004F5220">
              <w:rPr>
                <w:rFonts w:ascii="Arial" w:hAnsi="Arial" w:cs="Arial"/>
                <w:noProof/>
                <w:webHidden/>
              </w:rPr>
              <w:fldChar w:fldCharType="end"/>
            </w:r>
          </w:hyperlink>
        </w:p>
        <w:p w14:paraId="629FEAD3" w14:textId="2CED5CF6" w:rsidR="006D3FFD" w:rsidRPr="004F5220" w:rsidRDefault="00E34F49" w:rsidP="006D3FFD">
          <w:pPr>
            <w:pStyle w:val="TOC2"/>
            <w:rPr>
              <w:rFonts w:ascii="Arial" w:eastAsiaTheme="minorEastAsia" w:hAnsi="Arial" w:cs="Arial"/>
              <w:noProof/>
              <w:sz w:val="22"/>
              <w:szCs w:val="22"/>
              <w:lang w:eastAsia="en-AU"/>
            </w:rPr>
          </w:pPr>
          <w:hyperlink w:anchor="_Toc98840347" w:history="1">
            <w:r w:rsidR="006D3FFD" w:rsidRPr="00270AED">
              <w:rPr>
                <w:rStyle w:val="Hyperlink"/>
                <w:rFonts w:ascii="Arial" w:hAnsi="Arial" w:cs="Arial"/>
                <w:noProof/>
              </w:rPr>
              <w:t>Priority Area 5 - Mapping existing legislative and procurement frameworks</w:t>
            </w:r>
            <w:r w:rsidR="006D3FFD" w:rsidRPr="004F5220">
              <w:rPr>
                <w:rFonts w:ascii="Arial" w:hAnsi="Arial" w:cs="Arial"/>
                <w:noProof/>
                <w:webHidden/>
              </w:rPr>
              <w:tab/>
            </w:r>
            <w:r w:rsidR="006D3FFD" w:rsidRPr="004F5220">
              <w:rPr>
                <w:rFonts w:ascii="Arial" w:hAnsi="Arial" w:cs="Arial"/>
                <w:noProof/>
                <w:webHidden/>
              </w:rPr>
              <w:fldChar w:fldCharType="begin"/>
            </w:r>
            <w:r w:rsidR="006D3FFD" w:rsidRPr="004F5220">
              <w:rPr>
                <w:rFonts w:ascii="Arial" w:hAnsi="Arial" w:cs="Arial"/>
                <w:noProof/>
                <w:webHidden/>
              </w:rPr>
              <w:instrText xml:space="preserve"> PAGEREF _Toc98840347 \h </w:instrText>
            </w:r>
            <w:r w:rsidR="006D3FFD" w:rsidRPr="004F5220">
              <w:rPr>
                <w:rFonts w:ascii="Arial" w:hAnsi="Arial" w:cs="Arial"/>
                <w:noProof/>
                <w:webHidden/>
              </w:rPr>
            </w:r>
            <w:r w:rsidR="006D3FFD" w:rsidRPr="004F5220">
              <w:rPr>
                <w:rFonts w:ascii="Arial" w:hAnsi="Arial" w:cs="Arial"/>
                <w:noProof/>
                <w:webHidden/>
              </w:rPr>
              <w:fldChar w:fldCharType="separate"/>
            </w:r>
            <w:r w:rsidR="00862187">
              <w:rPr>
                <w:rFonts w:ascii="Arial" w:hAnsi="Arial" w:cs="Arial"/>
                <w:noProof/>
                <w:webHidden/>
              </w:rPr>
              <w:t>28</w:t>
            </w:r>
            <w:r w:rsidR="006D3FFD" w:rsidRPr="004F5220">
              <w:rPr>
                <w:rFonts w:ascii="Arial" w:hAnsi="Arial" w:cs="Arial"/>
                <w:noProof/>
                <w:webHidden/>
              </w:rPr>
              <w:fldChar w:fldCharType="end"/>
            </w:r>
          </w:hyperlink>
        </w:p>
        <w:p w14:paraId="2C007A58" w14:textId="03278A7C" w:rsidR="006D3FFD" w:rsidRPr="004F5220" w:rsidRDefault="00E34F49" w:rsidP="006D3FFD">
          <w:pPr>
            <w:pStyle w:val="TOC1"/>
            <w:rPr>
              <w:rFonts w:ascii="Arial" w:eastAsiaTheme="minorEastAsia" w:hAnsi="Arial" w:cs="Arial"/>
              <w:noProof/>
              <w:sz w:val="22"/>
              <w:szCs w:val="22"/>
              <w:lang w:eastAsia="en-AU"/>
            </w:rPr>
          </w:pPr>
          <w:hyperlink w:anchor="_Toc98840348" w:history="1">
            <w:r w:rsidR="006D3FFD" w:rsidRPr="00270AED">
              <w:rPr>
                <w:rStyle w:val="Hyperlink"/>
                <w:rFonts w:ascii="Arial" w:hAnsi="Arial" w:cs="Arial"/>
                <w:noProof/>
              </w:rPr>
              <w:t>Local Thriving Communities Governance</w:t>
            </w:r>
            <w:r w:rsidR="006D3FFD" w:rsidRPr="004F5220">
              <w:rPr>
                <w:rFonts w:ascii="Arial" w:hAnsi="Arial" w:cs="Arial"/>
                <w:noProof/>
                <w:webHidden/>
              </w:rPr>
              <w:tab/>
            </w:r>
            <w:r w:rsidR="006D3FFD" w:rsidRPr="004F5220">
              <w:rPr>
                <w:rFonts w:ascii="Arial" w:hAnsi="Arial" w:cs="Arial"/>
                <w:noProof/>
                <w:webHidden/>
              </w:rPr>
              <w:fldChar w:fldCharType="begin"/>
            </w:r>
            <w:r w:rsidR="006D3FFD" w:rsidRPr="004F5220">
              <w:rPr>
                <w:rFonts w:ascii="Arial" w:hAnsi="Arial" w:cs="Arial"/>
                <w:noProof/>
                <w:webHidden/>
              </w:rPr>
              <w:instrText xml:space="preserve"> PAGEREF _Toc98840348 \h </w:instrText>
            </w:r>
            <w:r w:rsidR="006D3FFD" w:rsidRPr="004F5220">
              <w:rPr>
                <w:rFonts w:ascii="Arial" w:hAnsi="Arial" w:cs="Arial"/>
                <w:noProof/>
                <w:webHidden/>
              </w:rPr>
            </w:r>
            <w:r w:rsidR="006D3FFD" w:rsidRPr="004F5220">
              <w:rPr>
                <w:rFonts w:ascii="Arial" w:hAnsi="Arial" w:cs="Arial"/>
                <w:noProof/>
                <w:webHidden/>
              </w:rPr>
              <w:fldChar w:fldCharType="separate"/>
            </w:r>
            <w:r w:rsidR="00862187">
              <w:rPr>
                <w:rFonts w:ascii="Arial" w:hAnsi="Arial" w:cs="Arial"/>
                <w:noProof/>
                <w:webHidden/>
              </w:rPr>
              <w:t>31</w:t>
            </w:r>
            <w:r w:rsidR="006D3FFD" w:rsidRPr="004F5220">
              <w:rPr>
                <w:rFonts w:ascii="Arial" w:hAnsi="Arial" w:cs="Arial"/>
                <w:noProof/>
                <w:webHidden/>
              </w:rPr>
              <w:fldChar w:fldCharType="end"/>
            </w:r>
          </w:hyperlink>
        </w:p>
        <w:p w14:paraId="296245B5" w14:textId="399A39AF" w:rsidR="006D3FFD" w:rsidRPr="004F5220" w:rsidRDefault="00E34F49" w:rsidP="006D3FFD">
          <w:pPr>
            <w:pStyle w:val="TOC1"/>
            <w:rPr>
              <w:rFonts w:ascii="Arial" w:eastAsiaTheme="minorEastAsia" w:hAnsi="Arial" w:cs="Arial"/>
              <w:noProof/>
              <w:sz w:val="22"/>
              <w:szCs w:val="22"/>
              <w:lang w:eastAsia="en-AU"/>
            </w:rPr>
          </w:pPr>
          <w:hyperlink w:anchor="_Toc98840349" w:history="1">
            <w:r w:rsidR="006D3FFD" w:rsidRPr="00270AED">
              <w:rPr>
                <w:rStyle w:val="Hyperlink"/>
                <w:rFonts w:ascii="Arial" w:hAnsi="Arial" w:cs="Arial"/>
                <w:noProof/>
              </w:rPr>
              <w:t>Addendum: Pathway to Local Decision Making</w:t>
            </w:r>
            <w:r w:rsidR="006D3FFD" w:rsidRPr="004F5220">
              <w:rPr>
                <w:rFonts w:ascii="Arial" w:hAnsi="Arial" w:cs="Arial"/>
                <w:noProof/>
                <w:webHidden/>
              </w:rPr>
              <w:tab/>
            </w:r>
            <w:r w:rsidR="006D3FFD" w:rsidRPr="004F5220">
              <w:rPr>
                <w:rFonts w:ascii="Arial" w:hAnsi="Arial" w:cs="Arial"/>
                <w:noProof/>
                <w:webHidden/>
              </w:rPr>
              <w:fldChar w:fldCharType="begin"/>
            </w:r>
            <w:r w:rsidR="006D3FFD" w:rsidRPr="004F5220">
              <w:rPr>
                <w:rFonts w:ascii="Arial" w:hAnsi="Arial" w:cs="Arial"/>
                <w:noProof/>
                <w:webHidden/>
              </w:rPr>
              <w:instrText xml:space="preserve"> PAGEREF _Toc98840349 \h </w:instrText>
            </w:r>
            <w:r w:rsidR="006D3FFD" w:rsidRPr="004F5220">
              <w:rPr>
                <w:rFonts w:ascii="Arial" w:hAnsi="Arial" w:cs="Arial"/>
                <w:noProof/>
                <w:webHidden/>
              </w:rPr>
            </w:r>
            <w:r w:rsidR="006D3FFD" w:rsidRPr="004F5220">
              <w:rPr>
                <w:rFonts w:ascii="Arial" w:hAnsi="Arial" w:cs="Arial"/>
                <w:noProof/>
                <w:webHidden/>
              </w:rPr>
              <w:fldChar w:fldCharType="separate"/>
            </w:r>
            <w:r w:rsidR="00862187">
              <w:rPr>
                <w:rFonts w:ascii="Arial" w:hAnsi="Arial" w:cs="Arial"/>
                <w:noProof/>
                <w:webHidden/>
              </w:rPr>
              <w:t>34</w:t>
            </w:r>
            <w:r w:rsidR="006D3FFD" w:rsidRPr="004F5220">
              <w:rPr>
                <w:rFonts w:ascii="Arial" w:hAnsi="Arial" w:cs="Arial"/>
                <w:noProof/>
                <w:webHidden/>
              </w:rPr>
              <w:fldChar w:fldCharType="end"/>
            </w:r>
          </w:hyperlink>
        </w:p>
        <w:p w14:paraId="287AA751" w14:textId="77777777" w:rsidR="006D3FFD" w:rsidRDefault="00685AC9">
          <w:pPr>
            <w:rPr>
              <w:b/>
              <w:bCs/>
              <w:noProof/>
            </w:rPr>
          </w:pPr>
          <w:r>
            <w:rPr>
              <w:b/>
              <w:bCs/>
              <w:noProof/>
            </w:rPr>
            <w:fldChar w:fldCharType="end"/>
          </w:r>
        </w:p>
      </w:sdtContent>
    </w:sdt>
    <w:bookmarkEnd w:id="6" w:displacedByCustomXml="prev"/>
    <w:p w14:paraId="2BE38F5A" w14:textId="1AE04318" w:rsidR="00685AC9" w:rsidRDefault="00685AC9">
      <w:pPr>
        <w:rPr>
          <w:rFonts w:ascii="Arial" w:hAnsi="Arial" w:cs="Arial"/>
          <w:color w:val="C05127"/>
          <w:sz w:val="32"/>
          <w:szCs w:val="32"/>
          <w:lang w:val="en-US"/>
        </w:rPr>
      </w:pPr>
      <w:r>
        <w:br w:type="page"/>
      </w:r>
    </w:p>
    <w:p w14:paraId="621519A9" w14:textId="6D88C39E" w:rsidR="005F448D" w:rsidRPr="005F448D" w:rsidRDefault="005F448D" w:rsidP="006D3FFD">
      <w:pPr>
        <w:pStyle w:val="Heading1"/>
        <w:rPr>
          <w:i/>
          <w:iCs/>
          <w:color w:val="auto"/>
          <w:sz w:val="18"/>
          <w:szCs w:val="18"/>
          <w:lang w:val="en-AU"/>
        </w:rPr>
      </w:pPr>
      <w:bookmarkStart w:id="7" w:name="_Toc98840330"/>
      <w:r w:rsidRPr="005F448D">
        <w:rPr>
          <w:i/>
          <w:iCs/>
          <w:color w:val="auto"/>
          <w:sz w:val="18"/>
          <w:szCs w:val="18"/>
          <w:lang w:val="en-AU"/>
        </w:rPr>
        <w:lastRenderedPageBreak/>
        <w:t xml:space="preserve">Editorial note: Messages from the Queensland Government and Community Representatives appear side-by-side demonstrating the partnership approach to progressing the Local Thriving Communities reform. </w:t>
      </w:r>
    </w:p>
    <w:p w14:paraId="14D30AEF" w14:textId="4760A7E0" w:rsidR="00C02837" w:rsidRDefault="00685AC9" w:rsidP="005F448D">
      <w:pPr>
        <w:pStyle w:val="Heading1"/>
        <w:spacing w:after="0"/>
        <w:rPr>
          <w:b/>
          <w:bCs/>
          <w:sz w:val="36"/>
          <w:szCs w:val="36"/>
        </w:rPr>
      </w:pPr>
      <w:r w:rsidRPr="006D3FFD">
        <w:rPr>
          <w:b/>
          <w:bCs/>
          <w:sz w:val="36"/>
          <w:szCs w:val="36"/>
        </w:rPr>
        <w:t xml:space="preserve">Message from the Queensland Government </w:t>
      </w:r>
      <w:bookmarkEnd w:id="7"/>
    </w:p>
    <w:p w14:paraId="47B2A2BE" w14:textId="639F80E8" w:rsidR="00685AC9" w:rsidRPr="00551D19" w:rsidRDefault="00685AC9" w:rsidP="005F448D">
      <w:pPr>
        <w:spacing w:after="120" w:line="276" w:lineRule="auto"/>
        <w:rPr>
          <w:rFonts w:ascii="Arial" w:hAnsi="Arial" w:cs="Arial"/>
        </w:rPr>
      </w:pPr>
      <w:r w:rsidRPr="00551D19">
        <w:rPr>
          <w:rFonts w:ascii="Arial" w:hAnsi="Arial" w:cs="Arial"/>
        </w:rPr>
        <w:t>We are pleased to present the inaugural Local Thriving Communities Action Plan.</w:t>
      </w:r>
      <w:r w:rsidR="00A80BB6">
        <w:rPr>
          <w:rFonts w:ascii="Arial" w:hAnsi="Arial" w:cs="Arial"/>
        </w:rPr>
        <w:t xml:space="preserve"> </w:t>
      </w:r>
      <w:r w:rsidRPr="00551D19">
        <w:rPr>
          <w:rFonts w:ascii="Arial" w:hAnsi="Arial" w:cs="Arial"/>
        </w:rPr>
        <w:t>Progressing local solutions and decision-making with Aboriginal people and Torres Strait Islander people is critical for communities to thrive.</w:t>
      </w:r>
    </w:p>
    <w:p w14:paraId="280F56C0" w14:textId="79212DA1" w:rsidR="00685AC9" w:rsidRPr="00551D19" w:rsidRDefault="00685AC9" w:rsidP="005F448D">
      <w:pPr>
        <w:spacing w:after="120" w:line="276" w:lineRule="auto"/>
        <w:rPr>
          <w:rFonts w:ascii="Arial" w:hAnsi="Arial" w:cs="Arial"/>
        </w:rPr>
      </w:pPr>
      <w:r w:rsidRPr="00551D19">
        <w:rPr>
          <w:rFonts w:ascii="Arial" w:hAnsi="Arial" w:cs="Arial"/>
        </w:rPr>
        <w:t xml:space="preserve">The Queensland Government is reframing the relationship with First Nations peoples in ways that acknowledges, </w:t>
      </w:r>
      <w:r w:rsidR="007B094D" w:rsidRPr="00551D19">
        <w:rPr>
          <w:rFonts w:ascii="Arial" w:hAnsi="Arial" w:cs="Arial"/>
        </w:rPr>
        <w:t>embraces,</w:t>
      </w:r>
      <w:r w:rsidRPr="00551D19">
        <w:rPr>
          <w:rFonts w:ascii="Arial" w:hAnsi="Arial" w:cs="Arial"/>
        </w:rPr>
        <w:t xml:space="preserve"> and celebrates First Nations peoples’ universal humanity. This reframed relationship is key to enabling transformational change built on collaborative co-design of local strategies. The Local Thriving Communities Joint Coordinating Committee (JCC) was established in April 2019 to provide advice to government about co-design and implementation of the Local Thriving Communities reform.  The JCC is a key governance mechanism driving the reform process and bringing a high-level of cultural intelligence to this work</w:t>
      </w:r>
      <w:r w:rsidR="00CB4F89">
        <w:rPr>
          <w:rFonts w:ascii="Arial" w:hAnsi="Arial" w:cs="Arial"/>
        </w:rPr>
        <w:t>.</w:t>
      </w:r>
    </w:p>
    <w:p w14:paraId="13C7252C" w14:textId="68223A88" w:rsidR="00685AC9" w:rsidRPr="00551D19" w:rsidRDefault="00685AC9" w:rsidP="005F448D">
      <w:pPr>
        <w:spacing w:after="120" w:line="276" w:lineRule="auto"/>
        <w:rPr>
          <w:rFonts w:ascii="Arial" w:hAnsi="Arial" w:cs="Arial"/>
        </w:rPr>
      </w:pPr>
      <w:r w:rsidRPr="00551D19">
        <w:rPr>
          <w:rFonts w:ascii="Arial" w:hAnsi="Arial" w:cs="Arial"/>
        </w:rPr>
        <w:t xml:space="preserve">This approach recognises that systemic reform requires comprehensive collaboration and strong partnerships to support the conditions for community-led change.  With First Nations people leading the way, Local Thriving Communities embodies principles of self-determination, local </w:t>
      </w:r>
      <w:r w:rsidR="007B094D" w:rsidRPr="00551D19">
        <w:rPr>
          <w:rFonts w:ascii="Arial" w:hAnsi="Arial" w:cs="Arial"/>
        </w:rPr>
        <w:t>decision-making,</w:t>
      </w:r>
      <w:r w:rsidRPr="00551D19">
        <w:rPr>
          <w:rFonts w:ascii="Arial" w:hAnsi="Arial" w:cs="Arial"/>
        </w:rPr>
        <w:t xml:space="preserve"> and high-expectations relationships to co-design solutions to achieving community aspirations. This Action Plan sets out workable solutions to be implemented in the short term, focusing on both government and community readiness initiatives to support working together within a reframed way. These solutions have been identified through extensive consultation with community and government stakeholders, including leaders with cultural authority, members of the</w:t>
      </w:r>
      <w:r w:rsidR="004A56DD">
        <w:rPr>
          <w:rFonts w:ascii="Arial" w:hAnsi="Arial" w:cs="Arial"/>
        </w:rPr>
        <w:t xml:space="preserve"> JCC </w:t>
      </w:r>
      <w:r w:rsidRPr="00551D19">
        <w:rPr>
          <w:rFonts w:ascii="Arial" w:hAnsi="Arial" w:cs="Arial"/>
        </w:rPr>
        <w:t xml:space="preserve">and government committees, </w:t>
      </w:r>
      <w:r w:rsidR="004A56DD">
        <w:rPr>
          <w:rFonts w:ascii="Arial" w:hAnsi="Arial" w:cs="Arial"/>
        </w:rPr>
        <w:t xml:space="preserve">bringing together </w:t>
      </w:r>
      <w:r w:rsidRPr="00551D19">
        <w:rPr>
          <w:rFonts w:ascii="Arial" w:hAnsi="Arial" w:cs="Arial"/>
        </w:rPr>
        <w:t xml:space="preserve">cultural and government expertise. </w:t>
      </w:r>
    </w:p>
    <w:p w14:paraId="6078D5FF" w14:textId="4BD243F4" w:rsidR="00685AC9" w:rsidRPr="00551D19" w:rsidRDefault="00685AC9" w:rsidP="005F448D">
      <w:pPr>
        <w:spacing w:after="120" w:line="276" w:lineRule="auto"/>
        <w:rPr>
          <w:rFonts w:ascii="Arial" w:hAnsi="Arial" w:cs="Arial"/>
        </w:rPr>
      </w:pPr>
      <w:r w:rsidRPr="00551D19">
        <w:rPr>
          <w:rFonts w:ascii="Arial" w:hAnsi="Arial" w:cs="Arial"/>
        </w:rPr>
        <w:t>Publishing this Action Plan ratifies the transparent and accountable approach to the reform, while leveraging both community and government expertise in all aspects of design and delivery of services and systems, including local housing plans, health equity strategies and education. By embracing existing strengths in leadership and building capacity at the local level, Local Thriving Communities contributes to building an enabling environment in Queensland’s communities for future engagement to support reform processes.</w:t>
      </w:r>
      <w:r w:rsidR="00A80BB6">
        <w:rPr>
          <w:rFonts w:ascii="Arial" w:hAnsi="Arial" w:cs="Arial"/>
        </w:rPr>
        <w:t xml:space="preserve"> </w:t>
      </w:r>
      <w:r w:rsidRPr="00551D19">
        <w:rPr>
          <w:rFonts w:ascii="Arial" w:hAnsi="Arial" w:cs="Arial"/>
        </w:rPr>
        <w:t xml:space="preserve">The Local Thriving Communities Action Plan sets a strong and innovative approach to reforming how government works with Aboriginal people and Torres Strait Islander people in Queensland to enable communities to thrive. </w:t>
      </w:r>
    </w:p>
    <w:p w14:paraId="16A68BD8" w14:textId="2AFD3F1B" w:rsidR="004A56DD" w:rsidRPr="00551D19" w:rsidRDefault="004A56DD" w:rsidP="00862187">
      <w:pPr>
        <w:spacing w:after="720" w:line="276" w:lineRule="auto"/>
        <w:rPr>
          <w:rFonts w:ascii="Arial" w:hAnsi="Arial" w:cs="Arial"/>
        </w:rPr>
      </w:pPr>
      <w:r>
        <w:rPr>
          <w:rFonts w:ascii="Arial" w:hAnsi="Arial" w:cs="Arial"/>
        </w:rPr>
        <w:t xml:space="preserve">We commend the JCC on the excellent achievements to </w:t>
      </w:r>
      <w:r w:rsidR="00545BB7">
        <w:rPr>
          <w:rFonts w:ascii="Arial" w:hAnsi="Arial" w:cs="Arial"/>
        </w:rPr>
        <w:t>date and</w:t>
      </w:r>
      <w:r>
        <w:rPr>
          <w:rFonts w:ascii="Arial" w:hAnsi="Arial" w:cs="Arial"/>
        </w:rPr>
        <w:t xml:space="preserve"> look forward to continuing to take strides towards a new and thriving future for Queensland communities, together. </w:t>
      </w:r>
    </w:p>
    <w:p w14:paraId="7D162426" w14:textId="77777777" w:rsidR="00A80BB6" w:rsidRDefault="00A80BB6" w:rsidP="00A80BB6">
      <w:pPr>
        <w:rPr>
          <w:rFonts w:ascii="Arial" w:hAnsi="Arial" w:cs="Arial"/>
          <w:bCs/>
          <w:lang w:val="en-US"/>
        </w:rPr>
      </w:pPr>
      <w:bookmarkStart w:id="8" w:name="OLE_LINK1"/>
      <w:bookmarkStart w:id="9" w:name="OLE_LINK2"/>
    </w:p>
    <w:p w14:paraId="059FC40E" w14:textId="1291C3ED" w:rsidR="00A80BB6" w:rsidRDefault="00A80BB6" w:rsidP="00A80BB6">
      <w:pPr>
        <w:rPr>
          <w:rFonts w:ascii="Arial" w:hAnsi="Arial" w:cs="Arial"/>
          <w:bCs/>
          <w:lang w:val="en-US"/>
        </w:rPr>
        <w:sectPr w:rsidR="00A80BB6" w:rsidSect="00113D70">
          <w:type w:val="continuous"/>
          <w:pgSz w:w="11900" w:h="16840"/>
          <w:pgMar w:top="993" w:right="964" w:bottom="1440" w:left="873" w:header="708" w:footer="210" w:gutter="0"/>
          <w:cols w:space="720"/>
          <w:titlePg/>
          <w:docGrid w:linePitch="360"/>
        </w:sectPr>
      </w:pPr>
    </w:p>
    <w:p w14:paraId="04DF3DEE" w14:textId="2322B5A8" w:rsidR="00A80BB6" w:rsidRPr="00A80BB6" w:rsidRDefault="00A80BB6" w:rsidP="00A80BB6">
      <w:pPr>
        <w:rPr>
          <w:rFonts w:ascii="Arial" w:hAnsi="Arial" w:cs="Arial"/>
          <w:bCs/>
          <w:lang w:val="en-US"/>
        </w:rPr>
      </w:pPr>
      <w:r w:rsidRPr="00A80BB6">
        <w:rPr>
          <w:rFonts w:ascii="Arial" w:hAnsi="Arial" w:cs="Arial"/>
          <w:bCs/>
          <w:lang w:val="en-US"/>
        </w:rPr>
        <w:t>The Honourable Craig Crawford MP</w:t>
      </w:r>
    </w:p>
    <w:bookmarkEnd w:id="8"/>
    <w:bookmarkEnd w:id="9"/>
    <w:p w14:paraId="035791CE" w14:textId="0E986569" w:rsidR="00A80BB6" w:rsidRPr="00A80BB6" w:rsidRDefault="00A80BB6" w:rsidP="00A80BB6">
      <w:pPr>
        <w:rPr>
          <w:rFonts w:ascii="Arial" w:hAnsi="Arial" w:cs="Arial"/>
          <w:b/>
        </w:rPr>
      </w:pPr>
      <w:r w:rsidRPr="00A80BB6">
        <w:rPr>
          <w:rFonts w:ascii="Arial" w:hAnsi="Arial" w:cs="Arial"/>
          <w:b/>
        </w:rPr>
        <w:t>Minister for Seniors and Disability Services and Minister for Aboriginal and Torres Strait Islander Partnerships</w:t>
      </w:r>
    </w:p>
    <w:p w14:paraId="7170E3EC" w14:textId="77777777" w:rsidR="00A80BB6" w:rsidRDefault="00A80BB6" w:rsidP="00A80BB6">
      <w:pPr>
        <w:pStyle w:val="BodyText"/>
        <w:rPr>
          <w:rFonts w:cs="Arial"/>
          <w:sz w:val="24"/>
          <w:szCs w:val="22"/>
        </w:rPr>
      </w:pPr>
    </w:p>
    <w:p w14:paraId="6D60D012" w14:textId="12E4C55B" w:rsidR="00A80BB6" w:rsidRPr="00A80BB6" w:rsidRDefault="00A80BB6" w:rsidP="00A80BB6">
      <w:pPr>
        <w:pStyle w:val="BodyText"/>
        <w:rPr>
          <w:rFonts w:cs="Arial"/>
          <w:sz w:val="24"/>
          <w:szCs w:val="22"/>
        </w:rPr>
      </w:pPr>
      <w:r w:rsidRPr="00A80BB6">
        <w:rPr>
          <w:rFonts w:cs="Arial"/>
          <w:sz w:val="24"/>
          <w:szCs w:val="22"/>
        </w:rPr>
        <w:t>Dr Chris Sarra</w:t>
      </w:r>
    </w:p>
    <w:p w14:paraId="3932058A" w14:textId="206E16C0" w:rsidR="00A80BB6" w:rsidRDefault="00A80BB6" w:rsidP="00A80BB6">
      <w:pPr>
        <w:rPr>
          <w:rFonts w:ascii="Arial" w:hAnsi="Arial" w:cs="Arial"/>
          <w:sz w:val="28"/>
          <w:szCs w:val="28"/>
        </w:rPr>
        <w:sectPr w:rsidR="00A80BB6" w:rsidSect="00A80BB6">
          <w:type w:val="continuous"/>
          <w:pgSz w:w="11900" w:h="16840"/>
          <w:pgMar w:top="993" w:right="964" w:bottom="1440" w:left="873" w:header="708" w:footer="210" w:gutter="0"/>
          <w:cols w:num="2" w:space="720"/>
          <w:titlePg/>
          <w:docGrid w:linePitch="360"/>
        </w:sectPr>
      </w:pPr>
      <w:r w:rsidRPr="00A80BB6">
        <w:rPr>
          <w:rFonts w:ascii="Arial" w:hAnsi="Arial" w:cs="Arial"/>
          <w:b/>
          <w:szCs w:val="22"/>
        </w:rPr>
        <w:t>Director-General</w:t>
      </w:r>
      <w:r w:rsidRPr="00A80BB6">
        <w:rPr>
          <w:rFonts w:ascii="Arial" w:hAnsi="Arial" w:cs="Arial"/>
          <w:b/>
          <w:szCs w:val="22"/>
        </w:rPr>
        <w:br/>
        <w:t xml:space="preserve">Department of </w:t>
      </w:r>
      <w:r w:rsidRPr="00A80BB6">
        <w:rPr>
          <w:rFonts w:ascii="Arial" w:hAnsi="Arial" w:cs="Arial"/>
          <w:b/>
        </w:rPr>
        <w:t>Seniors, Disability Services and Aboriginal and Torres Strait Islander Partnerships</w:t>
      </w:r>
    </w:p>
    <w:p w14:paraId="53226D4C" w14:textId="0C54C32B" w:rsidR="00701896" w:rsidRPr="00A80BB6" w:rsidRDefault="00701896" w:rsidP="00862187">
      <w:pPr>
        <w:pStyle w:val="Heading1"/>
      </w:pPr>
      <w:r w:rsidRPr="00A80BB6">
        <w:rPr>
          <w:sz w:val="28"/>
          <w:szCs w:val="28"/>
        </w:rPr>
        <w:br w:type="page"/>
      </w:r>
      <w:bookmarkStart w:id="10" w:name="_Toc98840331"/>
      <w:r w:rsidRPr="00A80BB6">
        <w:lastRenderedPageBreak/>
        <w:t>Statement by the Joint Coordinating Committee (JCC) community representatives</w:t>
      </w:r>
      <w:bookmarkEnd w:id="10"/>
      <w:r w:rsidRPr="00A80BB6">
        <w:t xml:space="preserve"> </w:t>
      </w:r>
    </w:p>
    <w:p w14:paraId="6AC7D8D8" w14:textId="33B89B83" w:rsidR="00701896" w:rsidRPr="00701896" w:rsidRDefault="00701896" w:rsidP="00862187">
      <w:pPr>
        <w:spacing w:after="240"/>
        <w:rPr>
          <w:rFonts w:ascii="Arial" w:hAnsi="Arial" w:cs="Arial"/>
        </w:rPr>
      </w:pPr>
      <w:bookmarkStart w:id="11" w:name="_Hlk98417477"/>
      <w:r w:rsidRPr="00701896">
        <w:rPr>
          <w:rFonts w:ascii="Arial" w:hAnsi="Arial" w:cs="Arial"/>
        </w:rPr>
        <w:t xml:space="preserve">We, the </w:t>
      </w:r>
      <w:hyperlink r:id="rId11" w:history="1">
        <w:r w:rsidRPr="00F3407D">
          <w:rPr>
            <w:rStyle w:val="Hyperlink"/>
            <w:rFonts w:ascii="Arial" w:hAnsi="Arial" w:cs="Arial"/>
          </w:rPr>
          <w:t>JCC community representatives</w:t>
        </w:r>
      </w:hyperlink>
      <w:r w:rsidRPr="00AD1AE0">
        <w:rPr>
          <w:rFonts w:ascii="Arial" w:hAnsi="Arial" w:cs="Arial"/>
        </w:rPr>
        <w:t>,</w:t>
      </w:r>
      <w:r w:rsidRPr="000F0895">
        <w:rPr>
          <w:rFonts w:ascii="Arial" w:hAnsi="Arial" w:cs="Arial"/>
        </w:rPr>
        <w:t xml:space="preserve"> are working with the Queensland Government to improve outcomes </w:t>
      </w:r>
      <w:r w:rsidRPr="00633397">
        <w:rPr>
          <w:rFonts w:ascii="Arial" w:hAnsi="Arial" w:cs="Arial"/>
        </w:rPr>
        <w:t>for Aboriginal people and Torres Strait Islander people under the Local Thriving</w:t>
      </w:r>
      <w:r w:rsidRPr="00701896">
        <w:rPr>
          <w:rFonts w:ascii="Arial" w:hAnsi="Arial" w:cs="Arial"/>
        </w:rPr>
        <w:t xml:space="preserve"> Communities </w:t>
      </w:r>
      <w:r w:rsidRPr="000F0895">
        <w:rPr>
          <w:rFonts w:ascii="Arial" w:hAnsi="Arial" w:cs="Arial"/>
        </w:rPr>
        <w:t xml:space="preserve">reform. Our role is to provide considered advice informed by our experience in community and </w:t>
      </w:r>
      <w:r w:rsidRPr="00633397">
        <w:rPr>
          <w:rFonts w:ascii="Arial" w:hAnsi="Arial" w:cs="Arial"/>
        </w:rPr>
        <w:t xml:space="preserve">cultural intelligence. During the last two years, we have partnered </w:t>
      </w:r>
      <w:r w:rsidRPr="0067727A">
        <w:rPr>
          <w:rFonts w:ascii="Arial" w:hAnsi="Arial" w:cs="Arial"/>
        </w:rPr>
        <w:t xml:space="preserve">alongside government in organising for this new way and in supporting community </w:t>
      </w:r>
      <w:r w:rsidRPr="00701896">
        <w:rPr>
          <w:rFonts w:ascii="Arial" w:hAnsi="Arial" w:cs="Arial"/>
        </w:rPr>
        <w:t xml:space="preserve">groundwork. </w:t>
      </w:r>
    </w:p>
    <w:p w14:paraId="0FD6C750" w14:textId="59748431" w:rsidR="00701896" w:rsidRPr="00701896" w:rsidRDefault="00701896" w:rsidP="00862187">
      <w:pPr>
        <w:spacing w:after="240"/>
        <w:rPr>
          <w:rFonts w:ascii="Arial" w:hAnsi="Arial" w:cs="Arial"/>
        </w:rPr>
      </w:pPr>
      <w:r w:rsidRPr="00701896">
        <w:rPr>
          <w:rFonts w:ascii="Arial" w:hAnsi="Arial" w:cs="Arial"/>
        </w:rPr>
        <w:t>Reform work is long and detailed, and we commend First Nations people and communities for setting this reform agenda with government. Developing the systems and architecture to support such change requires significant expertise from all parties, and we are proud to have been working beside the Queensland Government providing oversight, guidance and advocating for the best outcomes for Aboriginal and Torres Strait Islander communities</w:t>
      </w:r>
      <w:r w:rsidR="004A56DD">
        <w:rPr>
          <w:rFonts w:ascii="Arial" w:hAnsi="Arial" w:cs="Arial"/>
        </w:rPr>
        <w:t>.</w:t>
      </w:r>
      <w:r w:rsidRPr="00701896">
        <w:rPr>
          <w:rFonts w:ascii="Arial" w:hAnsi="Arial" w:cs="Arial"/>
        </w:rPr>
        <w:t xml:space="preserve"> </w:t>
      </w:r>
    </w:p>
    <w:p w14:paraId="3DA910D1" w14:textId="13F3D0F1" w:rsidR="00701896" w:rsidRPr="00701896" w:rsidRDefault="00701896" w:rsidP="00862187">
      <w:pPr>
        <w:spacing w:after="240"/>
        <w:rPr>
          <w:rFonts w:ascii="Arial" w:hAnsi="Arial" w:cs="Arial"/>
        </w:rPr>
      </w:pPr>
      <w:r w:rsidRPr="00701896">
        <w:rPr>
          <w:rFonts w:ascii="Arial" w:hAnsi="Arial" w:cs="Arial"/>
        </w:rPr>
        <w:t>The L</w:t>
      </w:r>
      <w:r w:rsidR="004A56DD">
        <w:rPr>
          <w:rFonts w:ascii="Arial" w:hAnsi="Arial" w:cs="Arial"/>
        </w:rPr>
        <w:t xml:space="preserve">ocal </w:t>
      </w:r>
      <w:r w:rsidRPr="00701896">
        <w:rPr>
          <w:rFonts w:ascii="Arial" w:hAnsi="Arial" w:cs="Arial"/>
        </w:rPr>
        <w:t>T</w:t>
      </w:r>
      <w:r w:rsidR="004A56DD">
        <w:rPr>
          <w:rFonts w:ascii="Arial" w:hAnsi="Arial" w:cs="Arial"/>
        </w:rPr>
        <w:t xml:space="preserve">hriving </w:t>
      </w:r>
      <w:r w:rsidRPr="00701896">
        <w:rPr>
          <w:rFonts w:ascii="Arial" w:hAnsi="Arial" w:cs="Arial"/>
        </w:rPr>
        <w:t>C</w:t>
      </w:r>
      <w:r w:rsidR="004A56DD">
        <w:rPr>
          <w:rFonts w:ascii="Arial" w:hAnsi="Arial" w:cs="Arial"/>
        </w:rPr>
        <w:t>ommunities</w:t>
      </w:r>
      <w:r w:rsidRPr="00701896">
        <w:rPr>
          <w:rFonts w:ascii="Arial" w:hAnsi="Arial" w:cs="Arial"/>
        </w:rPr>
        <w:t xml:space="preserve"> Action Plan is a milestone in Queensland’s progress of the Local Thriving Communities reform. It sets a pathway to support government readiness and will enable communities to develop in a responsible, sustainable</w:t>
      </w:r>
      <w:r w:rsidR="009D6911">
        <w:rPr>
          <w:rFonts w:ascii="Arial" w:hAnsi="Arial" w:cs="Arial"/>
        </w:rPr>
        <w:t>,</w:t>
      </w:r>
      <w:r w:rsidRPr="00701896">
        <w:rPr>
          <w:rFonts w:ascii="Arial" w:hAnsi="Arial" w:cs="Arial"/>
        </w:rPr>
        <w:t xml:space="preserve"> and balanced manner, while maintaining and integrating culture. </w:t>
      </w:r>
    </w:p>
    <w:p w14:paraId="354A672D" w14:textId="77777777" w:rsidR="00701896" w:rsidRPr="00633397" w:rsidRDefault="00701896" w:rsidP="00862187">
      <w:pPr>
        <w:pStyle w:val="xmsonormal"/>
        <w:spacing w:before="0" w:beforeAutospacing="0" w:after="240" w:afterAutospacing="0"/>
        <w:rPr>
          <w:rFonts w:ascii="Arial" w:eastAsia="Times New Roman" w:hAnsi="Arial" w:cs="Arial"/>
          <w:sz w:val="24"/>
          <w:szCs w:val="24"/>
        </w:rPr>
      </w:pPr>
      <w:r w:rsidRPr="00633397">
        <w:rPr>
          <w:rFonts w:ascii="Arial" w:hAnsi="Arial" w:cs="Arial"/>
          <w:sz w:val="24"/>
          <w:szCs w:val="24"/>
        </w:rPr>
        <w:t xml:space="preserve">We </w:t>
      </w:r>
      <w:r w:rsidRPr="00633397">
        <w:rPr>
          <w:rFonts w:ascii="Arial" w:hAnsi="Arial" w:cs="Arial"/>
          <w:sz w:val="24"/>
          <w:szCs w:val="24"/>
          <w:lang w:eastAsia="en-US"/>
        </w:rPr>
        <w:t>recognise the effort and commitment of all tiers of government in co-designing this action plan, and the reconciliatory and coordinated approach in which it has been developed.</w:t>
      </w:r>
      <w:r w:rsidRPr="00633397">
        <w:rPr>
          <w:rFonts w:ascii="Arial" w:hAnsi="Arial" w:cs="Arial"/>
          <w:sz w:val="24"/>
          <w:szCs w:val="24"/>
        </w:rPr>
        <w:t xml:space="preserve"> The Queensland Government’s commitment to </w:t>
      </w:r>
      <w:r w:rsidRPr="00633397">
        <w:rPr>
          <w:rFonts w:ascii="Arial" w:eastAsia="Times New Roman" w:hAnsi="Arial" w:cs="Arial"/>
          <w:sz w:val="24"/>
          <w:szCs w:val="24"/>
        </w:rPr>
        <w:t xml:space="preserve">coordination and responsiveness to community priorities will support communities in determining coordinated long-term solutions. </w:t>
      </w:r>
    </w:p>
    <w:p w14:paraId="752D1D27" w14:textId="3A7888E3" w:rsidR="00701896" w:rsidRPr="00633397" w:rsidRDefault="00701896" w:rsidP="00862187">
      <w:pPr>
        <w:pStyle w:val="xmsonormal"/>
        <w:spacing w:before="0" w:beforeAutospacing="0" w:after="240" w:afterAutospacing="0"/>
        <w:rPr>
          <w:rFonts w:ascii="Arial" w:eastAsia="Times New Roman" w:hAnsi="Arial" w:cs="Arial"/>
          <w:sz w:val="24"/>
          <w:szCs w:val="24"/>
        </w:rPr>
      </w:pPr>
      <w:r w:rsidRPr="00633397">
        <w:rPr>
          <w:rFonts w:ascii="Arial" w:hAnsi="Arial" w:cs="Arial"/>
          <w:sz w:val="24"/>
          <w:szCs w:val="24"/>
        </w:rPr>
        <w:t>Most of all, we pay respect to the community leaders coming on this reframed relationship journey. We commend you for engaging with all local groups when considering how the L</w:t>
      </w:r>
      <w:r w:rsidR="004A56DD">
        <w:rPr>
          <w:rFonts w:ascii="Arial" w:hAnsi="Arial" w:cs="Arial"/>
          <w:sz w:val="24"/>
          <w:szCs w:val="24"/>
        </w:rPr>
        <w:t xml:space="preserve">ocal </w:t>
      </w:r>
      <w:r w:rsidRPr="00633397">
        <w:rPr>
          <w:rFonts w:ascii="Arial" w:hAnsi="Arial" w:cs="Arial"/>
          <w:sz w:val="24"/>
          <w:szCs w:val="24"/>
        </w:rPr>
        <w:t>T</w:t>
      </w:r>
      <w:r w:rsidR="004A56DD">
        <w:rPr>
          <w:rFonts w:ascii="Arial" w:hAnsi="Arial" w:cs="Arial"/>
          <w:sz w:val="24"/>
          <w:szCs w:val="24"/>
        </w:rPr>
        <w:t xml:space="preserve">hriving </w:t>
      </w:r>
      <w:r w:rsidRPr="00633397">
        <w:rPr>
          <w:rFonts w:ascii="Arial" w:hAnsi="Arial" w:cs="Arial"/>
          <w:sz w:val="24"/>
          <w:szCs w:val="24"/>
        </w:rPr>
        <w:t>C</w:t>
      </w:r>
      <w:r w:rsidR="004A56DD">
        <w:rPr>
          <w:rFonts w:ascii="Arial" w:hAnsi="Arial" w:cs="Arial"/>
          <w:sz w:val="24"/>
          <w:szCs w:val="24"/>
        </w:rPr>
        <w:t>ommunities</w:t>
      </w:r>
      <w:r w:rsidRPr="00633397">
        <w:rPr>
          <w:rFonts w:ascii="Arial" w:hAnsi="Arial" w:cs="Arial"/>
          <w:sz w:val="24"/>
          <w:szCs w:val="24"/>
        </w:rPr>
        <w:t xml:space="preserve"> reform can best work in your community, including community participation in the Local Decision Making Body</w:t>
      </w:r>
      <w:bookmarkEnd w:id="11"/>
      <w:r w:rsidRPr="00633397">
        <w:rPr>
          <w:rFonts w:ascii="Arial" w:hAnsi="Arial" w:cs="Arial"/>
          <w:sz w:val="24"/>
          <w:szCs w:val="24"/>
        </w:rPr>
        <w:t xml:space="preserve">. We seek your continued commitment to this level of engagement to ensure the vibrancy of communities is recognised, </w:t>
      </w:r>
      <w:r w:rsidRPr="00633397">
        <w:rPr>
          <w:rFonts w:ascii="Arial" w:hAnsi="Arial" w:cs="Arial"/>
          <w:sz w:val="24"/>
          <w:szCs w:val="24"/>
          <w:lang w:eastAsia="en-US"/>
        </w:rPr>
        <w:t>while ensuring</w:t>
      </w:r>
      <w:r w:rsidRPr="00633397">
        <w:rPr>
          <w:rFonts w:ascii="Arial" w:hAnsi="Arial" w:cs="Arial"/>
          <w:sz w:val="24"/>
          <w:szCs w:val="24"/>
        </w:rPr>
        <w:t xml:space="preserve"> </w:t>
      </w:r>
      <w:r w:rsidRPr="00633397">
        <w:rPr>
          <w:rFonts w:ascii="Arial" w:eastAsia="Times New Roman" w:hAnsi="Arial" w:cs="Arial"/>
          <w:sz w:val="24"/>
          <w:szCs w:val="24"/>
        </w:rPr>
        <w:t>social, economic, cultural, and personal</w:t>
      </w:r>
      <w:r w:rsidRPr="00633397">
        <w:rPr>
          <w:rFonts w:ascii="Arial" w:hAnsi="Arial" w:cs="Arial"/>
          <w:sz w:val="24"/>
          <w:szCs w:val="24"/>
        </w:rPr>
        <w:t xml:space="preserve"> needs of </w:t>
      </w:r>
      <w:r w:rsidRPr="00633397">
        <w:rPr>
          <w:rFonts w:ascii="Arial" w:hAnsi="Arial" w:cs="Arial"/>
          <w:sz w:val="24"/>
          <w:szCs w:val="24"/>
          <w:lang w:eastAsia="en-US"/>
        </w:rPr>
        <w:t>the whole community</w:t>
      </w:r>
      <w:r w:rsidRPr="00633397">
        <w:rPr>
          <w:rFonts w:ascii="Arial" w:hAnsi="Arial" w:cs="Arial"/>
          <w:sz w:val="24"/>
          <w:szCs w:val="24"/>
        </w:rPr>
        <w:t xml:space="preserve"> inform the agreed </w:t>
      </w:r>
      <w:r w:rsidRPr="00633397">
        <w:rPr>
          <w:rFonts w:ascii="Arial" w:eastAsia="Times New Roman" w:hAnsi="Arial" w:cs="Arial"/>
          <w:sz w:val="24"/>
          <w:szCs w:val="24"/>
        </w:rPr>
        <w:t>community aspirations.</w:t>
      </w:r>
    </w:p>
    <w:p w14:paraId="2F6AFBAB" w14:textId="51826459" w:rsidR="00701896" w:rsidRPr="00633397" w:rsidRDefault="00701896" w:rsidP="00701896">
      <w:pPr>
        <w:rPr>
          <w:rFonts w:ascii="Arial" w:hAnsi="Arial" w:cs="Arial"/>
        </w:rPr>
      </w:pPr>
      <w:r w:rsidRPr="00701896">
        <w:rPr>
          <w:rFonts w:ascii="Arial" w:hAnsi="Arial" w:cs="Arial"/>
        </w:rPr>
        <w:t xml:space="preserve">We recognise the collaborative effort to develop the </w:t>
      </w:r>
      <w:r w:rsidR="00EB01A1">
        <w:rPr>
          <w:rFonts w:ascii="Arial" w:hAnsi="Arial" w:cs="Arial"/>
        </w:rPr>
        <w:t>L</w:t>
      </w:r>
      <w:r w:rsidR="004A56DD">
        <w:rPr>
          <w:rFonts w:ascii="Arial" w:hAnsi="Arial" w:cs="Arial"/>
        </w:rPr>
        <w:t xml:space="preserve">ocal </w:t>
      </w:r>
      <w:r w:rsidR="00EB01A1">
        <w:rPr>
          <w:rFonts w:ascii="Arial" w:hAnsi="Arial" w:cs="Arial"/>
        </w:rPr>
        <w:t>T</w:t>
      </w:r>
      <w:r w:rsidR="004A56DD">
        <w:rPr>
          <w:rFonts w:ascii="Arial" w:hAnsi="Arial" w:cs="Arial"/>
        </w:rPr>
        <w:t xml:space="preserve">hriving </w:t>
      </w:r>
      <w:r w:rsidR="00EB01A1">
        <w:rPr>
          <w:rFonts w:ascii="Arial" w:hAnsi="Arial" w:cs="Arial"/>
        </w:rPr>
        <w:t>C</w:t>
      </w:r>
      <w:r w:rsidR="004A56DD">
        <w:rPr>
          <w:rFonts w:ascii="Arial" w:hAnsi="Arial" w:cs="Arial"/>
        </w:rPr>
        <w:t>ommunities</w:t>
      </w:r>
      <w:r w:rsidRPr="00701896">
        <w:rPr>
          <w:rFonts w:ascii="Arial" w:hAnsi="Arial" w:cs="Arial"/>
        </w:rPr>
        <w:t xml:space="preserve"> Action Plan, and the important work that is to follow</w:t>
      </w:r>
      <w:r w:rsidRPr="00633397">
        <w:rPr>
          <w:rFonts w:ascii="Arial" w:hAnsi="Arial" w:cs="Arial"/>
        </w:rPr>
        <w:t xml:space="preserve"> as we continue our journey of shared commitment, shared decision-making</w:t>
      </w:r>
      <w:r w:rsidR="009D6911">
        <w:rPr>
          <w:rFonts w:ascii="Arial" w:hAnsi="Arial" w:cs="Arial"/>
        </w:rPr>
        <w:t>,</w:t>
      </w:r>
      <w:r w:rsidRPr="00633397">
        <w:rPr>
          <w:rFonts w:ascii="Arial" w:hAnsi="Arial" w:cs="Arial"/>
        </w:rPr>
        <w:t xml:space="preserve"> and shared accountability. </w:t>
      </w:r>
    </w:p>
    <w:p w14:paraId="30DB05FC" w14:textId="03649915" w:rsidR="00D611EA" w:rsidRDefault="00A80BB6" w:rsidP="00862187">
      <w:pPr>
        <w:spacing w:after="240" w:line="276" w:lineRule="auto"/>
        <w:rPr>
          <w:rFonts w:ascii="Arial" w:hAnsi="Arial" w:cs="Arial"/>
        </w:rPr>
      </w:pPr>
      <w:bookmarkStart w:id="12" w:name="_Hlk103775646"/>
      <w:r w:rsidRPr="00A80BB6">
        <w:rPr>
          <w:rFonts w:ascii="Arial" w:hAnsi="Arial" w:cs="Arial"/>
          <w:b/>
          <w:bCs/>
        </w:rPr>
        <w:t>Co-Chair, Local Thriving Communities Joint Coordinating Committee</w:t>
      </w:r>
      <w:r w:rsidR="000878F3">
        <w:rPr>
          <w:rFonts w:ascii="Arial" w:hAnsi="Arial" w:cs="Arial"/>
          <w:b/>
          <w:bCs/>
        </w:rPr>
        <w:t xml:space="preserve">, </w:t>
      </w:r>
      <w:r w:rsidR="00D611EA">
        <w:rPr>
          <w:rFonts w:ascii="Arial" w:hAnsi="Arial" w:cs="Arial"/>
        </w:rPr>
        <w:t>Mr Michael Bond (</w:t>
      </w:r>
      <w:r w:rsidR="000878F3">
        <w:rPr>
          <w:rFonts w:ascii="Arial" w:hAnsi="Arial" w:cs="Arial"/>
        </w:rPr>
        <w:t>Traditional Custodian Group:  </w:t>
      </w:r>
      <w:proofErr w:type="spellStart"/>
      <w:r w:rsidR="000878F3">
        <w:rPr>
          <w:rFonts w:ascii="Arial" w:hAnsi="Arial" w:cs="Arial"/>
        </w:rPr>
        <w:t>Taepadthiggi</w:t>
      </w:r>
      <w:proofErr w:type="spellEnd"/>
      <w:r w:rsidR="000878F3">
        <w:rPr>
          <w:rFonts w:ascii="Arial" w:hAnsi="Arial" w:cs="Arial"/>
        </w:rPr>
        <w:t xml:space="preserve"> Clan Native Title Holders, </w:t>
      </w:r>
      <w:proofErr w:type="spellStart"/>
      <w:r w:rsidR="000878F3">
        <w:rPr>
          <w:rFonts w:ascii="Arial" w:hAnsi="Arial" w:cs="Arial"/>
        </w:rPr>
        <w:t>Narapayn</w:t>
      </w:r>
      <w:proofErr w:type="spellEnd"/>
      <w:r w:rsidR="000878F3">
        <w:rPr>
          <w:rFonts w:ascii="Arial" w:hAnsi="Arial" w:cs="Arial"/>
        </w:rPr>
        <w:t xml:space="preserve">, Wenlock River north of (Old) Mapoon, Cape York; from </w:t>
      </w:r>
      <w:r w:rsidR="00D611EA" w:rsidRPr="00545BB7">
        <w:rPr>
          <w:rFonts w:ascii="Arial" w:hAnsi="Arial" w:cs="Arial"/>
        </w:rPr>
        <w:t>New Mapoon Aboriginal Community, Northern Peninsula Area)</w:t>
      </w:r>
    </w:p>
    <w:p w14:paraId="5DF86E47" w14:textId="56DC6A33" w:rsidR="00A80BB6" w:rsidRDefault="00A80BB6" w:rsidP="00862187">
      <w:pPr>
        <w:spacing w:after="240" w:line="276" w:lineRule="auto"/>
        <w:rPr>
          <w:rFonts w:ascii="Arial" w:hAnsi="Arial" w:cs="Arial"/>
        </w:rPr>
      </w:pPr>
      <w:r w:rsidRPr="00A80BB6">
        <w:rPr>
          <w:rFonts w:ascii="Arial" w:hAnsi="Arial" w:cs="Arial"/>
          <w:i/>
          <w:iCs/>
        </w:rPr>
        <w:t>Signing on behalf of J</w:t>
      </w:r>
      <w:r w:rsidR="00545BB7">
        <w:rPr>
          <w:rFonts w:ascii="Arial" w:hAnsi="Arial" w:cs="Arial"/>
          <w:i/>
          <w:iCs/>
        </w:rPr>
        <w:t xml:space="preserve">oint </w:t>
      </w:r>
      <w:r w:rsidRPr="00A80BB6">
        <w:rPr>
          <w:rFonts w:ascii="Arial" w:hAnsi="Arial" w:cs="Arial"/>
          <w:i/>
          <w:iCs/>
        </w:rPr>
        <w:t>C</w:t>
      </w:r>
      <w:r w:rsidR="00545BB7">
        <w:rPr>
          <w:rFonts w:ascii="Arial" w:hAnsi="Arial" w:cs="Arial"/>
          <w:i/>
          <w:iCs/>
        </w:rPr>
        <w:t xml:space="preserve">oordinating </w:t>
      </w:r>
      <w:r w:rsidRPr="00A80BB6">
        <w:rPr>
          <w:rFonts w:ascii="Arial" w:hAnsi="Arial" w:cs="Arial"/>
          <w:i/>
          <w:iCs/>
        </w:rPr>
        <w:t>C</w:t>
      </w:r>
      <w:r w:rsidR="00545BB7">
        <w:rPr>
          <w:rFonts w:ascii="Arial" w:hAnsi="Arial" w:cs="Arial"/>
          <w:i/>
          <w:iCs/>
        </w:rPr>
        <w:t>ommittee</w:t>
      </w:r>
      <w:r w:rsidRPr="00A80BB6">
        <w:rPr>
          <w:rFonts w:ascii="Arial" w:hAnsi="Arial" w:cs="Arial"/>
          <w:i/>
          <w:iCs/>
        </w:rPr>
        <w:t xml:space="preserve"> Community members: </w:t>
      </w:r>
      <w:r>
        <w:rPr>
          <w:rFonts w:ascii="Arial" w:hAnsi="Arial" w:cs="Arial"/>
        </w:rPr>
        <w:t>Kelly Barclay</w:t>
      </w:r>
      <w:r w:rsidR="00545BB7">
        <w:rPr>
          <w:rFonts w:ascii="Arial" w:hAnsi="Arial" w:cs="Arial"/>
        </w:rPr>
        <w:t xml:space="preserve"> (</w:t>
      </w:r>
      <w:r w:rsidR="000878F3">
        <w:rPr>
          <w:rFonts w:ascii="Arial" w:hAnsi="Arial" w:cs="Arial"/>
        </w:rPr>
        <w:t>Traditional Custodian Group:  </w:t>
      </w:r>
      <w:proofErr w:type="spellStart"/>
      <w:r w:rsidR="000878F3">
        <w:rPr>
          <w:rFonts w:ascii="Arial" w:hAnsi="Arial" w:cs="Arial"/>
        </w:rPr>
        <w:t>Waanyi</w:t>
      </w:r>
      <w:proofErr w:type="spellEnd"/>
      <w:r w:rsidR="000878F3">
        <w:rPr>
          <w:rFonts w:ascii="Arial" w:hAnsi="Arial" w:cs="Arial"/>
        </w:rPr>
        <w:t xml:space="preserve"> (North </w:t>
      </w:r>
      <w:proofErr w:type="spellStart"/>
      <w:r w:rsidR="000878F3">
        <w:rPr>
          <w:rFonts w:ascii="Arial" w:hAnsi="Arial" w:cs="Arial"/>
        </w:rPr>
        <w:t>Gunnalunja</w:t>
      </w:r>
      <w:proofErr w:type="spellEnd"/>
      <w:r w:rsidR="000878F3">
        <w:rPr>
          <w:rFonts w:ascii="Arial" w:hAnsi="Arial" w:cs="Arial"/>
        </w:rPr>
        <w:t xml:space="preserve"> </w:t>
      </w:r>
      <w:proofErr w:type="spellStart"/>
      <w:r w:rsidR="000878F3">
        <w:rPr>
          <w:rFonts w:ascii="Arial" w:hAnsi="Arial" w:cs="Arial"/>
        </w:rPr>
        <w:t>Waanyi</w:t>
      </w:r>
      <w:proofErr w:type="spellEnd"/>
      <w:r w:rsidR="000878F3">
        <w:rPr>
          <w:rFonts w:ascii="Arial" w:hAnsi="Arial" w:cs="Arial"/>
        </w:rPr>
        <w:t xml:space="preserve">); from </w:t>
      </w:r>
      <w:r w:rsidR="00545BB7">
        <w:rPr>
          <w:rFonts w:ascii="Arial" w:hAnsi="Arial" w:cs="Arial"/>
        </w:rPr>
        <w:t>Doomadgee)</w:t>
      </w:r>
      <w:r>
        <w:rPr>
          <w:rFonts w:ascii="Arial" w:hAnsi="Arial" w:cs="Arial"/>
        </w:rPr>
        <w:t xml:space="preserve">, </w:t>
      </w:r>
      <w:r w:rsidRPr="00A80BB6">
        <w:rPr>
          <w:rFonts w:ascii="Arial" w:hAnsi="Arial" w:cs="Arial"/>
        </w:rPr>
        <w:t>Susan Sewter</w:t>
      </w:r>
      <w:r w:rsidR="00545BB7">
        <w:rPr>
          <w:rFonts w:ascii="Arial" w:hAnsi="Arial" w:cs="Arial"/>
        </w:rPr>
        <w:t xml:space="preserve"> (</w:t>
      </w:r>
      <w:r w:rsidR="000878F3">
        <w:rPr>
          <w:rFonts w:ascii="Arial" w:hAnsi="Arial" w:cs="Arial"/>
        </w:rPr>
        <w:t xml:space="preserve">Traditional Custodian Group:  Lardil, with traditional ties to </w:t>
      </w:r>
      <w:proofErr w:type="spellStart"/>
      <w:r w:rsidR="000878F3">
        <w:rPr>
          <w:rFonts w:ascii="Arial" w:hAnsi="Arial" w:cs="Arial"/>
        </w:rPr>
        <w:t>Gangalidda</w:t>
      </w:r>
      <w:proofErr w:type="spellEnd"/>
      <w:r w:rsidR="000878F3">
        <w:rPr>
          <w:rFonts w:ascii="Arial" w:hAnsi="Arial" w:cs="Arial"/>
        </w:rPr>
        <w:t xml:space="preserve"> and </w:t>
      </w:r>
      <w:proofErr w:type="spellStart"/>
      <w:r w:rsidR="000878F3">
        <w:rPr>
          <w:rFonts w:ascii="Arial" w:hAnsi="Arial" w:cs="Arial"/>
        </w:rPr>
        <w:t>Waanyi</w:t>
      </w:r>
      <w:proofErr w:type="spellEnd"/>
      <w:r w:rsidR="000878F3">
        <w:rPr>
          <w:rFonts w:ascii="Arial" w:hAnsi="Arial" w:cs="Arial"/>
        </w:rPr>
        <w:t xml:space="preserve">; from </w:t>
      </w:r>
      <w:r w:rsidR="00545BB7" w:rsidRPr="00A80BB6">
        <w:rPr>
          <w:rFonts w:ascii="Arial" w:hAnsi="Arial" w:cs="Arial"/>
        </w:rPr>
        <w:t>Mornington Island</w:t>
      </w:r>
      <w:r w:rsidR="00545BB7">
        <w:rPr>
          <w:rFonts w:ascii="Arial" w:hAnsi="Arial" w:cs="Arial"/>
        </w:rPr>
        <w:t xml:space="preserve">), </w:t>
      </w:r>
      <w:r>
        <w:rPr>
          <w:rFonts w:ascii="Arial" w:hAnsi="Arial" w:cs="Arial"/>
        </w:rPr>
        <w:t>Joann Schmider</w:t>
      </w:r>
      <w:r w:rsidR="00545BB7">
        <w:rPr>
          <w:rFonts w:ascii="Arial" w:hAnsi="Arial" w:cs="Arial"/>
        </w:rPr>
        <w:t xml:space="preserve"> (</w:t>
      </w:r>
      <w:r w:rsidR="000878F3">
        <w:rPr>
          <w:rFonts w:ascii="Arial" w:hAnsi="Arial" w:cs="Arial"/>
        </w:rPr>
        <w:t>Traditional Custodian Group:  </w:t>
      </w:r>
      <w:proofErr w:type="spellStart"/>
      <w:r w:rsidR="000878F3">
        <w:rPr>
          <w:rFonts w:ascii="Arial" w:hAnsi="Arial" w:cs="Arial"/>
        </w:rPr>
        <w:t>Mamu</w:t>
      </w:r>
      <w:proofErr w:type="spellEnd"/>
      <w:r w:rsidR="000878F3">
        <w:rPr>
          <w:rFonts w:ascii="Arial" w:hAnsi="Arial" w:cs="Arial"/>
        </w:rPr>
        <w:t xml:space="preserve"> native title holders, Rainforest Aboriginal peoples; from</w:t>
      </w:r>
      <w:r w:rsidR="000878F3" w:rsidRPr="00545BB7">
        <w:rPr>
          <w:rFonts w:ascii="Arial" w:hAnsi="Arial" w:cs="Arial"/>
        </w:rPr>
        <w:t xml:space="preserve"> </w:t>
      </w:r>
      <w:r w:rsidR="00545BB7" w:rsidRPr="00545BB7">
        <w:rPr>
          <w:rFonts w:ascii="Arial" w:hAnsi="Arial" w:cs="Arial"/>
        </w:rPr>
        <w:t xml:space="preserve">Atherton Tablelands, Cairns and Cassowary Coast regions) </w:t>
      </w:r>
      <w:r w:rsidR="00545BB7">
        <w:rPr>
          <w:rFonts w:ascii="Arial" w:hAnsi="Arial" w:cs="Arial"/>
        </w:rPr>
        <w:t xml:space="preserve">and </w:t>
      </w:r>
      <w:r>
        <w:rPr>
          <w:rFonts w:ascii="Arial" w:hAnsi="Arial" w:cs="Arial"/>
        </w:rPr>
        <w:t>Zhanae Dodd</w:t>
      </w:r>
      <w:r w:rsidR="00545BB7">
        <w:rPr>
          <w:rFonts w:ascii="Arial" w:hAnsi="Arial" w:cs="Arial"/>
        </w:rPr>
        <w:t xml:space="preserve"> (</w:t>
      </w:r>
      <w:r w:rsidR="000878F3">
        <w:rPr>
          <w:rFonts w:ascii="Arial" w:hAnsi="Arial" w:cs="Arial"/>
        </w:rPr>
        <w:t>Traditional Custodian Group:  </w:t>
      </w:r>
      <w:proofErr w:type="spellStart"/>
      <w:r w:rsidR="000878F3">
        <w:rPr>
          <w:rFonts w:ascii="Arial" w:hAnsi="Arial" w:cs="Arial"/>
        </w:rPr>
        <w:t>Ghungalu</w:t>
      </w:r>
      <w:proofErr w:type="spellEnd"/>
      <w:r w:rsidR="000878F3">
        <w:rPr>
          <w:rFonts w:ascii="Arial" w:hAnsi="Arial" w:cs="Arial"/>
        </w:rPr>
        <w:t xml:space="preserve">, Birri, </w:t>
      </w:r>
      <w:proofErr w:type="spellStart"/>
      <w:r w:rsidR="000878F3">
        <w:rPr>
          <w:rFonts w:ascii="Arial" w:hAnsi="Arial" w:cs="Arial"/>
        </w:rPr>
        <w:t>Widi</w:t>
      </w:r>
      <w:proofErr w:type="spellEnd"/>
      <w:r w:rsidR="000878F3">
        <w:rPr>
          <w:rFonts w:ascii="Arial" w:hAnsi="Arial" w:cs="Arial"/>
        </w:rPr>
        <w:t xml:space="preserve"> and </w:t>
      </w:r>
      <w:proofErr w:type="spellStart"/>
      <w:r w:rsidR="000878F3">
        <w:rPr>
          <w:rFonts w:ascii="Arial" w:hAnsi="Arial" w:cs="Arial"/>
        </w:rPr>
        <w:t>Kaanju</w:t>
      </w:r>
      <w:proofErr w:type="spellEnd"/>
      <w:r w:rsidR="000878F3">
        <w:rPr>
          <w:rFonts w:ascii="Arial" w:hAnsi="Arial" w:cs="Arial"/>
        </w:rPr>
        <w:t xml:space="preserve"> woman; from </w:t>
      </w:r>
      <w:r w:rsidR="00545BB7" w:rsidRPr="00545BB7">
        <w:rPr>
          <w:rFonts w:ascii="Arial" w:hAnsi="Arial" w:cs="Arial"/>
        </w:rPr>
        <w:t>Rockhampton/Woorabinda)</w:t>
      </w:r>
      <w:r w:rsidR="00545BB7">
        <w:rPr>
          <w:rFonts w:ascii="Arial" w:hAnsi="Arial" w:cs="Arial"/>
        </w:rPr>
        <w:t>.</w:t>
      </w:r>
      <w:r w:rsidR="0018042A">
        <w:rPr>
          <w:rFonts w:ascii="Arial" w:hAnsi="Arial" w:cs="Arial"/>
        </w:rPr>
        <w:t xml:space="preserve"> (April 2022).</w:t>
      </w:r>
    </w:p>
    <w:p w14:paraId="1ED60C80" w14:textId="6F9E8393" w:rsidR="00685AC9" w:rsidRPr="00545BB7" w:rsidRDefault="00545BB7">
      <w:pPr>
        <w:rPr>
          <w:rFonts w:ascii="Arial" w:hAnsi="Arial" w:cs="Arial"/>
          <w:color w:val="000000"/>
          <w:sz w:val="22"/>
          <w:szCs w:val="22"/>
          <w:lang w:val="en-US"/>
        </w:rPr>
      </w:pPr>
      <w:r w:rsidRPr="00545BB7">
        <w:rPr>
          <w:rFonts w:ascii="Arial" w:hAnsi="Arial" w:cs="Arial"/>
        </w:rPr>
        <w:t xml:space="preserve">Further information about the Joint Coordinating Committee and its members is available </w:t>
      </w:r>
      <w:hyperlink r:id="rId12" w:history="1">
        <w:r w:rsidRPr="00545BB7">
          <w:rPr>
            <w:rStyle w:val="Hyperlink"/>
            <w:rFonts w:ascii="Arial" w:hAnsi="Arial" w:cs="Arial"/>
          </w:rPr>
          <w:t>here</w:t>
        </w:r>
      </w:hyperlink>
      <w:r w:rsidRPr="00545BB7">
        <w:rPr>
          <w:rFonts w:ascii="Arial" w:hAnsi="Arial" w:cs="Arial"/>
        </w:rPr>
        <w:t>.</w:t>
      </w:r>
      <w:bookmarkEnd w:id="12"/>
      <w:r w:rsidR="00685AC9" w:rsidRPr="00545BB7">
        <w:rPr>
          <w:rFonts w:ascii="Arial" w:hAnsi="Arial" w:cs="Arial"/>
        </w:rPr>
        <w:br w:type="page"/>
      </w:r>
    </w:p>
    <w:p w14:paraId="77E1CF26" w14:textId="77777777" w:rsidR="008B7F08" w:rsidRPr="006D3FFD" w:rsidRDefault="008B7F08" w:rsidP="008B7F08">
      <w:pPr>
        <w:pStyle w:val="Heading1"/>
        <w:rPr>
          <w:b/>
          <w:bCs/>
          <w:sz w:val="36"/>
          <w:szCs w:val="36"/>
        </w:rPr>
      </w:pPr>
      <w:bookmarkStart w:id="13" w:name="_Toc98840332"/>
      <w:r w:rsidRPr="006D3FFD">
        <w:rPr>
          <w:b/>
          <w:bCs/>
          <w:sz w:val="36"/>
          <w:szCs w:val="36"/>
        </w:rPr>
        <w:lastRenderedPageBreak/>
        <w:t>Glossary</w:t>
      </w:r>
      <w:bookmarkEnd w:id="13"/>
    </w:p>
    <w:tbl>
      <w:tblPr>
        <w:tblStyle w:val="TableGrid"/>
        <w:tblpPr w:leftFromText="180" w:rightFromText="180" w:vertAnchor="page" w:horzAnchor="margin" w:tblpY="2180"/>
        <w:tblW w:w="9639"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6" w:space="0" w:color="ED7D31" w:themeColor="accent2"/>
          <w:insideV w:val="single" w:sz="6" w:space="0" w:color="ED7D31" w:themeColor="accent2"/>
        </w:tblBorders>
        <w:tblCellMar>
          <w:top w:w="108" w:type="dxa"/>
          <w:bottom w:w="108" w:type="dxa"/>
        </w:tblCellMar>
        <w:tblLook w:val="0620" w:firstRow="1" w:lastRow="0" w:firstColumn="0" w:lastColumn="0" w:noHBand="1" w:noVBand="1"/>
      </w:tblPr>
      <w:tblGrid>
        <w:gridCol w:w="3402"/>
        <w:gridCol w:w="6237"/>
      </w:tblGrid>
      <w:tr w:rsidR="004644EF" w:rsidRPr="003F0D4F" w14:paraId="329278A0" w14:textId="77777777" w:rsidTr="004644EF">
        <w:tc>
          <w:tcPr>
            <w:tcW w:w="3402" w:type="dxa"/>
            <w:tcBorders>
              <w:top w:val="single" w:sz="4" w:space="0" w:color="C05127"/>
              <w:left w:val="nil"/>
              <w:bottom w:val="single" w:sz="4" w:space="0" w:color="C05127"/>
              <w:right w:val="nil"/>
            </w:tcBorders>
          </w:tcPr>
          <w:p w14:paraId="4B8BE2FC" w14:textId="32E59D1A" w:rsidR="004644EF" w:rsidRPr="00202796" w:rsidRDefault="004644EF" w:rsidP="00B949C6">
            <w:pPr>
              <w:spacing w:after="120"/>
              <w:rPr>
                <w:rFonts w:ascii="Arial" w:hAnsi="Arial" w:cs="Arial"/>
                <w:b/>
                <w:bCs/>
              </w:rPr>
            </w:pPr>
            <w:r>
              <w:rPr>
                <w:rFonts w:ascii="Arial" w:hAnsi="Arial" w:cs="Arial"/>
                <w:b/>
                <w:bCs/>
              </w:rPr>
              <w:t>ACRONYM</w:t>
            </w:r>
          </w:p>
        </w:tc>
        <w:tc>
          <w:tcPr>
            <w:tcW w:w="6237" w:type="dxa"/>
            <w:tcBorders>
              <w:top w:val="single" w:sz="4" w:space="0" w:color="C05127"/>
              <w:left w:val="nil"/>
              <w:bottom w:val="single" w:sz="4" w:space="0" w:color="C05127"/>
              <w:right w:val="nil"/>
            </w:tcBorders>
          </w:tcPr>
          <w:p w14:paraId="508FAAA6" w14:textId="7D1903DA" w:rsidR="004644EF" w:rsidRPr="004644EF" w:rsidRDefault="004644EF" w:rsidP="00B949C6">
            <w:pPr>
              <w:pStyle w:val="Tableheading1-black"/>
              <w:spacing w:before="40"/>
              <w:rPr>
                <w:sz w:val="24"/>
                <w:szCs w:val="24"/>
              </w:rPr>
            </w:pPr>
            <w:r w:rsidRPr="004644EF">
              <w:rPr>
                <w:sz w:val="24"/>
                <w:szCs w:val="24"/>
              </w:rPr>
              <w:t>Department name</w:t>
            </w:r>
          </w:p>
        </w:tc>
      </w:tr>
      <w:tr w:rsidR="008B7F08" w:rsidRPr="003F0D4F" w14:paraId="3E5A37AF" w14:textId="77777777" w:rsidTr="004644EF">
        <w:tc>
          <w:tcPr>
            <w:tcW w:w="3402" w:type="dxa"/>
            <w:tcBorders>
              <w:top w:val="single" w:sz="4" w:space="0" w:color="C05127"/>
              <w:left w:val="nil"/>
              <w:bottom w:val="single" w:sz="4" w:space="0" w:color="C05127"/>
              <w:right w:val="nil"/>
            </w:tcBorders>
          </w:tcPr>
          <w:p w14:paraId="2CD4D86C" w14:textId="77777777" w:rsidR="008B7F08" w:rsidRPr="00202796" w:rsidRDefault="008B7F08" w:rsidP="00B949C6">
            <w:pPr>
              <w:spacing w:after="120"/>
              <w:rPr>
                <w:rFonts w:ascii="Arial" w:hAnsi="Arial" w:cs="Arial"/>
                <w:b/>
                <w:bCs/>
                <w:sz w:val="20"/>
                <w:szCs w:val="20"/>
              </w:rPr>
            </w:pPr>
            <w:r w:rsidRPr="00202796">
              <w:rPr>
                <w:rFonts w:ascii="Arial" w:hAnsi="Arial" w:cs="Arial"/>
                <w:b/>
                <w:bCs/>
              </w:rPr>
              <w:t>DPC</w:t>
            </w:r>
          </w:p>
        </w:tc>
        <w:tc>
          <w:tcPr>
            <w:tcW w:w="6237" w:type="dxa"/>
            <w:tcBorders>
              <w:top w:val="single" w:sz="4" w:space="0" w:color="C05127"/>
              <w:left w:val="nil"/>
              <w:bottom w:val="single" w:sz="4" w:space="0" w:color="C05127"/>
              <w:right w:val="nil"/>
            </w:tcBorders>
          </w:tcPr>
          <w:p w14:paraId="7C7F6532" w14:textId="77777777" w:rsidR="008B7F08" w:rsidRPr="00202796" w:rsidRDefault="008B7F08" w:rsidP="00B949C6">
            <w:pPr>
              <w:pStyle w:val="Tableheading1-black"/>
              <w:spacing w:before="40"/>
              <w:rPr>
                <w:b w:val="0"/>
                <w:bCs w:val="0"/>
                <w:noProof/>
                <w:color w:val="660066"/>
                <w:sz w:val="24"/>
                <w:szCs w:val="24"/>
              </w:rPr>
            </w:pPr>
            <w:r w:rsidRPr="00202796">
              <w:rPr>
                <w:b w:val="0"/>
                <w:bCs w:val="0"/>
                <w:sz w:val="24"/>
                <w:szCs w:val="24"/>
              </w:rPr>
              <w:t xml:space="preserve">Department of the Premier and Cabinet </w:t>
            </w:r>
          </w:p>
        </w:tc>
      </w:tr>
      <w:tr w:rsidR="008B7F08" w:rsidRPr="003F0D4F" w14:paraId="400F32BA" w14:textId="77777777" w:rsidTr="004644EF">
        <w:tc>
          <w:tcPr>
            <w:tcW w:w="3402" w:type="dxa"/>
            <w:tcBorders>
              <w:top w:val="single" w:sz="4" w:space="0" w:color="C05127"/>
              <w:left w:val="nil"/>
              <w:bottom w:val="single" w:sz="4" w:space="0" w:color="C05127"/>
              <w:right w:val="nil"/>
            </w:tcBorders>
          </w:tcPr>
          <w:p w14:paraId="26170C9E" w14:textId="77777777" w:rsidR="008B7F08" w:rsidRPr="00202796" w:rsidRDefault="008B7F08" w:rsidP="00B949C6">
            <w:pPr>
              <w:spacing w:after="120" w:line="276" w:lineRule="auto"/>
              <w:rPr>
                <w:rFonts w:ascii="Arial" w:hAnsi="Arial" w:cs="Arial"/>
                <w:b/>
                <w:bCs/>
                <w:sz w:val="20"/>
                <w:szCs w:val="20"/>
              </w:rPr>
            </w:pPr>
            <w:r w:rsidRPr="00202796">
              <w:rPr>
                <w:rFonts w:ascii="Arial" w:hAnsi="Arial" w:cs="Arial"/>
                <w:b/>
                <w:bCs/>
              </w:rPr>
              <w:t>DCHDE</w:t>
            </w:r>
          </w:p>
        </w:tc>
        <w:tc>
          <w:tcPr>
            <w:tcW w:w="6237" w:type="dxa"/>
            <w:tcBorders>
              <w:top w:val="single" w:sz="4" w:space="0" w:color="C05127"/>
              <w:left w:val="nil"/>
              <w:bottom w:val="single" w:sz="4" w:space="0" w:color="C05127"/>
              <w:right w:val="nil"/>
            </w:tcBorders>
          </w:tcPr>
          <w:p w14:paraId="5D4BCD48" w14:textId="77777777" w:rsidR="008B7F08" w:rsidRPr="00202796" w:rsidRDefault="008B7F08" w:rsidP="00B949C6">
            <w:pPr>
              <w:pStyle w:val="Tableheading1-black"/>
              <w:rPr>
                <w:b w:val="0"/>
                <w:bCs w:val="0"/>
                <w:noProof/>
                <w:color w:val="660066"/>
                <w:sz w:val="24"/>
                <w:szCs w:val="24"/>
              </w:rPr>
            </w:pPr>
            <w:r w:rsidRPr="00202796">
              <w:rPr>
                <w:b w:val="0"/>
                <w:bCs w:val="0"/>
                <w:sz w:val="24"/>
                <w:szCs w:val="24"/>
              </w:rPr>
              <w:t>Department of Communities, Housing and Digital Economy</w:t>
            </w:r>
          </w:p>
        </w:tc>
      </w:tr>
      <w:tr w:rsidR="008B7F08" w:rsidRPr="003F0D4F" w14:paraId="7BBFDF61" w14:textId="77777777" w:rsidTr="004644EF">
        <w:tc>
          <w:tcPr>
            <w:tcW w:w="3402" w:type="dxa"/>
            <w:tcBorders>
              <w:top w:val="single" w:sz="4" w:space="0" w:color="C05127"/>
              <w:left w:val="nil"/>
              <w:bottom w:val="single" w:sz="4" w:space="0" w:color="C05127"/>
              <w:right w:val="nil"/>
            </w:tcBorders>
          </w:tcPr>
          <w:p w14:paraId="2219CECE" w14:textId="77777777" w:rsidR="008B7F08" w:rsidRPr="00202796" w:rsidRDefault="008B7F08" w:rsidP="00B949C6">
            <w:pPr>
              <w:spacing w:after="120" w:line="276" w:lineRule="auto"/>
              <w:rPr>
                <w:rFonts w:ascii="Arial" w:hAnsi="Arial" w:cs="Arial"/>
                <w:b/>
                <w:bCs/>
                <w:sz w:val="20"/>
                <w:szCs w:val="20"/>
              </w:rPr>
            </w:pPr>
            <w:r w:rsidRPr="00202796">
              <w:rPr>
                <w:rFonts w:ascii="Arial" w:hAnsi="Arial" w:cs="Arial"/>
                <w:b/>
                <w:bCs/>
              </w:rPr>
              <w:t>DCYJMA</w:t>
            </w:r>
          </w:p>
        </w:tc>
        <w:tc>
          <w:tcPr>
            <w:tcW w:w="6237" w:type="dxa"/>
            <w:tcBorders>
              <w:top w:val="single" w:sz="4" w:space="0" w:color="C05127"/>
              <w:left w:val="nil"/>
              <w:bottom w:val="single" w:sz="4" w:space="0" w:color="C05127"/>
              <w:right w:val="nil"/>
            </w:tcBorders>
          </w:tcPr>
          <w:p w14:paraId="531F8861" w14:textId="77777777" w:rsidR="008B7F08" w:rsidRPr="00202796" w:rsidRDefault="008B7F08" w:rsidP="00B949C6">
            <w:pPr>
              <w:pStyle w:val="Tableheading1-black"/>
              <w:rPr>
                <w:b w:val="0"/>
                <w:bCs w:val="0"/>
                <w:noProof/>
                <w:color w:val="660066"/>
                <w:sz w:val="24"/>
                <w:szCs w:val="24"/>
              </w:rPr>
            </w:pPr>
            <w:r w:rsidRPr="00202796">
              <w:rPr>
                <w:b w:val="0"/>
                <w:bCs w:val="0"/>
                <w:sz w:val="24"/>
                <w:szCs w:val="24"/>
              </w:rPr>
              <w:t>Department of Children, Youth Justice and Multicultural Affairs</w:t>
            </w:r>
          </w:p>
        </w:tc>
      </w:tr>
      <w:tr w:rsidR="008B7F08" w:rsidRPr="003F0D4F" w14:paraId="66DB99CF" w14:textId="77777777" w:rsidTr="004644EF">
        <w:tc>
          <w:tcPr>
            <w:tcW w:w="3402" w:type="dxa"/>
            <w:tcBorders>
              <w:top w:val="single" w:sz="4" w:space="0" w:color="C05127"/>
              <w:left w:val="nil"/>
              <w:bottom w:val="single" w:sz="4" w:space="0" w:color="C05127"/>
              <w:right w:val="nil"/>
            </w:tcBorders>
          </w:tcPr>
          <w:p w14:paraId="0AE98CE5" w14:textId="77777777" w:rsidR="008B7F08" w:rsidRPr="00202796" w:rsidRDefault="008B7F08" w:rsidP="00B949C6">
            <w:pPr>
              <w:spacing w:after="120" w:line="276" w:lineRule="auto"/>
              <w:rPr>
                <w:rFonts w:ascii="Arial" w:hAnsi="Arial" w:cs="Arial"/>
                <w:b/>
                <w:bCs/>
                <w:sz w:val="20"/>
                <w:szCs w:val="20"/>
              </w:rPr>
            </w:pPr>
            <w:r w:rsidRPr="00202796">
              <w:rPr>
                <w:rFonts w:ascii="Arial" w:hAnsi="Arial" w:cs="Arial"/>
                <w:b/>
                <w:bCs/>
              </w:rPr>
              <w:t>DES</w:t>
            </w:r>
          </w:p>
        </w:tc>
        <w:tc>
          <w:tcPr>
            <w:tcW w:w="6237" w:type="dxa"/>
            <w:tcBorders>
              <w:top w:val="single" w:sz="4" w:space="0" w:color="C05127"/>
              <w:left w:val="nil"/>
              <w:bottom w:val="single" w:sz="4" w:space="0" w:color="C05127"/>
              <w:right w:val="nil"/>
            </w:tcBorders>
          </w:tcPr>
          <w:p w14:paraId="3CCEDC06" w14:textId="77777777" w:rsidR="008B7F08" w:rsidRPr="00202796" w:rsidRDefault="008B7F08" w:rsidP="00B949C6">
            <w:pPr>
              <w:pStyle w:val="Tableheading1-black"/>
              <w:rPr>
                <w:b w:val="0"/>
                <w:bCs w:val="0"/>
                <w:noProof/>
                <w:color w:val="660066"/>
                <w:sz w:val="24"/>
                <w:szCs w:val="24"/>
              </w:rPr>
            </w:pPr>
            <w:r w:rsidRPr="00202796">
              <w:rPr>
                <w:b w:val="0"/>
                <w:bCs w:val="0"/>
                <w:sz w:val="24"/>
                <w:szCs w:val="24"/>
              </w:rPr>
              <w:t>Department of Environment and Science</w:t>
            </w:r>
          </w:p>
        </w:tc>
      </w:tr>
      <w:tr w:rsidR="008B7F08" w:rsidRPr="003F0D4F" w14:paraId="598A5E6D" w14:textId="77777777" w:rsidTr="004644EF">
        <w:tc>
          <w:tcPr>
            <w:tcW w:w="3402" w:type="dxa"/>
            <w:tcBorders>
              <w:top w:val="single" w:sz="4" w:space="0" w:color="C05127"/>
              <w:left w:val="nil"/>
              <w:bottom w:val="single" w:sz="4" w:space="0" w:color="C05127"/>
              <w:right w:val="nil"/>
            </w:tcBorders>
          </w:tcPr>
          <w:p w14:paraId="11A88CEB" w14:textId="77777777" w:rsidR="008B7F08" w:rsidRPr="00202796" w:rsidRDefault="008B7F08" w:rsidP="00B949C6">
            <w:pPr>
              <w:spacing w:after="120" w:line="276" w:lineRule="auto"/>
              <w:rPr>
                <w:rFonts w:ascii="Arial" w:hAnsi="Arial" w:cs="Arial"/>
                <w:b/>
                <w:bCs/>
                <w:sz w:val="20"/>
                <w:szCs w:val="20"/>
              </w:rPr>
            </w:pPr>
            <w:r w:rsidRPr="00202796">
              <w:rPr>
                <w:rFonts w:ascii="Arial" w:hAnsi="Arial" w:cs="Arial"/>
                <w:b/>
                <w:bCs/>
              </w:rPr>
              <w:t>DESBT</w:t>
            </w:r>
          </w:p>
        </w:tc>
        <w:tc>
          <w:tcPr>
            <w:tcW w:w="6237" w:type="dxa"/>
            <w:tcBorders>
              <w:top w:val="single" w:sz="4" w:space="0" w:color="C05127"/>
              <w:left w:val="nil"/>
              <w:bottom w:val="single" w:sz="4" w:space="0" w:color="C05127"/>
              <w:right w:val="nil"/>
            </w:tcBorders>
          </w:tcPr>
          <w:p w14:paraId="0A32CA5F" w14:textId="77777777" w:rsidR="008B7F08" w:rsidRPr="00202796" w:rsidRDefault="008B7F08" w:rsidP="00B949C6">
            <w:pPr>
              <w:pStyle w:val="Tableheading1-black"/>
              <w:rPr>
                <w:b w:val="0"/>
                <w:bCs w:val="0"/>
                <w:noProof/>
                <w:color w:val="660066"/>
                <w:sz w:val="24"/>
                <w:szCs w:val="24"/>
              </w:rPr>
            </w:pPr>
            <w:r w:rsidRPr="00202796">
              <w:rPr>
                <w:b w:val="0"/>
                <w:bCs w:val="0"/>
                <w:sz w:val="24"/>
                <w:szCs w:val="24"/>
              </w:rPr>
              <w:t>Department of Employment, Small Business and Training</w:t>
            </w:r>
          </w:p>
        </w:tc>
      </w:tr>
      <w:tr w:rsidR="00D46A01" w:rsidRPr="003F0D4F" w14:paraId="452D2B4F" w14:textId="77777777" w:rsidTr="004644EF">
        <w:tc>
          <w:tcPr>
            <w:tcW w:w="3402" w:type="dxa"/>
            <w:tcBorders>
              <w:top w:val="single" w:sz="4" w:space="0" w:color="C05127"/>
              <w:left w:val="nil"/>
              <w:bottom w:val="single" w:sz="4" w:space="0" w:color="C05127"/>
              <w:right w:val="nil"/>
            </w:tcBorders>
          </w:tcPr>
          <w:p w14:paraId="4BEFF953" w14:textId="36224254" w:rsidR="00D46A01" w:rsidRPr="00202796" w:rsidRDefault="00D46A01" w:rsidP="00B949C6">
            <w:pPr>
              <w:spacing w:after="120" w:line="276" w:lineRule="auto"/>
              <w:rPr>
                <w:rFonts w:ascii="Arial" w:hAnsi="Arial" w:cs="Arial"/>
                <w:b/>
                <w:bCs/>
              </w:rPr>
            </w:pPr>
            <w:r>
              <w:rPr>
                <w:rFonts w:ascii="Arial" w:hAnsi="Arial" w:cs="Arial"/>
                <w:b/>
                <w:bCs/>
              </w:rPr>
              <w:t>DGSC</w:t>
            </w:r>
          </w:p>
        </w:tc>
        <w:tc>
          <w:tcPr>
            <w:tcW w:w="6237" w:type="dxa"/>
            <w:tcBorders>
              <w:top w:val="single" w:sz="4" w:space="0" w:color="C05127"/>
              <w:left w:val="nil"/>
              <w:bottom w:val="single" w:sz="4" w:space="0" w:color="C05127"/>
              <w:right w:val="nil"/>
            </w:tcBorders>
          </w:tcPr>
          <w:p w14:paraId="503CBD0B" w14:textId="13B16D74" w:rsidR="00D46A01" w:rsidRPr="00202796" w:rsidRDefault="00D46A01" w:rsidP="00B949C6">
            <w:pPr>
              <w:pStyle w:val="Tableheading1-black"/>
              <w:rPr>
                <w:b w:val="0"/>
                <w:bCs w:val="0"/>
                <w:sz w:val="24"/>
                <w:szCs w:val="24"/>
              </w:rPr>
            </w:pPr>
            <w:r>
              <w:rPr>
                <w:b w:val="0"/>
                <w:bCs w:val="0"/>
                <w:sz w:val="24"/>
                <w:szCs w:val="24"/>
              </w:rPr>
              <w:t>Directors-General Sub-Committee (LTC Governance Body)</w:t>
            </w:r>
          </w:p>
        </w:tc>
      </w:tr>
      <w:tr w:rsidR="008B7F08" w:rsidRPr="003F0D4F" w14:paraId="38F17F34" w14:textId="77777777" w:rsidTr="004644EF">
        <w:tc>
          <w:tcPr>
            <w:tcW w:w="3402" w:type="dxa"/>
            <w:tcBorders>
              <w:top w:val="single" w:sz="4" w:space="0" w:color="C05127"/>
              <w:left w:val="nil"/>
              <w:bottom w:val="single" w:sz="4" w:space="0" w:color="C05127"/>
              <w:right w:val="nil"/>
            </w:tcBorders>
          </w:tcPr>
          <w:p w14:paraId="2C55531E" w14:textId="77777777" w:rsidR="008B7F08" w:rsidRPr="00202796" w:rsidRDefault="008B7F08" w:rsidP="00B949C6">
            <w:pPr>
              <w:spacing w:after="120" w:line="276" w:lineRule="auto"/>
              <w:rPr>
                <w:rFonts w:ascii="Arial" w:hAnsi="Arial" w:cs="Arial"/>
                <w:b/>
                <w:bCs/>
                <w:sz w:val="20"/>
                <w:szCs w:val="20"/>
              </w:rPr>
            </w:pPr>
            <w:r w:rsidRPr="00202796">
              <w:rPr>
                <w:rFonts w:ascii="Arial" w:hAnsi="Arial" w:cs="Arial"/>
                <w:b/>
                <w:bCs/>
              </w:rPr>
              <w:t>DJAG</w:t>
            </w:r>
          </w:p>
        </w:tc>
        <w:tc>
          <w:tcPr>
            <w:tcW w:w="6237" w:type="dxa"/>
            <w:tcBorders>
              <w:top w:val="single" w:sz="4" w:space="0" w:color="C05127"/>
              <w:left w:val="nil"/>
              <w:bottom w:val="single" w:sz="4" w:space="0" w:color="C05127"/>
              <w:right w:val="nil"/>
            </w:tcBorders>
          </w:tcPr>
          <w:p w14:paraId="60625F5E" w14:textId="77777777" w:rsidR="008B7F08" w:rsidRPr="00202796" w:rsidRDefault="008B7F08" w:rsidP="00B949C6">
            <w:pPr>
              <w:pStyle w:val="Tableheading1-black"/>
              <w:rPr>
                <w:b w:val="0"/>
                <w:bCs w:val="0"/>
                <w:noProof/>
                <w:color w:val="660066"/>
                <w:sz w:val="24"/>
                <w:szCs w:val="24"/>
              </w:rPr>
            </w:pPr>
            <w:r w:rsidRPr="00202796">
              <w:rPr>
                <w:b w:val="0"/>
                <w:bCs w:val="0"/>
                <w:sz w:val="24"/>
                <w:szCs w:val="24"/>
              </w:rPr>
              <w:t>Department of Justice and Attorney General</w:t>
            </w:r>
          </w:p>
        </w:tc>
      </w:tr>
      <w:tr w:rsidR="008B7F08" w:rsidRPr="003F0D4F" w14:paraId="50D83397" w14:textId="77777777" w:rsidTr="004644EF">
        <w:tc>
          <w:tcPr>
            <w:tcW w:w="3402" w:type="dxa"/>
            <w:tcBorders>
              <w:top w:val="single" w:sz="4" w:space="0" w:color="C05127"/>
              <w:left w:val="nil"/>
              <w:bottom w:val="single" w:sz="4" w:space="0" w:color="C05127"/>
              <w:right w:val="nil"/>
            </w:tcBorders>
          </w:tcPr>
          <w:p w14:paraId="23A9B081" w14:textId="77777777" w:rsidR="008B7F08" w:rsidRPr="00202796" w:rsidRDefault="008B7F08" w:rsidP="00B949C6">
            <w:pPr>
              <w:spacing w:after="120" w:line="276" w:lineRule="auto"/>
              <w:rPr>
                <w:rFonts w:ascii="Arial" w:hAnsi="Arial" w:cs="Arial"/>
                <w:b/>
                <w:bCs/>
                <w:sz w:val="20"/>
                <w:szCs w:val="20"/>
              </w:rPr>
            </w:pPr>
            <w:r w:rsidRPr="00202796">
              <w:rPr>
                <w:rFonts w:ascii="Arial" w:hAnsi="Arial" w:cs="Arial"/>
                <w:b/>
                <w:bCs/>
              </w:rPr>
              <w:t>DOE</w:t>
            </w:r>
          </w:p>
        </w:tc>
        <w:tc>
          <w:tcPr>
            <w:tcW w:w="6237" w:type="dxa"/>
            <w:tcBorders>
              <w:top w:val="single" w:sz="4" w:space="0" w:color="C05127"/>
              <w:left w:val="nil"/>
              <w:bottom w:val="single" w:sz="4" w:space="0" w:color="C05127"/>
              <w:right w:val="nil"/>
            </w:tcBorders>
          </w:tcPr>
          <w:p w14:paraId="3FE50AB2" w14:textId="77777777" w:rsidR="008B7F08" w:rsidRPr="00202796" w:rsidRDefault="008B7F08" w:rsidP="00B949C6">
            <w:pPr>
              <w:pStyle w:val="Tableheading1-black"/>
              <w:rPr>
                <w:b w:val="0"/>
                <w:bCs w:val="0"/>
                <w:noProof/>
                <w:color w:val="660066"/>
                <w:sz w:val="24"/>
                <w:szCs w:val="24"/>
              </w:rPr>
            </w:pPr>
            <w:r w:rsidRPr="00202796">
              <w:rPr>
                <w:b w:val="0"/>
                <w:bCs w:val="0"/>
                <w:sz w:val="24"/>
                <w:szCs w:val="24"/>
              </w:rPr>
              <w:t>Department of Education</w:t>
            </w:r>
          </w:p>
        </w:tc>
      </w:tr>
      <w:tr w:rsidR="008B7F08" w:rsidRPr="003F0D4F" w14:paraId="207C2C22" w14:textId="77777777" w:rsidTr="004644EF">
        <w:tc>
          <w:tcPr>
            <w:tcW w:w="3402" w:type="dxa"/>
            <w:tcBorders>
              <w:top w:val="single" w:sz="4" w:space="0" w:color="C05127"/>
              <w:left w:val="nil"/>
              <w:bottom w:val="single" w:sz="4" w:space="0" w:color="C05127"/>
              <w:right w:val="nil"/>
            </w:tcBorders>
          </w:tcPr>
          <w:p w14:paraId="11401B66" w14:textId="77777777" w:rsidR="008B7F08" w:rsidRPr="00202796" w:rsidRDefault="008B7F08" w:rsidP="00B949C6">
            <w:pPr>
              <w:spacing w:after="120" w:line="276" w:lineRule="auto"/>
              <w:rPr>
                <w:rFonts w:ascii="Arial" w:hAnsi="Arial" w:cs="Arial"/>
                <w:b/>
                <w:bCs/>
                <w:sz w:val="20"/>
                <w:szCs w:val="20"/>
              </w:rPr>
            </w:pPr>
            <w:r w:rsidRPr="00202796">
              <w:rPr>
                <w:rFonts w:ascii="Arial" w:hAnsi="Arial" w:cs="Arial"/>
                <w:b/>
                <w:bCs/>
              </w:rPr>
              <w:t>DSDILGP</w:t>
            </w:r>
          </w:p>
        </w:tc>
        <w:tc>
          <w:tcPr>
            <w:tcW w:w="6237" w:type="dxa"/>
            <w:tcBorders>
              <w:top w:val="single" w:sz="4" w:space="0" w:color="C05127"/>
              <w:left w:val="nil"/>
              <w:bottom w:val="single" w:sz="4" w:space="0" w:color="C05127"/>
              <w:right w:val="nil"/>
            </w:tcBorders>
          </w:tcPr>
          <w:p w14:paraId="6367CEFA" w14:textId="77777777" w:rsidR="008B7F08" w:rsidRPr="00202796" w:rsidRDefault="008B7F08" w:rsidP="00B949C6">
            <w:pPr>
              <w:pStyle w:val="Tableheading1-black"/>
              <w:rPr>
                <w:b w:val="0"/>
                <w:bCs w:val="0"/>
                <w:noProof/>
                <w:color w:val="660066"/>
                <w:sz w:val="24"/>
                <w:szCs w:val="24"/>
              </w:rPr>
            </w:pPr>
            <w:r w:rsidRPr="00202796">
              <w:rPr>
                <w:b w:val="0"/>
                <w:bCs w:val="0"/>
                <w:sz w:val="24"/>
                <w:szCs w:val="24"/>
              </w:rPr>
              <w:t>Department of State Development, Infrastructure, Local Government and Planning</w:t>
            </w:r>
          </w:p>
        </w:tc>
      </w:tr>
      <w:tr w:rsidR="008B7F08" w:rsidRPr="003F0D4F" w14:paraId="30DBE3B4" w14:textId="77777777" w:rsidTr="004644EF">
        <w:tc>
          <w:tcPr>
            <w:tcW w:w="3402" w:type="dxa"/>
            <w:tcBorders>
              <w:top w:val="single" w:sz="4" w:space="0" w:color="C05127"/>
              <w:left w:val="nil"/>
              <w:bottom w:val="single" w:sz="4" w:space="0" w:color="C05127"/>
              <w:right w:val="nil"/>
            </w:tcBorders>
          </w:tcPr>
          <w:p w14:paraId="56B5C9A0" w14:textId="77777777" w:rsidR="008B7F08" w:rsidRPr="00202796" w:rsidRDefault="008B7F08" w:rsidP="00B949C6">
            <w:pPr>
              <w:spacing w:after="120" w:line="276" w:lineRule="auto"/>
              <w:rPr>
                <w:rFonts w:ascii="Arial" w:hAnsi="Arial" w:cs="Arial"/>
                <w:b/>
                <w:bCs/>
                <w:sz w:val="20"/>
                <w:szCs w:val="20"/>
              </w:rPr>
            </w:pPr>
            <w:r w:rsidRPr="00202796">
              <w:rPr>
                <w:rFonts w:ascii="Arial" w:hAnsi="Arial" w:cs="Arial"/>
                <w:b/>
                <w:bCs/>
              </w:rPr>
              <w:t>DSDSATSIP</w:t>
            </w:r>
          </w:p>
        </w:tc>
        <w:tc>
          <w:tcPr>
            <w:tcW w:w="6237" w:type="dxa"/>
            <w:tcBorders>
              <w:top w:val="single" w:sz="4" w:space="0" w:color="C05127"/>
              <w:left w:val="nil"/>
              <w:bottom w:val="single" w:sz="4" w:space="0" w:color="C05127"/>
              <w:right w:val="nil"/>
            </w:tcBorders>
          </w:tcPr>
          <w:p w14:paraId="1704DE96" w14:textId="77777777" w:rsidR="008B7F08" w:rsidRPr="00202796" w:rsidRDefault="008B7F08" w:rsidP="00B949C6">
            <w:pPr>
              <w:pStyle w:val="Tableheading1-black"/>
              <w:rPr>
                <w:b w:val="0"/>
                <w:bCs w:val="0"/>
                <w:noProof/>
                <w:color w:val="660066"/>
                <w:sz w:val="24"/>
                <w:szCs w:val="24"/>
              </w:rPr>
            </w:pPr>
            <w:r w:rsidRPr="00202796">
              <w:rPr>
                <w:b w:val="0"/>
                <w:bCs w:val="0"/>
                <w:sz w:val="24"/>
                <w:szCs w:val="24"/>
              </w:rPr>
              <w:t>Department of Seniors, Disability Services and Aboriginal and Torres Strait Islander Partnerships</w:t>
            </w:r>
          </w:p>
        </w:tc>
      </w:tr>
      <w:tr w:rsidR="008B7F08" w:rsidRPr="003F0D4F" w14:paraId="1213EA1A" w14:textId="77777777" w:rsidTr="004644EF">
        <w:tc>
          <w:tcPr>
            <w:tcW w:w="3402" w:type="dxa"/>
            <w:tcBorders>
              <w:top w:val="single" w:sz="4" w:space="0" w:color="C05127"/>
              <w:left w:val="nil"/>
              <w:bottom w:val="single" w:sz="4" w:space="0" w:color="C05127"/>
              <w:right w:val="nil"/>
            </w:tcBorders>
          </w:tcPr>
          <w:p w14:paraId="7EBB479B" w14:textId="77777777" w:rsidR="008B7F08" w:rsidRPr="00202796" w:rsidRDefault="008B7F08" w:rsidP="00B949C6">
            <w:pPr>
              <w:spacing w:after="120" w:line="276" w:lineRule="auto"/>
              <w:rPr>
                <w:rFonts w:ascii="Arial" w:hAnsi="Arial" w:cs="Arial"/>
                <w:b/>
                <w:bCs/>
                <w:sz w:val="20"/>
                <w:szCs w:val="20"/>
              </w:rPr>
            </w:pPr>
            <w:r w:rsidRPr="00202796">
              <w:rPr>
                <w:rFonts w:ascii="Arial" w:hAnsi="Arial" w:cs="Arial"/>
                <w:b/>
                <w:bCs/>
              </w:rPr>
              <w:t>DTIS</w:t>
            </w:r>
          </w:p>
        </w:tc>
        <w:tc>
          <w:tcPr>
            <w:tcW w:w="6237" w:type="dxa"/>
            <w:tcBorders>
              <w:top w:val="single" w:sz="4" w:space="0" w:color="C05127"/>
              <w:left w:val="nil"/>
              <w:bottom w:val="single" w:sz="4" w:space="0" w:color="C05127"/>
              <w:right w:val="nil"/>
            </w:tcBorders>
          </w:tcPr>
          <w:p w14:paraId="71B6EFA1" w14:textId="77777777" w:rsidR="008B7F08" w:rsidRPr="00202796" w:rsidRDefault="008B7F08" w:rsidP="00B949C6">
            <w:pPr>
              <w:pStyle w:val="Tableheading1-black"/>
              <w:rPr>
                <w:b w:val="0"/>
                <w:bCs w:val="0"/>
                <w:noProof/>
                <w:color w:val="660066"/>
                <w:sz w:val="24"/>
                <w:szCs w:val="24"/>
              </w:rPr>
            </w:pPr>
            <w:r w:rsidRPr="00202796">
              <w:rPr>
                <w:b w:val="0"/>
                <w:bCs w:val="0"/>
                <w:sz w:val="24"/>
                <w:szCs w:val="24"/>
              </w:rPr>
              <w:t>Department of Tourism, Innovation and Sport</w:t>
            </w:r>
          </w:p>
        </w:tc>
      </w:tr>
      <w:tr w:rsidR="00360734" w:rsidRPr="003F0D4F" w14:paraId="6E5C7C55" w14:textId="77777777" w:rsidTr="004644EF">
        <w:tc>
          <w:tcPr>
            <w:tcW w:w="3402" w:type="dxa"/>
            <w:tcBorders>
              <w:top w:val="single" w:sz="4" w:space="0" w:color="C05127"/>
              <w:left w:val="nil"/>
              <w:bottom w:val="single" w:sz="4" w:space="0" w:color="C05127"/>
              <w:right w:val="nil"/>
            </w:tcBorders>
          </w:tcPr>
          <w:p w14:paraId="006F055D" w14:textId="11D04FFC" w:rsidR="00360734" w:rsidRDefault="00360734" w:rsidP="00B949C6">
            <w:pPr>
              <w:spacing w:after="120" w:line="276" w:lineRule="auto"/>
              <w:rPr>
                <w:rFonts w:ascii="Arial" w:hAnsi="Arial" w:cs="Arial"/>
                <w:b/>
                <w:bCs/>
              </w:rPr>
            </w:pPr>
            <w:r w:rsidRPr="00360734">
              <w:rPr>
                <w:rFonts w:ascii="Arial" w:hAnsi="Arial" w:cs="Arial"/>
                <w:b/>
                <w:bCs/>
              </w:rPr>
              <w:t>DTMR</w:t>
            </w:r>
          </w:p>
        </w:tc>
        <w:tc>
          <w:tcPr>
            <w:tcW w:w="6237" w:type="dxa"/>
            <w:tcBorders>
              <w:top w:val="single" w:sz="4" w:space="0" w:color="C05127"/>
              <w:left w:val="nil"/>
              <w:bottom w:val="single" w:sz="4" w:space="0" w:color="C05127"/>
              <w:right w:val="nil"/>
            </w:tcBorders>
          </w:tcPr>
          <w:p w14:paraId="3E2D63DA" w14:textId="4F51AC17" w:rsidR="00360734" w:rsidRDefault="00360734" w:rsidP="00B949C6">
            <w:pPr>
              <w:pStyle w:val="Tableheading1-black"/>
              <w:rPr>
                <w:b w:val="0"/>
                <w:bCs w:val="0"/>
                <w:sz w:val="24"/>
                <w:szCs w:val="24"/>
              </w:rPr>
            </w:pPr>
            <w:r w:rsidRPr="00360734">
              <w:rPr>
                <w:b w:val="0"/>
                <w:bCs w:val="0"/>
                <w:sz w:val="24"/>
                <w:szCs w:val="24"/>
              </w:rPr>
              <w:t>Department of Transport and Main Roads</w:t>
            </w:r>
          </w:p>
        </w:tc>
      </w:tr>
      <w:tr w:rsidR="008C7A5B" w:rsidRPr="003F0D4F" w14:paraId="49537EBC" w14:textId="77777777" w:rsidTr="004644EF">
        <w:tc>
          <w:tcPr>
            <w:tcW w:w="3402" w:type="dxa"/>
            <w:tcBorders>
              <w:top w:val="single" w:sz="4" w:space="0" w:color="C05127"/>
              <w:left w:val="nil"/>
              <w:bottom w:val="single" w:sz="4" w:space="0" w:color="C05127"/>
              <w:right w:val="nil"/>
            </w:tcBorders>
          </w:tcPr>
          <w:p w14:paraId="7D2514AC" w14:textId="03D77C38" w:rsidR="008C7A5B" w:rsidRPr="00202796" w:rsidRDefault="008C7A5B" w:rsidP="00B949C6">
            <w:pPr>
              <w:spacing w:after="120" w:line="276" w:lineRule="auto"/>
              <w:rPr>
                <w:rFonts w:ascii="Arial" w:hAnsi="Arial" w:cs="Arial"/>
                <w:b/>
                <w:bCs/>
              </w:rPr>
            </w:pPr>
            <w:r>
              <w:rPr>
                <w:rFonts w:ascii="Arial" w:hAnsi="Arial" w:cs="Arial"/>
                <w:b/>
                <w:bCs/>
              </w:rPr>
              <w:t xml:space="preserve">High </w:t>
            </w:r>
            <w:r w:rsidR="005532C4">
              <w:rPr>
                <w:rFonts w:ascii="Arial" w:hAnsi="Arial" w:cs="Arial"/>
                <w:b/>
                <w:bCs/>
              </w:rPr>
              <w:t>e</w:t>
            </w:r>
            <w:r>
              <w:rPr>
                <w:rFonts w:ascii="Arial" w:hAnsi="Arial" w:cs="Arial"/>
                <w:b/>
                <w:bCs/>
              </w:rPr>
              <w:t xml:space="preserve">xpectations </w:t>
            </w:r>
            <w:r w:rsidR="005532C4">
              <w:rPr>
                <w:rFonts w:ascii="Arial" w:hAnsi="Arial" w:cs="Arial"/>
                <w:b/>
                <w:bCs/>
              </w:rPr>
              <w:t>r</w:t>
            </w:r>
            <w:r>
              <w:rPr>
                <w:rFonts w:ascii="Arial" w:hAnsi="Arial" w:cs="Arial"/>
                <w:b/>
                <w:bCs/>
              </w:rPr>
              <w:t>elationship</w:t>
            </w:r>
          </w:p>
        </w:tc>
        <w:tc>
          <w:tcPr>
            <w:tcW w:w="6237" w:type="dxa"/>
            <w:tcBorders>
              <w:top w:val="single" w:sz="4" w:space="0" w:color="C05127"/>
              <w:left w:val="nil"/>
              <w:bottom w:val="single" w:sz="4" w:space="0" w:color="C05127"/>
              <w:right w:val="nil"/>
            </w:tcBorders>
          </w:tcPr>
          <w:p w14:paraId="129716D4" w14:textId="15473FEF" w:rsidR="008C7A5B" w:rsidRPr="00202796" w:rsidRDefault="008C7A5B" w:rsidP="00B949C6">
            <w:pPr>
              <w:pStyle w:val="Tableheading1-black"/>
              <w:rPr>
                <w:b w:val="0"/>
                <w:bCs w:val="0"/>
                <w:sz w:val="24"/>
                <w:szCs w:val="24"/>
              </w:rPr>
            </w:pPr>
            <w:r>
              <w:rPr>
                <w:b w:val="0"/>
                <w:bCs w:val="0"/>
                <w:sz w:val="24"/>
                <w:szCs w:val="24"/>
              </w:rPr>
              <w:t xml:space="preserve">Both parties in a relationship </w:t>
            </w:r>
            <w:r w:rsidR="00D46A01">
              <w:rPr>
                <w:b w:val="0"/>
                <w:bCs w:val="0"/>
                <w:sz w:val="24"/>
                <w:szCs w:val="24"/>
              </w:rPr>
              <w:t>respect and value each other, share a commitment to</w:t>
            </w:r>
            <w:r>
              <w:rPr>
                <w:b w:val="0"/>
                <w:bCs w:val="0"/>
                <w:sz w:val="24"/>
                <w:szCs w:val="24"/>
              </w:rPr>
              <w:t xml:space="preserve"> strive for excellence</w:t>
            </w:r>
            <w:r w:rsidR="00D46A01">
              <w:rPr>
                <w:b w:val="0"/>
                <w:bCs w:val="0"/>
                <w:sz w:val="24"/>
                <w:szCs w:val="24"/>
              </w:rPr>
              <w:t>,</w:t>
            </w:r>
            <w:r>
              <w:rPr>
                <w:b w:val="0"/>
                <w:bCs w:val="0"/>
                <w:sz w:val="24"/>
                <w:szCs w:val="24"/>
              </w:rPr>
              <w:t xml:space="preserve"> and hold each other account</w:t>
            </w:r>
            <w:r w:rsidR="00D46A01">
              <w:rPr>
                <w:b w:val="0"/>
                <w:bCs w:val="0"/>
                <w:sz w:val="24"/>
                <w:szCs w:val="24"/>
              </w:rPr>
              <w:t>able</w:t>
            </w:r>
            <w:r>
              <w:rPr>
                <w:b w:val="0"/>
                <w:bCs w:val="0"/>
                <w:sz w:val="24"/>
                <w:szCs w:val="24"/>
              </w:rPr>
              <w:t xml:space="preserve"> for their </w:t>
            </w:r>
            <w:r w:rsidR="00D46A01">
              <w:rPr>
                <w:b w:val="0"/>
                <w:bCs w:val="0"/>
                <w:sz w:val="24"/>
                <w:szCs w:val="24"/>
              </w:rPr>
              <w:t xml:space="preserve">actions </w:t>
            </w:r>
          </w:p>
        </w:tc>
      </w:tr>
      <w:tr w:rsidR="00D46A01" w:rsidRPr="003F0D4F" w14:paraId="10A00300" w14:textId="77777777" w:rsidTr="004644EF">
        <w:tc>
          <w:tcPr>
            <w:tcW w:w="3402" w:type="dxa"/>
            <w:tcBorders>
              <w:top w:val="single" w:sz="4" w:space="0" w:color="C05127"/>
              <w:left w:val="nil"/>
              <w:bottom w:val="single" w:sz="4" w:space="0" w:color="C05127"/>
              <w:right w:val="nil"/>
            </w:tcBorders>
          </w:tcPr>
          <w:p w14:paraId="51B44264" w14:textId="7B9C8F4B" w:rsidR="00D46A01" w:rsidRDefault="00D46A01" w:rsidP="00B949C6">
            <w:pPr>
              <w:spacing w:after="120" w:line="276" w:lineRule="auto"/>
              <w:rPr>
                <w:rFonts w:ascii="Arial" w:hAnsi="Arial" w:cs="Arial"/>
                <w:b/>
                <w:bCs/>
              </w:rPr>
            </w:pPr>
            <w:r>
              <w:rPr>
                <w:rFonts w:ascii="Arial" w:hAnsi="Arial" w:cs="Arial"/>
                <w:b/>
                <w:bCs/>
              </w:rPr>
              <w:t>JCC</w:t>
            </w:r>
          </w:p>
        </w:tc>
        <w:tc>
          <w:tcPr>
            <w:tcW w:w="6237" w:type="dxa"/>
            <w:tcBorders>
              <w:top w:val="single" w:sz="4" w:space="0" w:color="C05127"/>
              <w:left w:val="nil"/>
              <w:bottom w:val="single" w:sz="4" w:space="0" w:color="C05127"/>
              <w:right w:val="nil"/>
            </w:tcBorders>
          </w:tcPr>
          <w:p w14:paraId="0B63D99D" w14:textId="5640254D" w:rsidR="00D46A01" w:rsidRDefault="00D46A01" w:rsidP="00B949C6">
            <w:pPr>
              <w:pStyle w:val="Tableheading1-black"/>
              <w:rPr>
                <w:b w:val="0"/>
                <w:bCs w:val="0"/>
                <w:sz w:val="24"/>
                <w:szCs w:val="24"/>
              </w:rPr>
            </w:pPr>
            <w:r>
              <w:rPr>
                <w:b w:val="0"/>
                <w:bCs w:val="0"/>
                <w:sz w:val="24"/>
                <w:szCs w:val="24"/>
              </w:rPr>
              <w:t>Joint Coordinating Committee (LTC Governance Body)</w:t>
            </w:r>
          </w:p>
        </w:tc>
      </w:tr>
      <w:tr w:rsidR="00D46A01" w:rsidRPr="003F0D4F" w14:paraId="2B20696B" w14:textId="77777777" w:rsidTr="004644EF">
        <w:tc>
          <w:tcPr>
            <w:tcW w:w="3402" w:type="dxa"/>
            <w:tcBorders>
              <w:top w:val="single" w:sz="4" w:space="0" w:color="C05127"/>
              <w:left w:val="nil"/>
              <w:bottom w:val="single" w:sz="4" w:space="0" w:color="C05127"/>
              <w:right w:val="nil"/>
            </w:tcBorders>
          </w:tcPr>
          <w:p w14:paraId="526596A5" w14:textId="0CB5F2FA" w:rsidR="00D46A01" w:rsidRDefault="00D46A01" w:rsidP="00B949C6">
            <w:pPr>
              <w:spacing w:after="120" w:line="276" w:lineRule="auto"/>
              <w:rPr>
                <w:rFonts w:ascii="Arial" w:hAnsi="Arial" w:cs="Arial"/>
                <w:b/>
                <w:bCs/>
              </w:rPr>
            </w:pPr>
            <w:r>
              <w:rPr>
                <w:rFonts w:ascii="Arial" w:hAnsi="Arial" w:cs="Arial"/>
                <w:b/>
                <w:bCs/>
              </w:rPr>
              <w:t>IDC</w:t>
            </w:r>
          </w:p>
        </w:tc>
        <w:tc>
          <w:tcPr>
            <w:tcW w:w="6237" w:type="dxa"/>
            <w:tcBorders>
              <w:top w:val="single" w:sz="4" w:space="0" w:color="C05127"/>
              <w:left w:val="nil"/>
              <w:bottom w:val="single" w:sz="4" w:space="0" w:color="C05127"/>
              <w:right w:val="nil"/>
            </w:tcBorders>
          </w:tcPr>
          <w:p w14:paraId="1E512C62" w14:textId="424AEB82" w:rsidR="00D46A01" w:rsidRDefault="00D46A01" w:rsidP="00B949C6">
            <w:pPr>
              <w:pStyle w:val="Tableheading1-black"/>
              <w:rPr>
                <w:b w:val="0"/>
                <w:bCs w:val="0"/>
                <w:sz w:val="24"/>
                <w:szCs w:val="24"/>
              </w:rPr>
            </w:pPr>
            <w:r>
              <w:rPr>
                <w:b w:val="0"/>
                <w:bCs w:val="0"/>
                <w:sz w:val="24"/>
                <w:szCs w:val="24"/>
              </w:rPr>
              <w:t>Interdepartmental Committee (LTC Governance Body)</w:t>
            </w:r>
          </w:p>
        </w:tc>
      </w:tr>
      <w:tr w:rsidR="008C7A5B" w:rsidRPr="003F0D4F" w14:paraId="30AD7B3D" w14:textId="77777777" w:rsidTr="004644EF">
        <w:tc>
          <w:tcPr>
            <w:tcW w:w="3402" w:type="dxa"/>
            <w:tcBorders>
              <w:top w:val="single" w:sz="4" w:space="0" w:color="C05127"/>
              <w:left w:val="nil"/>
              <w:bottom w:val="single" w:sz="4" w:space="0" w:color="C05127"/>
              <w:right w:val="nil"/>
            </w:tcBorders>
          </w:tcPr>
          <w:p w14:paraId="65AA8912" w14:textId="44B21802" w:rsidR="008C7A5B" w:rsidRPr="00202796" w:rsidRDefault="008C7A5B" w:rsidP="00B949C6">
            <w:pPr>
              <w:spacing w:after="120" w:line="276" w:lineRule="auto"/>
              <w:rPr>
                <w:rFonts w:ascii="Arial" w:hAnsi="Arial" w:cs="Arial"/>
                <w:b/>
                <w:bCs/>
              </w:rPr>
            </w:pPr>
            <w:r>
              <w:rPr>
                <w:rFonts w:ascii="Arial" w:hAnsi="Arial" w:cs="Arial"/>
                <w:b/>
                <w:bCs/>
              </w:rPr>
              <w:t>LDMB</w:t>
            </w:r>
          </w:p>
        </w:tc>
        <w:tc>
          <w:tcPr>
            <w:tcW w:w="6237" w:type="dxa"/>
            <w:tcBorders>
              <w:top w:val="single" w:sz="4" w:space="0" w:color="C05127"/>
              <w:left w:val="nil"/>
              <w:bottom w:val="single" w:sz="4" w:space="0" w:color="C05127"/>
              <w:right w:val="nil"/>
            </w:tcBorders>
          </w:tcPr>
          <w:p w14:paraId="5A5958B8" w14:textId="6AF7FE76" w:rsidR="008C7A5B" w:rsidRPr="00202796" w:rsidRDefault="008C7A5B" w:rsidP="00B949C6">
            <w:pPr>
              <w:pStyle w:val="Tableheading1-black"/>
              <w:rPr>
                <w:b w:val="0"/>
                <w:bCs w:val="0"/>
                <w:sz w:val="24"/>
                <w:szCs w:val="24"/>
              </w:rPr>
            </w:pPr>
            <w:r>
              <w:rPr>
                <w:b w:val="0"/>
                <w:bCs w:val="0"/>
                <w:sz w:val="24"/>
                <w:szCs w:val="24"/>
              </w:rPr>
              <w:t xml:space="preserve">Local </w:t>
            </w:r>
            <w:proofErr w:type="gramStart"/>
            <w:r>
              <w:rPr>
                <w:b w:val="0"/>
                <w:bCs w:val="0"/>
                <w:sz w:val="24"/>
                <w:szCs w:val="24"/>
              </w:rPr>
              <w:t>Decision Making</w:t>
            </w:r>
            <w:proofErr w:type="gramEnd"/>
            <w:r>
              <w:rPr>
                <w:b w:val="0"/>
                <w:bCs w:val="0"/>
                <w:sz w:val="24"/>
                <w:szCs w:val="24"/>
              </w:rPr>
              <w:t xml:space="preserve"> Body</w:t>
            </w:r>
          </w:p>
        </w:tc>
      </w:tr>
      <w:tr w:rsidR="00D46A01" w:rsidRPr="003F0D4F" w14:paraId="1BC8B390" w14:textId="77777777" w:rsidTr="004644EF">
        <w:tc>
          <w:tcPr>
            <w:tcW w:w="3402" w:type="dxa"/>
            <w:tcBorders>
              <w:top w:val="single" w:sz="4" w:space="0" w:color="C05127"/>
              <w:left w:val="nil"/>
              <w:bottom w:val="single" w:sz="4" w:space="0" w:color="C05127"/>
              <w:right w:val="nil"/>
            </w:tcBorders>
          </w:tcPr>
          <w:p w14:paraId="743299B3" w14:textId="5951A635" w:rsidR="00D46A01" w:rsidRDefault="00D46A01" w:rsidP="00B949C6">
            <w:pPr>
              <w:spacing w:after="120" w:line="276" w:lineRule="auto"/>
              <w:rPr>
                <w:rFonts w:ascii="Arial" w:hAnsi="Arial" w:cs="Arial"/>
                <w:b/>
                <w:bCs/>
              </w:rPr>
            </w:pPr>
            <w:r>
              <w:rPr>
                <w:rFonts w:ascii="Arial" w:hAnsi="Arial" w:cs="Arial"/>
                <w:b/>
                <w:bCs/>
              </w:rPr>
              <w:t>LTC</w:t>
            </w:r>
          </w:p>
        </w:tc>
        <w:tc>
          <w:tcPr>
            <w:tcW w:w="6237" w:type="dxa"/>
            <w:tcBorders>
              <w:top w:val="single" w:sz="4" w:space="0" w:color="C05127"/>
              <w:left w:val="nil"/>
              <w:bottom w:val="single" w:sz="4" w:space="0" w:color="C05127"/>
              <w:right w:val="nil"/>
            </w:tcBorders>
          </w:tcPr>
          <w:p w14:paraId="543F4F0E" w14:textId="40EF3F87" w:rsidR="00D46A01" w:rsidRDefault="00D46A01" w:rsidP="00B949C6">
            <w:pPr>
              <w:pStyle w:val="Tableheading1-black"/>
              <w:rPr>
                <w:b w:val="0"/>
                <w:bCs w:val="0"/>
                <w:sz w:val="24"/>
                <w:szCs w:val="24"/>
              </w:rPr>
            </w:pPr>
            <w:r>
              <w:rPr>
                <w:b w:val="0"/>
                <w:bCs w:val="0"/>
                <w:sz w:val="24"/>
                <w:szCs w:val="24"/>
              </w:rPr>
              <w:t>Local Thriving Communities</w:t>
            </w:r>
          </w:p>
        </w:tc>
      </w:tr>
      <w:tr w:rsidR="008B7F08" w:rsidRPr="003F0D4F" w14:paraId="35F495FF" w14:textId="77777777" w:rsidTr="004644EF">
        <w:tc>
          <w:tcPr>
            <w:tcW w:w="3402" w:type="dxa"/>
            <w:tcBorders>
              <w:top w:val="single" w:sz="4" w:space="0" w:color="C05127"/>
              <w:left w:val="nil"/>
              <w:bottom w:val="single" w:sz="4" w:space="0" w:color="C05127"/>
              <w:right w:val="nil"/>
            </w:tcBorders>
          </w:tcPr>
          <w:p w14:paraId="2108AF9A" w14:textId="77777777" w:rsidR="008B7F08" w:rsidRPr="00202796" w:rsidRDefault="008B7F08" w:rsidP="00B949C6">
            <w:pPr>
              <w:spacing w:after="120" w:line="276" w:lineRule="auto"/>
              <w:rPr>
                <w:rFonts w:ascii="Arial" w:hAnsi="Arial" w:cs="Arial"/>
                <w:b/>
                <w:bCs/>
                <w:sz w:val="20"/>
                <w:szCs w:val="20"/>
              </w:rPr>
            </w:pPr>
            <w:r w:rsidRPr="00202796">
              <w:rPr>
                <w:rFonts w:ascii="Arial" w:hAnsi="Arial" w:cs="Arial"/>
                <w:b/>
                <w:bCs/>
              </w:rPr>
              <w:t>PSC</w:t>
            </w:r>
          </w:p>
        </w:tc>
        <w:tc>
          <w:tcPr>
            <w:tcW w:w="6237" w:type="dxa"/>
            <w:tcBorders>
              <w:top w:val="single" w:sz="4" w:space="0" w:color="C05127"/>
              <w:left w:val="nil"/>
              <w:bottom w:val="single" w:sz="4" w:space="0" w:color="C05127"/>
              <w:right w:val="nil"/>
            </w:tcBorders>
          </w:tcPr>
          <w:p w14:paraId="65457DB6" w14:textId="77777777" w:rsidR="008B7F08" w:rsidRPr="00202796" w:rsidRDefault="008B7F08" w:rsidP="00B949C6">
            <w:pPr>
              <w:pStyle w:val="Tableheading1-black"/>
              <w:rPr>
                <w:b w:val="0"/>
                <w:bCs w:val="0"/>
                <w:noProof/>
                <w:color w:val="660066"/>
                <w:sz w:val="24"/>
                <w:szCs w:val="24"/>
              </w:rPr>
            </w:pPr>
            <w:r w:rsidRPr="00202796">
              <w:rPr>
                <w:b w:val="0"/>
                <w:bCs w:val="0"/>
                <w:sz w:val="24"/>
                <w:szCs w:val="24"/>
              </w:rPr>
              <w:t>Public Service Commission</w:t>
            </w:r>
          </w:p>
        </w:tc>
      </w:tr>
      <w:tr w:rsidR="008B7F08" w:rsidRPr="003F0D4F" w14:paraId="0AC0D3AC" w14:textId="77777777" w:rsidTr="004644EF">
        <w:tc>
          <w:tcPr>
            <w:tcW w:w="3402" w:type="dxa"/>
            <w:tcBorders>
              <w:top w:val="single" w:sz="4" w:space="0" w:color="C05127"/>
              <w:left w:val="nil"/>
              <w:bottom w:val="single" w:sz="4" w:space="0" w:color="C05127"/>
              <w:right w:val="nil"/>
            </w:tcBorders>
          </w:tcPr>
          <w:p w14:paraId="032B1A2D" w14:textId="77777777" w:rsidR="008B7F08" w:rsidRPr="00202796" w:rsidRDefault="008B7F08" w:rsidP="00B949C6">
            <w:pPr>
              <w:spacing w:after="120" w:line="276" w:lineRule="auto"/>
              <w:rPr>
                <w:rFonts w:ascii="Arial" w:hAnsi="Arial" w:cs="Arial"/>
                <w:b/>
                <w:bCs/>
                <w:sz w:val="20"/>
                <w:szCs w:val="20"/>
              </w:rPr>
            </w:pPr>
            <w:r w:rsidRPr="00202796">
              <w:rPr>
                <w:rFonts w:ascii="Arial" w:hAnsi="Arial" w:cs="Arial"/>
                <w:b/>
                <w:bCs/>
              </w:rPr>
              <w:lastRenderedPageBreak/>
              <w:t>QGSO</w:t>
            </w:r>
          </w:p>
        </w:tc>
        <w:tc>
          <w:tcPr>
            <w:tcW w:w="6237" w:type="dxa"/>
            <w:tcBorders>
              <w:top w:val="single" w:sz="4" w:space="0" w:color="C05127"/>
              <w:left w:val="nil"/>
              <w:bottom w:val="single" w:sz="4" w:space="0" w:color="C05127"/>
              <w:right w:val="nil"/>
            </w:tcBorders>
          </w:tcPr>
          <w:p w14:paraId="2797EF37" w14:textId="77777777" w:rsidR="008B7F08" w:rsidRPr="00202796" w:rsidRDefault="008B7F08" w:rsidP="00B949C6">
            <w:pPr>
              <w:pStyle w:val="Tableheading1-black"/>
              <w:rPr>
                <w:b w:val="0"/>
                <w:bCs w:val="0"/>
                <w:noProof/>
                <w:color w:val="660066"/>
                <w:sz w:val="24"/>
                <w:szCs w:val="24"/>
              </w:rPr>
            </w:pPr>
            <w:r w:rsidRPr="00202796">
              <w:rPr>
                <w:b w:val="0"/>
                <w:bCs w:val="0"/>
                <w:sz w:val="24"/>
                <w:szCs w:val="24"/>
              </w:rPr>
              <w:t>Queensland Government Statistician’s Office</w:t>
            </w:r>
          </w:p>
        </w:tc>
      </w:tr>
      <w:tr w:rsidR="008B7F08" w:rsidRPr="003F0D4F" w14:paraId="69D00F7A" w14:textId="77777777" w:rsidTr="004644EF">
        <w:tc>
          <w:tcPr>
            <w:tcW w:w="3402" w:type="dxa"/>
            <w:tcBorders>
              <w:top w:val="single" w:sz="4" w:space="0" w:color="C05127"/>
              <w:left w:val="nil"/>
              <w:bottom w:val="single" w:sz="4" w:space="0" w:color="C05127"/>
              <w:right w:val="nil"/>
            </w:tcBorders>
          </w:tcPr>
          <w:p w14:paraId="22852AED" w14:textId="77777777" w:rsidR="008B7F08" w:rsidRPr="00202796" w:rsidRDefault="008B7F08" w:rsidP="00B949C6">
            <w:pPr>
              <w:spacing w:after="120" w:line="276" w:lineRule="auto"/>
              <w:rPr>
                <w:rFonts w:ascii="Arial" w:hAnsi="Arial" w:cs="Arial"/>
                <w:b/>
                <w:bCs/>
                <w:sz w:val="20"/>
                <w:szCs w:val="20"/>
              </w:rPr>
            </w:pPr>
            <w:r w:rsidRPr="00202796">
              <w:rPr>
                <w:rFonts w:ascii="Arial" w:hAnsi="Arial" w:cs="Arial"/>
                <w:b/>
                <w:bCs/>
              </w:rPr>
              <w:t>QH</w:t>
            </w:r>
          </w:p>
        </w:tc>
        <w:tc>
          <w:tcPr>
            <w:tcW w:w="6237" w:type="dxa"/>
            <w:tcBorders>
              <w:top w:val="single" w:sz="4" w:space="0" w:color="C05127"/>
              <w:left w:val="nil"/>
              <w:bottom w:val="single" w:sz="4" w:space="0" w:color="C05127"/>
              <w:right w:val="nil"/>
            </w:tcBorders>
          </w:tcPr>
          <w:p w14:paraId="69CC9DD6" w14:textId="77777777" w:rsidR="008B7F08" w:rsidRPr="00202796" w:rsidRDefault="008B7F08" w:rsidP="00B949C6">
            <w:pPr>
              <w:pStyle w:val="Tableheading1-black"/>
              <w:rPr>
                <w:b w:val="0"/>
                <w:bCs w:val="0"/>
                <w:noProof/>
                <w:color w:val="660066"/>
                <w:sz w:val="24"/>
                <w:szCs w:val="24"/>
              </w:rPr>
            </w:pPr>
            <w:r w:rsidRPr="00202796">
              <w:rPr>
                <w:b w:val="0"/>
                <w:bCs w:val="0"/>
                <w:sz w:val="24"/>
                <w:szCs w:val="24"/>
              </w:rPr>
              <w:t>Queensland Health</w:t>
            </w:r>
          </w:p>
        </w:tc>
      </w:tr>
      <w:tr w:rsidR="008C7A5B" w:rsidRPr="003F0D4F" w14:paraId="1FFF4E13" w14:textId="77777777" w:rsidTr="004644EF">
        <w:tc>
          <w:tcPr>
            <w:tcW w:w="3402" w:type="dxa"/>
            <w:tcBorders>
              <w:top w:val="single" w:sz="4" w:space="0" w:color="C05127"/>
              <w:left w:val="nil"/>
              <w:bottom w:val="single" w:sz="4" w:space="0" w:color="C05127"/>
              <w:right w:val="nil"/>
            </w:tcBorders>
          </w:tcPr>
          <w:p w14:paraId="28FEC971" w14:textId="701549BA" w:rsidR="008C7A5B" w:rsidRPr="00202796" w:rsidRDefault="008C7A5B" w:rsidP="00B949C6">
            <w:pPr>
              <w:spacing w:after="120" w:line="276" w:lineRule="auto"/>
              <w:rPr>
                <w:rFonts w:ascii="Arial" w:hAnsi="Arial" w:cs="Arial"/>
                <w:b/>
                <w:bCs/>
              </w:rPr>
            </w:pPr>
            <w:r>
              <w:rPr>
                <w:rFonts w:ascii="Arial" w:hAnsi="Arial" w:cs="Arial"/>
                <w:b/>
                <w:bCs/>
              </w:rPr>
              <w:t>QPC</w:t>
            </w:r>
          </w:p>
        </w:tc>
        <w:tc>
          <w:tcPr>
            <w:tcW w:w="6237" w:type="dxa"/>
            <w:tcBorders>
              <w:top w:val="single" w:sz="4" w:space="0" w:color="C05127"/>
              <w:left w:val="nil"/>
              <w:bottom w:val="single" w:sz="4" w:space="0" w:color="C05127"/>
              <w:right w:val="nil"/>
            </w:tcBorders>
          </w:tcPr>
          <w:p w14:paraId="5182BFA7" w14:textId="140F55C0" w:rsidR="008C7A5B" w:rsidRPr="00202796" w:rsidRDefault="008C7A5B" w:rsidP="00B949C6">
            <w:pPr>
              <w:pStyle w:val="Tableheading1-black"/>
              <w:rPr>
                <w:b w:val="0"/>
                <w:bCs w:val="0"/>
                <w:sz w:val="24"/>
                <w:szCs w:val="24"/>
              </w:rPr>
            </w:pPr>
            <w:r>
              <w:rPr>
                <w:b w:val="0"/>
                <w:bCs w:val="0"/>
                <w:sz w:val="24"/>
                <w:szCs w:val="24"/>
              </w:rPr>
              <w:t>Queensland Productivity Commission</w:t>
            </w:r>
          </w:p>
        </w:tc>
      </w:tr>
      <w:tr w:rsidR="008B7F08" w:rsidRPr="003F0D4F" w14:paraId="1124E34E" w14:textId="77777777" w:rsidTr="004644EF">
        <w:tc>
          <w:tcPr>
            <w:tcW w:w="3402" w:type="dxa"/>
            <w:tcBorders>
              <w:top w:val="single" w:sz="4" w:space="0" w:color="C05127"/>
              <w:left w:val="nil"/>
              <w:bottom w:val="single" w:sz="4" w:space="0" w:color="C05127"/>
              <w:right w:val="nil"/>
            </w:tcBorders>
          </w:tcPr>
          <w:p w14:paraId="6DEEBB5F" w14:textId="77777777" w:rsidR="008B7F08" w:rsidRPr="00202796" w:rsidRDefault="008B7F08" w:rsidP="00B949C6">
            <w:pPr>
              <w:spacing w:after="120" w:line="276" w:lineRule="auto"/>
              <w:rPr>
                <w:rFonts w:ascii="Arial" w:hAnsi="Arial" w:cs="Arial"/>
                <w:b/>
                <w:bCs/>
              </w:rPr>
            </w:pPr>
            <w:r w:rsidRPr="00202796">
              <w:rPr>
                <w:rFonts w:ascii="Arial" w:hAnsi="Arial" w:cs="Arial"/>
                <w:b/>
                <w:bCs/>
              </w:rPr>
              <w:t>QT</w:t>
            </w:r>
          </w:p>
        </w:tc>
        <w:tc>
          <w:tcPr>
            <w:tcW w:w="6237" w:type="dxa"/>
            <w:tcBorders>
              <w:top w:val="single" w:sz="4" w:space="0" w:color="C05127"/>
              <w:left w:val="nil"/>
              <w:bottom w:val="single" w:sz="4" w:space="0" w:color="C05127"/>
              <w:right w:val="nil"/>
            </w:tcBorders>
          </w:tcPr>
          <w:p w14:paraId="7A97159B" w14:textId="30887DF1" w:rsidR="008B7F08" w:rsidRPr="00202796" w:rsidRDefault="00360734" w:rsidP="00B949C6">
            <w:pPr>
              <w:pStyle w:val="Tableheading1-black"/>
              <w:rPr>
                <w:b w:val="0"/>
                <w:bCs w:val="0"/>
                <w:sz w:val="24"/>
                <w:szCs w:val="24"/>
              </w:rPr>
            </w:pPr>
            <w:r w:rsidRPr="00360734">
              <w:rPr>
                <w:b w:val="0"/>
                <w:bCs w:val="0"/>
                <w:sz w:val="24"/>
                <w:szCs w:val="24"/>
                <w:lang w:val="en-AU"/>
              </w:rPr>
              <w:t>Queensland Treasury</w:t>
            </w:r>
          </w:p>
        </w:tc>
      </w:tr>
      <w:tr w:rsidR="008B7F08" w:rsidRPr="003F0D4F" w14:paraId="4DA3DC23" w14:textId="77777777" w:rsidTr="004644EF">
        <w:tc>
          <w:tcPr>
            <w:tcW w:w="3402" w:type="dxa"/>
            <w:tcBorders>
              <w:top w:val="single" w:sz="4" w:space="0" w:color="C05127"/>
              <w:left w:val="nil"/>
              <w:bottom w:val="single" w:sz="4" w:space="0" w:color="C05127"/>
              <w:right w:val="nil"/>
            </w:tcBorders>
          </w:tcPr>
          <w:p w14:paraId="4F30F4E3" w14:textId="77777777" w:rsidR="008B7F08" w:rsidRPr="00202796" w:rsidRDefault="008B7F08" w:rsidP="00B949C6">
            <w:pPr>
              <w:spacing w:after="120" w:line="276" w:lineRule="auto"/>
              <w:rPr>
                <w:rFonts w:ascii="Arial" w:hAnsi="Arial" w:cs="Arial"/>
                <w:b/>
                <w:bCs/>
              </w:rPr>
            </w:pPr>
            <w:r w:rsidRPr="00202796">
              <w:rPr>
                <w:rFonts w:ascii="Arial" w:hAnsi="Arial" w:cs="Arial"/>
                <w:b/>
                <w:bCs/>
              </w:rPr>
              <w:t>QCS</w:t>
            </w:r>
          </w:p>
        </w:tc>
        <w:tc>
          <w:tcPr>
            <w:tcW w:w="6237" w:type="dxa"/>
            <w:tcBorders>
              <w:top w:val="single" w:sz="4" w:space="0" w:color="C05127"/>
              <w:left w:val="nil"/>
              <w:bottom w:val="single" w:sz="4" w:space="0" w:color="C05127"/>
              <w:right w:val="nil"/>
            </w:tcBorders>
          </w:tcPr>
          <w:p w14:paraId="242F823B" w14:textId="77777777" w:rsidR="008B7F08" w:rsidRPr="00202796" w:rsidRDefault="008B7F08" w:rsidP="00B949C6">
            <w:pPr>
              <w:pStyle w:val="Tableheading1-black"/>
              <w:rPr>
                <w:b w:val="0"/>
                <w:bCs w:val="0"/>
                <w:sz w:val="24"/>
                <w:szCs w:val="24"/>
              </w:rPr>
            </w:pPr>
            <w:r w:rsidRPr="00202796">
              <w:rPr>
                <w:b w:val="0"/>
                <w:bCs w:val="0"/>
                <w:sz w:val="24"/>
                <w:szCs w:val="24"/>
              </w:rPr>
              <w:t xml:space="preserve">Queensland Corrective Services </w:t>
            </w:r>
          </w:p>
        </w:tc>
      </w:tr>
      <w:tr w:rsidR="008B7F08" w:rsidRPr="003F0D4F" w14:paraId="02AA3B03" w14:textId="77777777" w:rsidTr="004644EF">
        <w:tc>
          <w:tcPr>
            <w:tcW w:w="3402" w:type="dxa"/>
            <w:tcBorders>
              <w:top w:val="single" w:sz="4" w:space="0" w:color="C05127"/>
              <w:left w:val="nil"/>
              <w:bottom w:val="single" w:sz="4" w:space="0" w:color="C05127"/>
              <w:right w:val="nil"/>
            </w:tcBorders>
          </w:tcPr>
          <w:p w14:paraId="2241083A" w14:textId="77777777" w:rsidR="008B7F08" w:rsidRPr="00202796" w:rsidRDefault="008B7F08" w:rsidP="00B949C6">
            <w:pPr>
              <w:spacing w:after="120" w:line="276" w:lineRule="auto"/>
              <w:rPr>
                <w:rFonts w:ascii="Arial" w:hAnsi="Arial" w:cs="Arial"/>
                <w:b/>
                <w:bCs/>
              </w:rPr>
            </w:pPr>
            <w:r w:rsidRPr="00202796">
              <w:rPr>
                <w:rFonts w:ascii="Arial" w:hAnsi="Arial" w:cs="Arial"/>
                <w:b/>
                <w:bCs/>
              </w:rPr>
              <w:t>QPS</w:t>
            </w:r>
          </w:p>
        </w:tc>
        <w:tc>
          <w:tcPr>
            <w:tcW w:w="6237" w:type="dxa"/>
            <w:tcBorders>
              <w:top w:val="single" w:sz="4" w:space="0" w:color="C05127"/>
              <w:left w:val="nil"/>
              <w:bottom w:val="single" w:sz="4" w:space="0" w:color="C05127"/>
              <w:right w:val="nil"/>
            </w:tcBorders>
          </w:tcPr>
          <w:p w14:paraId="33E566EC" w14:textId="77777777" w:rsidR="008B7F08" w:rsidRPr="00202796" w:rsidRDefault="008B7F08" w:rsidP="00B949C6">
            <w:pPr>
              <w:pStyle w:val="Tableheading1-black"/>
              <w:rPr>
                <w:b w:val="0"/>
                <w:bCs w:val="0"/>
                <w:sz w:val="24"/>
                <w:szCs w:val="24"/>
              </w:rPr>
            </w:pPr>
            <w:r w:rsidRPr="00202796">
              <w:rPr>
                <w:b w:val="0"/>
                <w:bCs w:val="0"/>
                <w:sz w:val="24"/>
                <w:szCs w:val="24"/>
              </w:rPr>
              <w:t>Queensland Police Service</w:t>
            </w:r>
          </w:p>
        </w:tc>
      </w:tr>
    </w:tbl>
    <w:p w14:paraId="7D105D8C" w14:textId="77777777" w:rsidR="008B7F08" w:rsidRDefault="008B7F08">
      <w:pPr>
        <w:rPr>
          <w:rFonts w:ascii="Arial" w:hAnsi="Arial" w:cs="Arial"/>
          <w:b/>
          <w:bCs/>
          <w:color w:val="C05127"/>
          <w:sz w:val="32"/>
          <w:szCs w:val="32"/>
          <w:lang w:val="en-US"/>
        </w:rPr>
      </w:pPr>
      <w:r>
        <w:rPr>
          <w:b/>
          <w:bCs/>
        </w:rPr>
        <w:br w:type="page"/>
      </w:r>
    </w:p>
    <w:p w14:paraId="6AD94E3D" w14:textId="68220B17" w:rsidR="00C02837" w:rsidRPr="004644EF" w:rsidRDefault="00685AC9" w:rsidP="006D3FFD">
      <w:pPr>
        <w:pStyle w:val="Heading1"/>
        <w:rPr>
          <w:b/>
          <w:bCs/>
          <w:color w:val="auto"/>
          <w:sz w:val="36"/>
          <w:szCs w:val="36"/>
        </w:rPr>
      </w:pPr>
      <w:bookmarkStart w:id="14" w:name="_Toc98840333"/>
      <w:r w:rsidRPr="004644EF">
        <w:rPr>
          <w:b/>
          <w:bCs/>
          <w:color w:val="auto"/>
          <w:sz w:val="36"/>
          <w:szCs w:val="36"/>
        </w:rPr>
        <w:lastRenderedPageBreak/>
        <w:t>Introduction</w:t>
      </w:r>
      <w:bookmarkEnd w:id="14"/>
    </w:p>
    <w:p w14:paraId="7005C20F" w14:textId="6254D694" w:rsidR="00DB2F63" w:rsidRPr="00572FBC" w:rsidRDefault="00DB2F63" w:rsidP="00DB2F63">
      <w:pPr>
        <w:spacing w:before="120" w:line="276" w:lineRule="auto"/>
        <w:jc w:val="both"/>
        <w:rPr>
          <w:rFonts w:ascii="Arial" w:hAnsi="Arial" w:cs="Arial"/>
          <w:sz w:val="20"/>
          <w:szCs w:val="20"/>
        </w:rPr>
      </w:pPr>
      <w:bookmarkStart w:id="15" w:name="_Hlk93669103"/>
      <w:r w:rsidRPr="00572FBC">
        <w:rPr>
          <w:rFonts w:ascii="Arial" w:hAnsi="Arial" w:cs="Arial"/>
          <w:sz w:val="20"/>
          <w:szCs w:val="20"/>
        </w:rPr>
        <w:t xml:space="preserve">The </w:t>
      </w:r>
      <w:hyperlink r:id="rId13" w:history="1">
        <w:r w:rsidRPr="00701896">
          <w:rPr>
            <w:rFonts w:ascii="Arial" w:hAnsi="Arial" w:cs="Arial"/>
            <w:color w:val="C05127"/>
            <w:sz w:val="20"/>
            <w:szCs w:val="20"/>
            <w:u w:val="single"/>
          </w:rPr>
          <w:t>Statement of Commitment</w:t>
        </w:r>
      </w:hyperlink>
      <w:r w:rsidRPr="00572FBC">
        <w:rPr>
          <w:rFonts w:ascii="Arial" w:hAnsi="Arial" w:cs="Arial"/>
          <w:sz w:val="20"/>
          <w:szCs w:val="20"/>
        </w:rPr>
        <w:t xml:space="preserve"> to Reframe the Relationship with Aboriginal and Torres Strait Islander Queenslanders</w:t>
      </w:r>
      <w:r w:rsidRPr="00572FBC">
        <w:rPr>
          <w:rFonts w:ascii="Arial" w:hAnsi="Arial" w:cs="Arial"/>
          <w:i/>
          <w:sz w:val="20"/>
          <w:szCs w:val="20"/>
        </w:rPr>
        <w:t xml:space="preserve"> </w:t>
      </w:r>
      <w:bookmarkStart w:id="16" w:name="_Hlk96979875"/>
      <w:bookmarkEnd w:id="15"/>
      <w:r w:rsidRPr="00A31C8E">
        <w:rPr>
          <w:rFonts w:ascii="Arial" w:hAnsi="Arial" w:cs="Arial"/>
          <w:sz w:val="20"/>
          <w:szCs w:val="20"/>
        </w:rPr>
        <w:t xml:space="preserve">sets out the Queensland Government’s strategic reform agenda to improve outcomes in partnership with Aboriginal </w:t>
      </w:r>
      <w:r w:rsidR="0080350E">
        <w:rPr>
          <w:rFonts w:ascii="Arial" w:hAnsi="Arial" w:cs="Arial"/>
          <w:sz w:val="20"/>
          <w:szCs w:val="20"/>
        </w:rPr>
        <w:t xml:space="preserve">people </w:t>
      </w:r>
      <w:r w:rsidRPr="00A31C8E">
        <w:rPr>
          <w:rFonts w:ascii="Arial" w:hAnsi="Arial" w:cs="Arial"/>
          <w:sz w:val="20"/>
          <w:szCs w:val="20"/>
        </w:rPr>
        <w:t>and Torres Strait Islander people.</w:t>
      </w:r>
      <w:r w:rsidRPr="00572FBC">
        <w:rPr>
          <w:rFonts w:ascii="Arial" w:hAnsi="Arial" w:cs="Arial"/>
          <w:sz w:val="20"/>
          <w:szCs w:val="20"/>
        </w:rPr>
        <w:t xml:space="preserve"> </w:t>
      </w:r>
      <w:hyperlink r:id="rId14" w:history="1">
        <w:r w:rsidRPr="00A31C8E">
          <w:rPr>
            <w:rFonts w:ascii="Arial" w:hAnsi="Arial" w:cs="Arial"/>
            <w:sz w:val="20"/>
            <w:szCs w:val="20"/>
          </w:rPr>
          <w:t>Tracks to Treaty</w:t>
        </w:r>
      </w:hyperlink>
      <w:r w:rsidRPr="00572FBC">
        <w:rPr>
          <w:rFonts w:ascii="Arial" w:hAnsi="Arial" w:cs="Arial"/>
          <w:sz w:val="20"/>
          <w:szCs w:val="20"/>
        </w:rPr>
        <w:t xml:space="preserve"> </w:t>
      </w:r>
      <w:r>
        <w:rPr>
          <w:rFonts w:ascii="Arial" w:hAnsi="Arial" w:cs="Arial"/>
          <w:sz w:val="20"/>
          <w:szCs w:val="20"/>
        </w:rPr>
        <w:t>gives effect to this commitment</w:t>
      </w:r>
      <w:r w:rsidRPr="00572FBC">
        <w:rPr>
          <w:rFonts w:ascii="Arial" w:hAnsi="Arial" w:cs="Arial"/>
          <w:sz w:val="20"/>
          <w:szCs w:val="20"/>
        </w:rPr>
        <w:t xml:space="preserve"> and comprises two key elements</w:t>
      </w:r>
      <w:r w:rsidRPr="00701896">
        <w:rPr>
          <w:rFonts w:ascii="Arial" w:hAnsi="Arial" w:cs="Arial"/>
          <w:color w:val="C05127"/>
          <w:sz w:val="20"/>
          <w:szCs w:val="20"/>
          <w:u w:val="single"/>
        </w:rPr>
        <w:t xml:space="preserve">: </w:t>
      </w:r>
      <w:hyperlink r:id="rId15" w:history="1">
        <w:r w:rsidRPr="00701896">
          <w:rPr>
            <w:rFonts w:ascii="Arial" w:hAnsi="Arial" w:cs="Arial"/>
            <w:color w:val="C05127"/>
            <w:sz w:val="20"/>
            <w:szCs w:val="20"/>
            <w:u w:val="single"/>
          </w:rPr>
          <w:t>Local Thriving Communities</w:t>
        </w:r>
      </w:hyperlink>
      <w:r w:rsidRPr="00701896">
        <w:rPr>
          <w:rFonts w:ascii="Arial" w:hAnsi="Arial" w:cs="Arial"/>
          <w:color w:val="C05127"/>
          <w:sz w:val="20"/>
          <w:szCs w:val="20"/>
        </w:rPr>
        <w:t xml:space="preserve"> </w:t>
      </w:r>
      <w:r w:rsidRPr="00572FBC">
        <w:rPr>
          <w:rFonts w:ascii="Arial" w:hAnsi="Arial" w:cs="Arial"/>
          <w:sz w:val="20"/>
          <w:szCs w:val="20"/>
        </w:rPr>
        <w:t xml:space="preserve">(LTC) and </w:t>
      </w:r>
      <w:hyperlink r:id="rId16" w:history="1">
        <w:r w:rsidRPr="00701896">
          <w:rPr>
            <w:rFonts w:ascii="Arial" w:hAnsi="Arial" w:cs="Arial"/>
            <w:b/>
            <w:bCs/>
            <w:sz w:val="20"/>
            <w:szCs w:val="20"/>
            <w:u w:val="single"/>
          </w:rPr>
          <w:t>Path to Treaty</w:t>
        </w:r>
      </w:hyperlink>
      <w:r w:rsidRPr="00572FBC">
        <w:rPr>
          <w:rFonts w:ascii="Arial" w:hAnsi="Arial" w:cs="Arial"/>
          <w:sz w:val="20"/>
          <w:szCs w:val="20"/>
        </w:rPr>
        <w:t xml:space="preserve">. </w:t>
      </w:r>
    </w:p>
    <w:bookmarkEnd w:id="16"/>
    <w:p w14:paraId="27F2B4A2" w14:textId="43EAF9EA" w:rsidR="00DB2F63" w:rsidRDefault="00DB2F63" w:rsidP="00DB2F63">
      <w:pPr>
        <w:spacing w:before="120" w:line="276" w:lineRule="auto"/>
        <w:jc w:val="both"/>
        <w:rPr>
          <w:rFonts w:ascii="Arial" w:hAnsi="Arial" w:cs="Arial"/>
          <w:sz w:val="20"/>
          <w:szCs w:val="20"/>
        </w:rPr>
      </w:pPr>
      <w:r>
        <w:rPr>
          <w:rFonts w:ascii="Arial" w:hAnsi="Arial" w:cs="Arial"/>
          <w:sz w:val="20"/>
          <w:szCs w:val="20"/>
        </w:rPr>
        <w:t xml:space="preserve">LTC is the Queensland Government’s mechanism to implement the intent of the reform agenda committed to in the </w:t>
      </w:r>
      <w:hyperlink r:id="rId17" w:history="1">
        <w:r w:rsidRPr="00701896">
          <w:rPr>
            <w:rFonts w:ascii="Arial" w:hAnsi="Arial" w:cs="Arial"/>
            <w:color w:val="C05127"/>
            <w:sz w:val="20"/>
            <w:szCs w:val="20"/>
            <w:u w:val="single"/>
          </w:rPr>
          <w:t>Queensland Government Response</w:t>
        </w:r>
        <w:r w:rsidRPr="00A444C6">
          <w:rPr>
            <w:rFonts w:ascii="Arial" w:hAnsi="Arial" w:cs="Arial"/>
            <w:sz w:val="20"/>
            <w:szCs w:val="20"/>
          </w:rPr>
          <w:t xml:space="preserve"> to the </w:t>
        </w:r>
        <w:r w:rsidRPr="00701896">
          <w:rPr>
            <w:rFonts w:ascii="Arial" w:hAnsi="Arial" w:cs="Arial"/>
            <w:color w:val="C05127"/>
            <w:sz w:val="20"/>
            <w:szCs w:val="20"/>
            <w:u w:val="single"/>
          </w:rPr>
          <w:t>Queensland Productivity Commission (QPC) Inquiry into service delivery in remote and discrete Aboriginal and Torres Strait Islander communities</w:t>
        </w:r>
      </w:hyperlink>
      <w:r>
        <w:rPr>
          <w:rFonts w:ascii="Arial" w:hAnsi="Arial" w:cs="Arial"/>
          <w:sz w:val="20"/>
          <w:szCs w:val="20"/>
        </w:rPr>
        <w:t>. LTC is a long-term holistic reform that requires a high-expectations relationship between Government and community. LTC reform is based on the recognition that each community is unique and that decision</w:t>
      </w:r>
      <w:r w:rsidR="0067727A">
        <w:rPr>
          <w:rFonts w:ascii="Arial" w:hAnsi="Arial" w:cs="Arial"/>
          <w:sz w:val="20"/>
          <w:szCs w:val="20"/>
        </w:rPr>
        <w:t>-</w:t>
      </w:r>
      <w:r>
        <w:rPr>
          <w:rFonts w:ascii="Arial" w:hAnsi="Arial" w:cs="Arial"/>
          <w:sz w:val="20"/>
          <w:szCs w:val="20"/>
        </w:rPr>
        <w:t>making processes need local adaptations. LTC is about engaging with local decision</w:t>
      </w:r>
      <w:r w:rsidR="0067727A">
        <w:rPr>
          <w:rFonts w:ascii="Arial" w:hAnsi="Arial" w:cs="Arial"/>
          <w:sz w:val="20"/>
          <w:szCs w:val="20"/>
        </w:rPr>
        <w:t>-</w:t>
      </w:r>
      <w:r>
        <w:rPr>
          <w:rFonts w:ascii="Arial" w:hAnsi="Arial" w:cs="Arial"/>
          <w:sz w:val="20"/>
          <w:szCs w:val="20"/>
        </w:rPr>
        <w:t>making leaders at the community-level, to ensure that service design and delivery better meet the needs of each community.</w:t>
      </w:r>
    </w:p>
    <w:p w14:paraId="25087602" w14:textId="0E8440C8" w:rsidR="00DB2F63" w:rsidRDefault="00DB2F63" w:rsidP="00DB2F63">
      <w:pPr>
        <w:spacing w:before="120" w:line="276" w:lineRule="auto"/>
        <w:jc w:val="both"/>
        <w:rPr>
          <w:rFonts w:ascii="Arial" w:hAnsi="Arial" w:cs="Arial"/>
          <w:color w:val="000000" w:themeColor="text1"/>
          <w:sz w:val="20"/>
          <w:szCs w:val="20"/>
        </w:rPr>
      </w:pPr>
      <w:r w:rsidRPr="25C0997E">
        <w:rPr>
          <w:rFonts w:ascii="Arial" w:hAnsi="Arial" w:cs="Arial"/>
          <w:color w:val="000000" w:themeColor="text1"/>
          <w:sz w:val="20"/>
          <w:szCs w:val="20"/>
        </w:rPr>
        <w:t>Through LTC</w:t>
      </w:r>
      <w:r>
        <w:rPr>
          <w:rFonts w:ascii="Arial" w:hAnsi="Arial" w:cs="Arial"/>
          <w:color w:val="000000" w:themeColor="text1"/>
          <w:sz w:val="20"/>
          <w:szCs w:val="20"/>
        </w:rPr>
        <w:t>,</w:t>
      </w:r>
      <w:r>
        <w:rPr>
          <w:rFonts w:ascii="Arial" w:hAnsi="Arial" w:cs="Arial"/>
          <w:sz w:val="20"/>
          <w:szCs w:val="20"/>
        </w:rPr>
        <w:t xml:space="preserve"> the Queensland Government has committed to structural, service delivery and economic reform to facilitate government </w:t>
      </w:r>
      <w:r>
        <w:rPr>
          <w:rFonts w:ascii="Arial" w:hAnsi="Arial" w:cs="Arial"/>
          <w:color w:val="000000" w:themeColor="text1"/>
          <w:sz w:val="20"/>
          <w:szCs w:val="20"/>
        </w:rPr>
        <w:t>readiness to engage in local decision</w:t>
      </w:r>
      <w:r w:rsidR="0067727A">
        <w:rPr>
          <w:rFonts w:ascii="Arial" w:hAnsi="Arial" w:cs="Arial"/>
          <w:color w:val="000000" w:themeColor="text1"/>
          <w:sz w:val="20"/>
          <w:szCs w:val="20"/>
        </w:rPr>
        <w:t>-</w:t>
      </w:r>
      <w:r>
        <w:rPr>
          <w:rFonts w:ascii="Arial" w:hAnsi="Arial" w:cs="Arial"/>
          <w:color w:val="000000" w:themeColor="text1"/>
          <w:sz w:val="20"/>
          <w:szCs w:val="20"/>
        </w:rPr>
        <w:t>making. The LTC implementation team:</w:t>
      </w:r>
    </w:p>
    <w:p w14:paraId="50A3E552" w14:textId="7AADAA70" w:rsidR="00DB2F63" w:rsidRDefault="00E0371A" w:rsidP="00DB2F63">
      <w:pPr>
        <w:pStyle w:val="ListParagraph"/>
        <w:numPr>
          <w:ilvl w:val="0"/>
          <w:numId w:val="15"/>
        </w:numPr>
        <w:spacing w:before="120" w:line="276" w:lineRule="auto"/>
        <w:jc w:val="both"/>
        <w:rPr>
          <w:rFonts w:ascii="Arial" w:hAnsi="Arial" w:cs="Arial"/>
          <w:color w:val="000000" w:themeColor="text1"/>
          <w:sz w:val="20"/>
          <w:szCs w:val="20"/>
        </w:rPr>
      </w:pPr>
      <w:r>
        <w:rPr>
          <w:rFonts w:ascii="Arial" w:hAnsi="Arial" w:cs="Arial"/>
          <w:color w:val="000000" w:themeColor="text1"/>
          <w:sz w:val="20"/>
          <w:szCs w:val="20"/>
        </w:rPr>
        <w:t>s</w:t>
      </w:r>
      <w:r w:rsidR="00DB2F63">
        <w:rPr>
          <w:rFonts w:ascii="Arial" w:hAnsi="Arial" w:cs="Arial"/>
          <w:color w:val="000000" w:themeColor="text1"/>
          <w:sz w:val="20"/>
          <w:szCs w:val="20"/>
        </w:rPr>
        <w:t xml:space="preserve">upports the unique </w:t>
      </w:r>
      <w:r w:rsidR="00DB2F63" w:rsidRPr="00946054">
        <w:rPr>
          <w:rFonts w:ascii="Arial" w:hAnsi="Arial" w:cs="Arial"/>
          <w:color w:val="000000" w:themeColor="text1"/>
          <w:sz w:val="20"/>
          <w:szCs w:val="20"/>
        </w:rPr>
        <w:t>strengths</w:t>
      </w:r>
      <w:r w:rsidR="00DB2F63">
        <w:rPr>
          <w:rFonts w:ascii="Arial" w:hAnsi="Arial" w:cs="Arial"/>
          <w:color w:val="000000" w:themeColor="text1"/>
          <w:sz w:val="20"/>
          <w:szCs w:val="20"/>
        </w:rPr>
        <w:t xml:space="preserve"> of each community</w:t>
      </w:r>
    </w:p>
    <w:p w14:paraId="3AA15647" w14:textId="77777777" w:rsidR="00DB2F63" w:rsidRDefault="00DB2F63" w:rsidP="00DB2F63">
      <w:pPr>
        <w:pStyle w:val="ListParagraph"/>
        <w:numPr>
          <w:ilvl w:val="0"/>
          <w:numId w:val="15"/>
        </w:numPr>
        <w:spacing w:before="120" w:line="276" w:lineRule="auto"/>
        <w:jc w:val="both"/>
        <w:rPr>
          <w:rFonts w:ascii="Arial" w:hAnsi="Arial" w:cs="Arial"/>
          <w:color w:val="000000" w:themeColor="text1"/>
          <w:sz w:val="20"/>
          <w:szCs w:val="20"/>
        </w:rPr>
      </w:pPr>
      <w:r w:rsidRPr="00946054">
        <w:rPr>
          <w:rFonts w:ascii="Arial" w:hAnsi="Arial" w:cs="Arial"/>
          <w:color w:val="000000" w:themeColor="text1"/>
          <w:sz w:val="20"/>
          <w:szCs w:val="20"/>
        </w:rPr>
        <w:t>embrac</w:t>
      </w:r>
      <w:r>
        <w:rPr>
          <w:rFonts w:ascii="Arial" w:hAnsi="Arial" w:cs="Arial"/>
          <w:color w:val="000000" w:themeColor="text1"/>
          <w:sz w:val="20"/>
          <w:szCs w:val="20"/>
        </w:rPr>
        <w:t xml:space="preserve">es </w:t>
      </w:r>
      <w:r w:rsidRPr="00946054">
        <w:rPr>
          <w:rFonts w:ascii="Arial" w:hAnsi="Arial" w:cs="Arial"/>
          <w:color w:val="000000" w:themeColor="text1"/>
          <w:sz w:val="20"/>
          <w:szCs w:val="20"/>
        </w:rPr>
        <w:t>existing leadership structures including Indigenous councils and community leaders</w:t>
      </w:r>
      <w:r>
        <w:rPr>
          <w:rFonts w:ascii="Arial" w:hAnsi="Arial" w:cs="Arial"/>
          <w:color w:val="000000" w:themeColor="text1"/>
          <w:sz w:val="20"/>
          <w:szCs w:val="20"/>
        </w:rPr>
        <w:t xml:space="preserve">. </w:t>
      </w:r>
    </w:p>
    <w:p w14:paraId="5A77B350" w14:textId="2E58C5D9" w:rsidR="00DB2F63" w:rsidRPr="00946054" w:rsidRDefault="00DB2F63" w:rsidP="00DB2F63">
      <w:pPr>
        <w:spacing w:before="120" w:line="276" w:lineRule="auto"/>
        <w:jc w:val="both"/>
        <w:rPr>
          <w:rFonts w:ascii="Arial" w:hAnsi="Arial" w:cs="Arial"/>
          <w:color w:val="000000" w:themeColor="text1"/>
          <w:sz w:val="20"/>
          <w:szCs w:val="20"/>
        </w:rPr>
      </w:pPr>
      <w:r>
        <w:rPr>
          <w:rFonts w:ascii="Arial" w:hAnsi="Arial" w:cs="Arial"/>
          <w:color w:val="000000" w:themeColor="text1"/>
          <w:sz w:val="20"/>
          <w:szCs w:val="20"/>
        </w:rPr>
        <w:t>Through the establishment of</w:t>
      </w:r>
      <w:r w:rsidRPr="00946054">
        <w:rPr>
          <w:rFonts w:ascii="Arial" w:hAnsi="Arial" w:cs="Arial"/>
          <w:color w:val="000000" w:themeColor="text1"/>
          <w:sz w:val="20"/>
          <w:szCs w:val="20"/>
        </w:rPr>
        <w:t xml:space="preserve"> Local Decision</w:t>
      </w:r>
      <w:r w:rsidR="00AD1AE0">
        <w:rPr>
          <w:rFonts w:ascii="Arial" w:hAnsi="Arial" w:cs="Arial"/>
          <w:color w:val="000000" w:themeColor="text1"/>
          <w:sz w:val="20"/>
          <w:szCs w:val="20"/>
        </w:rPr>
        <w:t xml:space="preserve"> </w:t>
      </w:r>
      <w:r w:rsidRPr="00946054">
        <w:rPr>
          <w:rFonts w:ascii="Arial" w:hAnsi="Arial" w:cs="Arial"/>
          <w:color w:val="000000" w:themeColor="text1"/>
          <w:sz w:val="20"/>
          <w:szCs w:val="20"/>
        </w:rPr>
        <w:t>Making Bodies (LDMBs)</w:t>
      </w:r>
      <w:r>
        <w:rPr>
          <w:rFonts w:ascii="Arial" w:hAnsi="Arial" w:cs="Arial"/>
          <w:color w:val="000000" w:themeColor="text1"/>
          <w:sz w:val="20"/>
          <w:szCs w:val="20"/>
        </w:rPr>
        <w:t xml:space="preserve">, the LTC reform will give communities </w:t>
      </w:r>
      <w:r w:rsidRPr="00946054">
        <w:rPr>
          <w:rFonts w:ascii="Arial" w:hAnsi="Arial" w:cs="Arial"/>
          <w:color w:val="000000" w:themeColor="text1"/>
          <w:sz w:val="20"/>
          <w:szCs w:val="20"/>
        </w:rPr>
        <w:t xml:space="preserve">a direct link to the Queensland Government </w:t>
      </w:r>
      <w:r>
        <w:rPr>
          <w:rFonts w:ascii="Arial" w:hAnsi="Arial" w:cs="Arial"/>
          <w:color w:val="000000" w:themeColor="text1"/>
          <w:sz w:val="20"/>
          <w:szCs w:val="20"/>
        </w:rPr>
        <w:t>to:</w:t>
      </w:r>
    </w:p>
    <w:p w14:paraId="3D26F5E1" w14:textId="77777777" w:rsidR="00DB2F63" w:rsidRPr="005C1B9E" w:rsidRDefault="00DB2F63" w:rsidP="00DB2F63">
      <w:pPr>
        <w:pStyle w:val="ListParagraph"/>
        <w:numPr>
          <w:ilvl w:val="0"/>
          <w:numId w:val="15"/>
        </w:numPr>
        <w:autoSpaceDE w:val="0"/>
        <w:autoSpaceDN w:val="0"/>
        <w:adjustRightInd w:val="0"/>
        <w:spacing w:before="120" w:line="276" w:lineRule="auto"/>
        <w:rPr>
          <w:rFonts w:ascii="Arial" w:hAnsi="Arial" w:cs="Arial"/>
          <w:color w:val="000000"/>
          <w:sz w:val="20"/>
        </w:rPr>
      </w:pPr>
      <w:r w:rsidRPr="005C1B9E">
        <w:rPr>
          <w:rFonts w:ascii="Arial" w:hAnsi="Arial" w:cs="Arial"/>
          <w:color w:val="000000"/>
          <w:sz w:val="20"/>
        </w:rPr>
        <w:t xml:space="preserve">influence the design and delivery of services </w:t>
      </w:r>
    </w:p>
    <w:p w14:paraId="1AB38F35" w14:textId="77777777" w:rsidR="00DB2F63" w:rsidRPr="005C1B9E" w:rsidRDefault="00DB2F63" w:rsidP="00DB2F63">
      <w:pPr>
        <w:pStyle w:val="ListParagraph"/>
        <w:numPr>
          <w:ilvl w:val="0"/>
          <w:numId w:val="15"/>
        </w:numPr>
        <w:autoSpaceDE w:val="0"/>
        <w:autoSpaceDN w:val="0"/>
        <w:adjustRightInd w:val="0"/>
        <w:spacing w:before="120" w:line="276" w:lineRule="auto"/>
        <w:rPr>
          <w:rFonts w:ascii="Arial" w:hAnsi="Arial" w:cs="Arial"/>
          <w:color w:val="000000"/>
          <w:sz w:val="20"/>
        </w:rPr>
      </w:pPr>
      <w:r w:rsidRPr="005C1B9E">
        <w:rPr>
          <w:rFonts w:ascii="Arial" w:hAnsi="Arial" w:cs="Arial"/>
          <w:color w:val="000000"/>
          <w:sz w:val="20"/>
        </w:rPr>
        <w:t xml:space="preserve">ensure investment makes their community stronger </w:t>
      </w:r>
    </w:p>
    <w:p w14:paraId="7589AF41" w14:textId="77777777" w:rsidR="00DB2F63" w:rsidRDefault="00DB2F63" w:rsidP="00DB2F63">
      <w:pPr>
        <w:pStyle w:val="ListParagraph"/>
        <w:numPr>
          <w:ilvl w:val="0"/>
          <w:numId w:val="15"/>
        </w:numPr>
        <w:autoSpaceDE w:val="0"/>
        <w:autoSpaceDN w:val="0"/>
        <w:adjustRightInd w:val="0"/>
        <w:spacing w:before="120" w:line="276" w:lineRule="auto"/>
        <w:rPr>
          <w:rFonts w:ascii="Arial" w:hAnsi="Arial" w:cs="Arial"/>
          <w:color w:val="000000"/>
          <w:sz w:val="20"/>
        </w:rPr>
      </w:pPr>
      <w:r w:rsidRPr="005C1B9E">
        <w:rPr>
          <w:rFonts w:ascii="Arial" w:hAnsi="Arial" w:cs="Arial"/>
          <w:color w:val="000000"/>
          <w:sz w:val="20"/>
        </w:rPr>
        <w:t xml:space="preserve">maximise opportunities for local service and industry partnerships. </w:t>
      </w:r>
    </w:p>
    <w:p w14:paraId="51C49F5E" w14:textId="305B33B7" w:rsidR="00DB2F63" w:rsidRPr="00C21BFF" w:rsidRDefault="00DB2F63" w:rsidP="00DB2F63">
      <w:pPr>
        <w:spacing w:before="120" w:line="276" w:lineRule="auto"/>
        <w:jc w:val="both"/>
        <w:rPr>
          <w:rFonts w:ascii="Arial" w:hAnsi="Arial" w:cs="Arial"/>
          <w:color w:val="000000" w:themeColor="text1"/>
          <w:sz w:val="20"/>
          <w:szCs w:val="20"/>
        </w:rPr>
      </w:pPr>
      <w:r w:rsidRPr="00C21BFF">
        <w:rPr>
          <w:rFonts w:ascii="Arial" w:hAnsi="Arial" w:cs="Arial"/>
          <w:color w:val="000000" w:themeColor="text1"/>
          <w:sz w:val="20"/>
          <w:szCs w:val="20"/>
        </w:rPr>
        <w:t>Following significant engagement with Queensland Government agencies through LTC’s governance groups the Local Thriving Communities Action Plan 2022-2024 (Action Plan) is the first in a series of action plans which articulates the steps Government needs to take to support the reform agenda. Activity has been informed by First Nations community leaders</w:t>
      </w:r>
      <w:r>
        <w:rPr>
          <w:rFonts w:ascii="Arial" w:hAnsi="Arial" w:cs="Arial"/>
          <w:color w:val="000000" w:themeColor="text1"/>
          <w:sz w:val="20"/>
          <w:szCs w:val="20"/>
        </w:rPr>
        <w:t>. Their</w:t>
      </w:r>
      <w:r w:rsidRPr="00C21BFF">
        <w:rPr>
          <w:rFonts w:ascii="Arial" w:hAnsi="Arial" w:cs="Arial"/>
          <w:color w:val="000000" w:themeColor="text1"/>
          <w:sz w:val="20"/>
          <w:szCs w:val="20"/>
        </w:rPr>
        <w:t xml:space="preserve"> priorities and perceptions </w:t>
      </w:r>
      <w:r>
        <w:rPr>
          <w:rFonts w:ascii="Arial" w:hAnsi="Arial" w:cs="Arial"/>
          <w:color w:val="000000" w:themeColor="text1"/>
          <w:sz w:val="20"/>
          <w:szCs w:val="20"/>
        </w:rPr>
        <w:t xml:space="preserve">on </w:t>
      </w:r>
      <w:r w:rsidRPr="00C21BFF">
        <w:rPr>
          <w:rFonts w:ascii="Arial" w:hAnsi="Arial" w:cs="Arial"/>
          <w:color w:val="000000" w:themeColor="text1"/>
          <w:sz w:val="20"/>
          <w:szCs w:val="20"/>
        </w:rPr>
        <w:t xml:space="preserve">what </w:t>
      </w:r>
      <w:proofErr w:type="gramStart"/>
      <w:r w:rsidRPr="00C21BFF">
        <w:rPr>
          <w:rFonts w:ascii="Arial" w:hAnsi="Arial" w:cs="Arial"/>
          <w:color w:val="000000" w:themeColor="text1"/>
          <w:sz w:val="20"/>
          <w:szCs w:val="20"/>
        </w:rPr>
        <w:t>is</w:t>
      </w:r>
      <w:proofErr w:type="gramEnd"/>
      <w:r w:rsidRPr="00C21BFF">
        <w:rPr>
          <w:rFonts w:ascii="Arial" w:hAnsi="Arial" w:cs="Arial"/>
          <w:color w:val="000000" w:themeColor="text1"/>
          <w:sz w:val="20"/>
          <w:szCs w:val="20"/>
        </w:rPr>
        <w:t xml:space="preserve"> needed </w:t>
      </w:r>
      <w:r>
        <w:rPr>
          <w:rFonts w:ascii="Arial" w:hAnsi="Arial" w:cs="Arial"/>
          <w:color w:val="000000" w:themeColor="text1"/>
          <w:sz w:val="20"/>
          <w:szCs w:val="20"/>
        </w:rPr>
        <w:t xml:space="preserve">provide guidance </w:t>
      </w:r>
      <w:r w:rsidRPr="00C21BFF">
        <w:rPr>
          <w:rFonts w:ascii="Arial" w:hAnsi="Arial" w:cs="Arial"/>
          <w:color w:val="000000" w:themeColor="text1"/>
          <w:sz w:val="20"/>
          <w:szCs w:val="20"/>
        </w:rPr>
        <w:t>so that self-determination and local decision</w:t>
      </w:r>
      <w:r w:rsidR="0067727A">
        <w:rPr>
          <w:rFonts w:ascii="Arial" w:hAnsi="Arial" w:cs="Arial"/>
          <w:color w:val="000000" w:themeColor="text1"/>
          <w:sz w:val="20"/>
          <w:szCs w:val="20"/>
        </w:rPr>
        <w:t>-</w:t>
      </w:r>
      <w:r w:rsidRPr="00C21BFF">
        <w:rPr>
          <w:rFonts w:ascii="Arial" w:hAnsi="Arial" w:cs="Arial"/>
          <w:color w:val="000000" w:themeColor="text1"/>
          <w:sz w:val="20"/>
          <w:szCs w:val="20"/>
        </w:rPr>
        <w:t>making are embedded into “business as usual” practices and processes across the Queensland Government. Implementation will continue to be informed by ongoing engagement with First Nations leaders</w:t>
      </w:r>
      <w:r w:rsidR="000E50A4">
        <w:rPr>
          <w:rFonts w:ascii="Arial" w:hAnsi="Arial" w:cs="Arial"/>
          <w:color w:val="000000" w:themeColor="text1"/>
          <w:sz w:val="20"/>
          <w:szCs w:val="20"/>
        </w:rPr>
        <w:t xml:space="preserve"> and community members</w:t>
      </w:r>
      <w:r w:rsidRPr="00C21BFF">
        <w:rPr>
          <w:rFonts w:ascii="Arial" w:hAnsi="Arial" w:cs="Arial"/>
          <w:color w:val="000000" w:themeColor="text1"/>
          <w:sz w:val="20"/>
          <w:szCs w:val="20"/>
        </w:rPr>
        <w:t xml:space="preserve">, Queensland Government agencies, the </w:t>
      </w:r>
      <w:r w:rsidR="000E50A4">
        <w:rPr>
          <w:rFonts w:ascii="Arial" w:hAnsi="Arial" w:cs="Arial"/>
          <w:color w:val="000000" w:themeColor="text1"/>
          <w:sz w:val="20"/>
          <w:szCs w:val="20"/>
        </w:rPr>
        <w:t>Australian</w:t>
      </w:r>
      <w:r w:rsidR="000E50A4" w:rsidRPr="00C21BFF">
        <w:rPr>
          <w:rFonts w:ascii="Arial" w:hAnsi="Arial" w:cs="Arial"/>
          <w:color w:val="000000" w:themeColor="text1"/>
          <w:sz w:val="20"/>
          <w:szCs w:val="20"/>
        </w:rPr>
        <w:t xml:space="preserve"> </w:t>
      </w:r>
      <w:r w:rsidRPr="00C21BFF">
        <w:rPr>
          <w:rFonts w:ascii="Arial" w:hAnsi="Arial" w:cs="Arial"/>
          <w:color w:val="000000" w:themeColor="text1"/>
          <w:sz w:val="20"/>
          <w:szCs w:val="20"/>
        </w:rPr>
        <w:t>Government. The Action Plan is a Queensland whole-of-government commitment to implement the mechanisms and effect the change required to bring decision</w:t>
      </w:r>
      <w:r w:rsidR="0067727A">
        <w:rPr>
          <w:rFonts w:ascii="Arial" w:hAnsi="Arial" w:cs="Arial"/>
          <w:color w:val="000000" w:themeColor="text1"/>
          <w:sz w:val="20"/>
          <w:szCs w:val="20"/>
        </w:rPr>
        <w:t>-</w:t>
      </w:r>
      <w:r w:rsidRPr="00C21BFF">
        <w:rPr>
          <w:rFonts w:ascii="Arial" w:hAnsi="Arial" w:cs="Arial"/>
          <w:color w:val="000000" w:themeColor="text1"/>
          <w:sz w:val="20"/>
          <w:szCs w:val="20"/>
        </w:rPr>
        <w:t>making about service delivery closer to community.</w:t>
      </w:r>
    </w:p>
    <w:p w14:paraId="7F22A9EB" w14:textId="4C46C9A2" w:rsidR="00DB2F63" w:rsidRDefault="00DB2F63" w:rsidP="00DB2F63">
      <w:pPr>
        <w:spacing w:before="120" w:line="276" w:lineRule="auto"/>
        <w:jc w:val="both"/>
        <w:rPr>
          <w:rFonts w:ascii="Arial" w:hAnsi="Arial" w:cs="Arial"/>
          <w:sz w:val="20"/>
          <w:szCs w:val="20"/>
        </w:rPr>
      </w:pPr>
      <w:r>
        <w:rPr>
          <w:rFonts w:ascii="Arial" w:hAnsi="Arial" w:cs="Arial"/>
          <w:sz w:val="20"/>
          <w:szCs w:val="20"/>
        </w:rPr>
        <w:t xml:space="preserve">LTC is supporting the implementation of other significant structural reforms progressing the </w:t>
      </w:r>
      <w:r w:rsidRPr="00572FBC">
        <w:rPr>
          <w:rFonts w:ascii="Arial" w:hAnsi="Arial" w:cs="Arial"/>
          <w:sz w:val="20"/>
          <w:szCs w:val="20"/>
        </w:rPr>
        <w:t>Reframe</w:t>
      </w:r>
      <w:r>
        <w:rPr>
          <w:rFonts w:ascii="Arial" w:hAnsi="Arial" w:cs="Arial"/>
          <w:sz w:val="20"/>
          <w:szCs w:val="20"/>
        </w:rPr>
        <w:t>d</w:t>
      </w:r>
      <w:r w:rsidRPr="00572FBC">
        <w:rPr>
          <w:rFonts w:ascii="Arial" w:hAnsi="Arial" w:cs="Arial"/>
          <w:sz w:val="20"/>
          <w:szCs w:val="20"/>
        </w:rPr>
        <w:t xml:space="preserve"> Relationship with Aboriginal and Torres Strait Islander Queenslanders</w:t>
      </w:r>
      <w:r>
        <w:rPr>
          <w:rFonts w:ascii="Arial" w:hAnsi="Arial" w:cs="Arial"/>
          <w:sz w:val="20"/>
          <w:szCs w:val="20"/>
        </w:rPr>
        <w:t xml:space="preserve"> including </w:t>
      </w:r>
      <w:hyperlink r:id="rId18" w:history="1">
        <w:r w:rsidRPr="000F0895">
          <w:rPr>
            <w:rFonts w:ascii="Arial" w:hAnsi="Arial" w:cs="Arial"/>
            <w:color w:val="C05127"/>
            <w:sz w:val="20"/>
            <w:szCs w:val="20"/>
            <w:u w:val="single"/>
          </w:rPr>
          <w:t>Path to Treaty</w:t>
        </w:r>
      </w:hyperlink>
      <w:r>
        <w:rPr>
          <w:rFonts w:ascii="Arial" w:hAnsi="Arial" w:cs="Arial"/>
          <w:sz w:val="20"/>
          <w:szCs w:val="20"/>
        </w:rPr>
        <w:t xml:space="preserve"> and commitments to progress Priority Reforms and socio-economic targets under </w:t>
      </w:r>
      <w:r w:rsidRPr="002D6E4C">
        <w:rPr>
          <w:rFonts w:ascii="Arial" w:hAnsi="Arial" w:cs="Arial"/>
          <w:sz w:val="20"/>
          <w:szCs w:val="20"/>
        </w:rPr>
        <w:t xml:space="preserve">the </w:t>
      </w:r>
      <w:hyperlink r:id="rId19" w:history="1">
        <w:r w:rsidRPr="000F0895">
          <w:rPr>
            <w:rFonts w:ascii="Arial" w:hAnsi="Arial" w:cs="Arial"/>
            <w:color w:val="C05127"/>
            <w:sz w:val="20"/>
            <w:szCs w:val="20"/>
            <w:u w:val="single"/>
          </w:rPr>
          <w:t>National Agreement on Closing the Gap</w:t>
        </w:r>
      </w:hyperlink>
      <w:r>
        <w:rPr>
          <w:rFonts w:ascii="Arial" w:hAnsi="Arial" w:cs="Arial"/>
          <w:sz w:val="20"/>
          <w:szCs w:val="20"/>
        </w:rPr>
        <w:t xml:space="preserve">. Through a new way of working with First Nations peoples in Aboriginal and Torres Strait Islander communities, LTC will enable the Queensland Government to respond effectively to community needs and aspirations, strengthen partnerships, enhance efficiencies, deliver holistic </w:t>
      </w:r>
      <w:r w:rsidR="007B094D">
        <w:rPr>
          <w:rFonts w:ascii="Arial" w:hAnsi="Arial" w:cs="Arial"/>
          <w:sz w:val="20"/>
          <w:szCs w:val="20"/>
        </w:rPr>
        <w:t>responses,</w:t>
      </w:r>
      <w:r>
        <w:rPr>
          <w:rFonts w:ascii="Arial" w:hAnsi="Arial" w:cs="Arial"/>
          <w:sz w:val="20"/>
          <w:szCs w:val="20"/>
        </w:rPr>
        <w:t xml:space="preserve"> and improve outcomes through the </w:t>
      </w:r>
      <w:r w:rsidRPr="00360A79">
        <w:rPr>
          <w:rFonts w:ascii="Arial" w:hAnsi="Arial" w:cs="Arial"/>
          <w:sz w:val="20"/>
          <w:szCs w:val="20"/>
        </w:rPr>
        <w:t>co-design</w:t>
      </w:r>
      <w:r>
        <w:rPr>
          <w:rFonts w:ascii="Arial" w:hAnsi="Arial" w:cs="Arial"/>
          <w:sz w:val="20"/>
          <w:szCs w:val="20"/>
        </w:rPr>
        <w:t xml:space="preserve"> and delivery of culturally safe, quality services.</w:t>
      </w:r>
    </w:p>
    <w:p w14:paraId="511F6F1E" w14:textId="35DBBCB0" w:rsidR="00C311B0" w:rsidRPr="00551D19" w:rsidRDefault="00685AC9" w:rsidP="00633397">
      <w:pPr>
        <w:spacing w:before="240" w:line="276" w:lineRule="auto"/>
        <w:rPr>
          <w:rFonts w:ascii="Arial" w:hAnsi="Arial" w:cs="Arial"/>
          <w:color w:val="C05127"/>
          <w:sz w:val="40"/>
          <w:szCs w:val="40"/>
        </w:rPr>
      </w:pPr>
      <w:r w:rsidRPr="00551D19">
        <w:rPr>
          <w:rFonts w:ascii="Arial" w:hAnsi="Arial" w:cs="Arial"/>
          <w:sz w:val="20"/>
          <w:szCs w:val="20"/>
        </w:rPr>
        <w:t>Progress of actions set out in the LTC Action Plan will be monitored by the Department of Seniors, Disability Services and Aboriginal and Torres Strait Islander Partnerships and reported through an Annual LTC Survey which will be tabled with LTC’s governance bodies</w:t>
      </w:r>
      <w:r w:rsidR="00633397">
        <w:rPr>
          <w:rFonts w:ascii="Arial" w:hAnsi="Arial" w:cs="Arial"/>
          <w:sz w:val="20"/>
          <w:szCs w:val="20"/>
        </w:rPr>
        <w:t>:</w:t>
      </w:r>
      <w:r w:rsidRPr="00551D19">
        <w:rPr>
          <w:rFonts w:ascii="Arial" w:hAnsi="Arial" w:cs="Arial"/>
          <w:sz w:val="20"/>
          <w:szCs w:val="20"/>
        </w:rPr>
        <w:t xml:space="preserve"> the </w:t>
      </w:r>
      <w:hyperlink r:id="rId20" w:history="1">
        <w:r w:rsidRPr="000F0895">
          <w:rPr>
            <w:rFonts w:ascii="Arial" w:hAnsi="Arial" w:cs="Arial"/>
            <w:color w:val="C05127"/>
            <w:sz w:val="20"/>
            <w:szCs w:val="20"/>
            <w:u w:val="single"/>
          </w:rPr>
          <w:t>Joint Coordinating Committe</w:t>
        </w:r>
        <w:r w:rsidRPr="00551D19">
          <w:rPr>
            <w:rFonts w:ascii="Arial" w:hAnsi="Arial" w:cs="Arial"/>
            <w:sz w:val="20"/>
            <w:szCs w:val="20"/>
          </w:rPr>
          <w:t>e (JCC)</w:t>
        </w:r>
      </w:hyperlink>
      <w:r w:rsidR="00633397">
        <w:rPr>
          <w:rFonts w:ascii="Arial" w:hAnsi="Arial" w:cs="Arial"/>
          <w:sz w:val="20"/>
          <w:szCs w:val="20"/>
        </w:rPr>
        <w:t>;</w:t>
      </w:r>
      <w:r w:rsidRPr="00551D19">
        <w:rPr>
          <w:rFonts w:ascii="Arial" w:hAnsi="Arial" w:cs="Arial"/>
          <w:sz w:val="20"/>
          <w:szCs w:val="20"/>
        </w:rPr>
        <w:t xml:space="preserve"> and the Directors-General Sub-Committee (DGSC). </w:t>
      </w:r>
      <w:r w:rsidR="00C34798">
        <w:rPr>
          <w:rFonts w:ascii="Arial" w:hAnsi="Arial" w:cs="Arial"/>
          <w:sz w:val="20"/>
          <w:szCs w:val="20"/>
        </w:rPr>
        <w:t xml:space="preserve">Departmental JCC and DGSC representatives </w:t>
      </w:r>
      <w:r w:rsidR="00C34798" w:rsidRPr="00C34798">
        <w:rPr>
          <w:rFonts w:ascii="Arial" w:hAnsi="Arial" w:cs="Arial"/>
          <w:sz w:val="20"/>
          <w:szCs w:val="20"/>
        </w:rPr>
        <w:t xml:space="preserve">will </w:t>
      </w:r>
      <w:r w:rsidR="00C34798">
        <w:rPr>
          <w:rFonts w:ascii="Arial" w:hAnsi="Arial" w:cs="Arial"/>
          <w:sz w:val="20"/>
          <w:szCs w:val="20"/>
        </w:rPr>
        <w:t>also provide</w:t>
      </w:r>
      <w:r w:rsidR="00C34798" w:rsidRPr="00C34798">
        <w:rPr>
          <w:rFonts w:ascii="Arial" w:hAnsi="Arial" w:cs="Arial"/>
          <w:sz w:val="20"/>
          <w:szCs w:val="20"/>
        </w:rPr>
        <w:t xml:space="preserve"> regular updates </w:t>
      </w:r>
      <w:r w:rsidR="00C34798">
        <w:rPr>
          <w:rFonts w:ascii="Arial" w:hAnsi="Arial" w:cs="Arial"/>
          <w:sz w:val="20"/>
          <w:szCs w:val="20"/>
        </w:rPr>
        <w:t xml:space="preserve">about progress throughout the year </w:t>
      </w:r>
      <w:r w:rsidR="00C34798" w:rsidRPr="00C34798">
        <w:rPr>
          <w:rFonts w:ascii="Arial" w:hAnsi="Arial" w:cs="Arial"/>
          <w:sz w:val="20"/>
          <w:szCs w:val="20"/>
        </w:rPr>
        <w:t>to maintain JCC and DGSC oversight of the reform</w:t>
      </w:r>
      <w:r w:rsidR="00C34798">
        <w:rPr>
          <w:rFonts w:ascii="Arial" w:hAnsi="Arial" w:cs="Arial"/>
          <w:sz w:val="20"/>
          <w:szCs w:val="20"/>
        </w:rPr>
        <w:t>.</w:t>
      </w:r>
      <w:r w:rsidR="00C34798" w:rsidRPr="00551D19">
        <w:rPr>
          <w:rFonts w:ascii="Arial" w:hAnsi="Arial" w:cs="Arial"/>
          <w:sz w:val="20"/>
          <w:szCs w:val="20"/>
        </w:rPr>
        <w:t xml:space="preserve"> </w:t>
      </w:r>
      <w:r w:rsidRPr="00551D19">
        <w:rPr>
          <w:rFonts w:ascii="Arial" w:hAnsi="Arial" w:cs="Arial"/>
          <w:sz w:val="20"/>
          <w:szCs w:val="20"/>
        </w:rPr>
        <w:t>Th</w:t>
      </w:r>
      <w:r w:rsidR="00C34798">
        <w:rPr>
          <w:rFonts w:ascii="Arial" w:hAnsi="Arial" w:cs="Arial"/>
          <w:sz w:val="20"/>
          <w:szCs w:val="20"/>
        </w:rPr>
        <w:t>ese</w:t>
      </w:r>
      <w:r w:rsidRPr="00551D19">
        <w:rPr>
          <w:rFonts w:ascii="Arial" w:hAnsi="Arial" w:cs="Arial"/>
          <w:sz w:val="20"/>
          <w:szCs w:val="20"/>
        </w:rPr>
        <w:t xml:space="preserve"> monitoring mechanism</w:t>
      </w:r>
      <w:r w:rsidR="00C34798">
        <w:rPr>
          <w:rFonts w:ascii="Arial" w:hAnsi="Arial" w:cs="Arial"/>
          <w:sz w:val="20"/>
          <w:szCs w:val="20"/>
        </w:rPr>
        <w:t>s</w:t>
      </w:r>
      <w:r w:rsidRPr="00551D19">
        <w:rPr>
          <w:rFonts w:ascii="Arial" w:hAnsi="Arial" w:cs="Arial"/>
          <w:sz w:val="20"/>
          <w:szCs w:val="20"/>
        </w:rPr>
        <w:t xml:space="preserve"> will enhance</w:t>
      </w:r>
      <w:r w:rsidR="000E50A4">
        <w:rPr>
          <w:rFonts w:ascii="Arial" w:hAnsi="Arial" w:cs="Arial"/>
          <w:sz w:val="20"/>
          <w:szCs w:val="20"/>
        </w:rPr>
        <w:t xml:space="preserve"> the Queensland Government’s</w:t>
      </w:r>
      <w:r w:rsidRPr="00551D19">
        <w:rPr>
          <w:rFonts w:ascii="Arial" w:hAnsi="Arial" w:cs="Arial"/>
          <w:sz w:val="20"/>
          <w:szCs w:val="20"/>
        </w:rPr>
        <w:t xml:space="preserve"> whole-of-government coordination and build the operational capability of all agencies to engage effectively with local decision-making. </w:t>
      </w:r>
      <w:r w:rsidR="00C311B0" w:rsidRPr="00551D19">
        <w:rPr>
          <w:rFonts w:ascii="Arial" w:hAnsi="Arial" w:cs="Arial"/>
        </w:rPr>
        <w:br w:type="page"/>
      </w:r>
    </w:p>
    <w:p w14:paraId="2F511E0F" w14:textId="7C7EA1A0" w:rsidR="00C311B0" w:rsidRPr="006D3FFD" w:rsidRDefault="00C311B0" w:rsidP="00C311B0">
      <w:pPr>
        <w:pStyle w:val="Heading1"/>
        <w:rPr>
          <w:b/>
          <w:bCs/>
          <w:sz w:val="36"/>
          <w:szCs w:val="36"/>
        </w:rPr>
      </w:pPr>
      <w:bookmarkStart w:id="17" w:name="_Toc98840334"/>
      <w:r w:rsidRPr="006D3FFD">
        <w:rPr>
          <w:b/>
          <w:bCs/>
          <w:sz w:val="36"/>
          <w:szCs w:val="36"/>
        </w:rPr>
        <w:lastRenderedPageBreak/>
        <w:t>Snapshot – LTC Action Plan 2022-2024</w:t>
      </w:r>
      <w:bookmarkEnd w:id="17"/>
    </w:p>
    <w:p w14:paraId="2657CF3D" w14:textId="77777777" w:rsidR="00C311B0" w:rsidRDefault="00C311B0" w:rsidP="00C311B0">
      <w:pPr>
        <w:pStyle w:val="Heading2"/>
        <w:sectPr w:rsidR="00C311B0" w:rsidSect="0018042A">
          <w:type w:val="continuous"/>
          <w:pgSz w:w="11900" w:h="16840"/>
          <w:pgMar w:top="993" w:right="964" w:bottom="851" w:left="873" w:header="708" w:footer="210" w:gutter="0"/>
          <w:cols w:space="720"/>
          <w:titlePg/>
          <w:docGrid w:linePitch="360"/>
        </w:sectPr>
      </w:pPr>
    </w:p>
    <w:p w14:paraId="03D2AED1" w14:textId="6B61E9EB" w:rsidR="00C311B0" w:rsidRPr="000F0895" w:rsidRDefault="00C311B0" w:rsidP="00DB2F63">
      <w:pPr>
        <w:pStyle w:val="Heading2"/>
        <w:spacing w:before="0"/>
        <w:rPr>
          <w:b/>
          <w:bCs/>
          <w:sz w:val="20"/>
        </w:rPr>
      </w:pPr>
      <w:bookmarkStart w:id="18" w:name="_Toc98310948"/>
      <w:bookmarkStart w:id="19" w:name="_Toc98840335"/>
      <w:r w:rsidRPr="000F0895">
        <w:rPr>
          <w:b/>
          <w:bCs/>
        </w:rPr>
        <w:t>Vision</w:t>
      </w:r>
      <w:bookmarkEnd w:id="18"/>
      <w:bookmarkEnd w:id="19"/>
      <w:r w:rsidRPr="000F0895">
        <w:rPr>
          <w:b/>
          <w:bCs/>
        </w:rPr>
        <w:t xml:space="preserve"> </w:t>
      </w:r>
    </w:p>
    <w:p w14:paraId="5F3FF585" w14:textId="49E2712C" w:rsidR="00C311B0" w:rsidRPr="000F0895" w:rsidRDefault="00C311B0" w:rsidP="000F0895">
      <w:pPr>
        <w:pStyle w:val="Footer"/>
        <w:spacing w:line="276" w:lineRule="auto"/>
        <w:rPr>
          <w:rFonts w:ascii="Arial" w:hAnsi="Arial" w:cs="Arial"/>
          <w:i/>
          <w:iCs/>
          <w:color w:val="767171" w:themeColor="background2" w:themeShade="80"/>
          <w:sz w:val="22"/>
          <w:szCs w:val="22"/>
        </w:rPr>
      </w:pPr>
      <w:r w:rsidRPr="000F0895">
        <w:rPr>
          <w:rFonts w:ascii="Arial" w:hAnsi="Arial" w:cs="Arial"/>
          <w:i/>
          <w:iCs/>
          <w:color w:val="767171" w:themeColor="background2" w:themeShade="80"/>
          <w:sz w:val="22"/>
          <w:szCs w:val="22"/>
        </w:rPr>
        <w:t xml:space="preserve">The strengths of leadership and local cultural knowledge held by Queensland’s Aboriginal and Torres Strait Islander communities directly influences the design and delivery of </w:t>
      </w:r>
      <w:r w:rsidR="000E50A4">
        <w:rPr>
          <w:rFonts w:ascii="Arial" w:hAnsi="Arial" w:cs="Arial"/>
          <w:i/>
          <w:iCs/>
          <w:color w:val="767171" w:themeColor="background2" w:themeShade="80"/>
          <w:sz w:val="22"/>
          <w:szCs w:val="22"/>
        </w:rPr>
        <w:t>Queensland G</w:t>
      </w:r>
      <w:r w:rsidRPr="000F0895">
        <w:rPr>
          <w:rFonts w:ascii="Arial" w:hAnsi="Arial" w:cs="Arial"/>
          <w:i/>
          <w:iCs/>
          <w:color w:val="767171" w:themeColor="background2" w:themeShade="80"/>
          <w:sz w:val="22"/>
          <w:szCs w:val="22"/>
        </w:rPr>
        <w:t xml:space="preserve">overnment services in their communities. </w:t>
      </w:r>
    </w:p>
    <w:p w14:paraId="22A3B419" w14:textId="7EE823AD" w:rsidR="00C311B0" w:rsidRPr="000F0895" w:rsidRDefault="00C311B0" w:rsidP="00C311B0">
      <w:pPr>
        <w:pStyle w:val="Heading2"/>
        <w:rPr>
          <w:b/>
          <w:bCs/>
        </w:rPr>
      </w:pPr>
      <w:bookmarkStart w:id="20" w:name="_Toc98310949"/>
      <w:bookmarkStart w:id="21" w:name="_Toc98840336"/>
      <w:r w:rsidRPr="000F0895">
        <w:rPr>
          <w:b/>
          <w:bCs/>
        </w:rPr>
        <w:t>Target</w:t>
      </w:r>
      <w:bookmarkEnd w:id="20"/>
      <w:bookmarkEnd w:id="21"/>
    </w:p>
    <w:p w14:paraId="3E429D4A" w14:textId="0F1C7888" w:rsidR="00C311B0" w:rsidRPr="000F0895" w:rsidRDefault="00C311B0" w:rsidP="000F0895">
      <w:pPr>
        <w:pStyle w:val="Footer"/>
        <w:spacing w:line="276" w:lineRule="auto"/>
        <w:rPr>
          <w:rFonts w:ascii="Arial" w:hAnsi="Arial" w:cs="Arial"/>
          <w:i/>
          <w:iCs/>
          <w:color w:val="767171" w:themeColor="background2" w:themeShade="80"/>
          <w:sz w:val="22"/>
          <w:szCs w:val="22"/>
        </w:rPr>
      </w:pPr>
      <w:r w:rsidRPr="000F0895">
        <w:rPr>
          <w:rFonts w:ascii="Arial" w:hAnsi="Arial" w:cs="Arial"/>
          <w:i/>
          <w:iCs/>
          <w:color w:val="767171" w:themeColor="background2" w:themeShade="80"/>
          <w:sz w:val="22"/>
          <w:szCs w:val="22"/>
        </w:rPr>
        <w:t>To bring decision</w:t>
      </w:r>
      <w:r w:rsidR="0067727A">
        <w:rPr>
          <w:rFonts w:ascii="Arial" w:hAnsi="Arial" w:cs="Arial"/>
          <w:i/>
          <w:iCs/>
          <w:color w:val="767171" w:themeColor="background2" w:themeShade="80"/>
          <w:sz w:val="22"/>
          <w:szCs w:val="22"/>
        </w:rPr>
        <w:t>-</w:t>
      </w:r>
      <w:r w:rsidRPr="000F0895">
        <w:rPr>
          <w:rFonts w:ascii="Arial" w:hAnsi="Arial" w:cs="Arial"/>
          <w:i/>
          <w:iCs/>
          <w:color w:val="767171" w:themeColor="background2" w:themeShade="80"/>
          <w:sz w:val="22"/>
          <w:szCs w:val="22"/>
        </w:rPr>
        <w:t xml:space="preserve">making closer to communities by supporting Queensland’s Aboriginal and Torres Strait Islander communities, community leaders </w:t>
      </w:r>
      <w:r w:rsidR="000E50A4">
        <w:rPr>
          <w:rFonts w:ascii="Arial" w:hAnsi="Arial" w:cs="Arial"/>
          <w:i/>
          <w:iCs/>
          <w:color w:val="767171" w:themeColor="background2" w:themeShade="80"/>
          <w:sz w:val="22"/>
          <w:szCs w:val="22"/>
        </w:rPr>
        <w:t xml:space="preserve">and </w:t>
      </w:r>
      <w:r w:rsidR="000E50A4" w:rsidRPr="000F0895">
        <w:rPr>
          <w:rFonts w:ascii="Arial" w:hAnsi="Arial" w:cs="Arial"/>
          <w:i/>
          <w:iCs/>
          <w:color w:val="767171" w:themeColor="background2" w:themeShade="80"/>
          <w:sz w:val="22"/>
          <w:szCs w:val="22"/>
        </w:rPr>
        <w:t>Indigenous Councils</w:t>
      </w:r>
      <w:r w:rsidR="000E50A4">
        <w:rPr>
          <w:rFonts w:ascii="Arial" w:hAnsi="Arial" w:cs="Arial"/>
          <w:i/>
          <w:iCs/>
          <w:color w:val="767171" w:themeColor="background2" w:themeShade="80"/>
          <w:sz w:val="22"/>
          <w:szCs w:val="22"/>
        </w:rPr>
        <w:t xml:space="preserve"> </w:t>
      </w:r>
      <w:r w:rsidRPr="000F0895">
        <w:rPr>
          <w:rFonts w:ascii="Arial" w:hAnsi="Arial" w:cs="Arial"/>
          <w:i/>
          <w:iCs/>
          <w:color w:val="767171" w:themeColor="background2" w:themeShade="80"/>
          <w:sz w:val="22"/>
          <w:szCs w:val="22"/>
        </w:rPr>
        <w:t>to work with</w:t>
      </w:r>
      <w:r w:rsidR="000E50A4">
        <w:rPr>
          <w:rFonts w:ascii="Arial" w:hAnsi="Arial" w:cs="Arial"/>
          <w:i/>
          <w:iCs/>
          <w:color w:val="767171" w:themeColor="background2" w:themeShade="80"/>
          <w:sz w:val="22"/>
          <w:szCs w:val="22"/>
        </w:rPr>
        <w:t xml:space="preserve"> the Queensland</w:t>
      </w:r>
      <w:r w:rsidRPr="000F0895">
        <w:rPr>
          <w:rFonts w:ascii="Arial" w:hAnsi="Arial" w:cs="Arial"/>
          <w:i/>
          <w:iCs/>
          <w:color w:val="767171" w:themeColor="background2" w:themeShade="80"/>
          <w:sz w:val="22"/>
          <w:szCs w:val="22"/>
        </w:rPr>
        <w:t xml:space="preserve"> Government to co-design processes that implement, evaluate</w:t>
      </w:r>
      <w:r w:rsidR="000E50A4">
        <w:rPr>
          <w:rFonts w:ascii="Arial" w:hAnsi="Arial" w:cs="Arial"/>
          <w:i/>
          <w:iCs/>
          <w:color w:val="767171" w:themeColor="background2" w:themeShade="80"/>
          <w:sz w:val="22"/>
          <w:szCs w:val="22"/>
        </w:rPr>
        <w:t>,</w:t>
      </w:r>
      <w:r w:rsidRPr="000F0895">
        <w:rPr>
          <w:rFonts w:ascii="Arial" w:hAnsi="Arial" w:cs="Arial"/>
          <w:i/>
          <w:iCs/>
          <w:color w:val="767171" w:themeColor="background2" w:themeShade="80"/>
          <w:sz w:val="22"/>
          <w:szCs w:val="22"/>
        </w:rPr>
        <w:t xml:space="preserve"> and respond to community needs and priorities.</w:t>
      </w:r>
    </w:p>
    <w:p w14:paraId="1C98FED2" w14:textId="794F50B3" w:rsidR="00C311B0" w:rsidRPr="000F0895" w:rsidRDefault="00C311B0" w:rsidP="000F0895">
      <w:pPr>
        <w:pStyle w:val="Footer"/>
        <w:spacing w:line="276" w:lineRule="auto"/>
        <w:rPr>
          <w:rFonts w:ascii="Arial" w:hAnsi="Arial" w:cs="Arial"/>
          <w:i/>
          <w:iCs/>
          <w:color w:val="767171" w:themeColor="background2" w:themeShade="80"/>
          <w:sz w:val="22"/>
          <w:szCs w:val="22"/>
        </w:rPr>
      </w:pPr>
      <w:r w:rsidRPr="000F0895">
        <w:rPr>
          <w:rFonts w:ascii="Arial" w:hAnsi="Arial" w:cs="Arial"/>
          <w:i/>
          <w:iCs/>
          <w:color w:val="767171" w:themeColor="background2" w:themeShade="80"/>
          <w:sz w:val="22"/>
          <w:szCs w:val="22"/>
        </w:rPr>
        <w:t xml:space="preserve">To support Queensland Government to reform the relationship with Aboriginal and Torres Strait Islander communities to deliver effective, </w:t>
      </w:r>
      <w:r w:rsidR="007B094D" w:rsidRPr="000F0895">
        <w:rPr>
          <w:rFonts w:ascii="Arial" w:hAnsi="Arial" w:cs="Arial"/>
          <w:i/>
          <w:iCs/>
          <w:color w:val="767171" w:themeColor="background2" w:themeShade="80"/>
          <w:sz w:val="22"/>
          <w:szCs w:val="22"/>
        </w:rPr>
        <w:t>accountable,</w:t>
      </w:r>
      <w:r w:rsidRPr="000F0895">
        <w:rPr>
          <w:rFonts w:ascii="Arial" w:hAnsi="Arial" w:cs="Arial"/>
          <w:i/>
          <w:iCs/>
          <w:color w:val="767171" w:themeColor="background2" w:themeShade="80"/>
          <w:sz w:val="22"/>
          <w:szCs w:val="22"/>
        </w:rPr>
        <w:t xml:space="preserve"> and culturally appropriate services.  </w:t>
      </w:r>
    </w:p>
    <w:p w14:paraId="3E5A3AF4" w14:textId="64E00A45" w:rsidR="00C311B0" w:rsidRDefault="00C311B0" w:rsidP="000F0895">
      <w:pPr>
        <w:pStyle w:val="Footer"/>
        <w:spacing w:line="276" w:lineRule="auto"/>
        <w:rPr>
          <w:color w:val="767171" w:themeColor="background2" w:themeShade="80"/>
          <w:sz w:val="22"/>
          <w:szCs w:val="22"/>
        </w:rPr>
      </w:pPr>
      <w:r w:rsidRPr="000F0895">
        <w:rPr>
          <w:rFonts w:ascii="Arial" w:hAnsi="Arial" w:cs="Arial"/>
          <w:i/>
          <w:iCs/>
          <w:color w:val="767171" w:themeColor="background2" w:themeShade="80"/>
          <w:sz w:val="22"/>
          <w:szCs w:val="22"/>
        </w:rPr>
        <w:t>To enhance efficiencies in service delivery by engaging with local decision</w:t>
      </w:r>
      <w:r w:rsidR="0067727A">
        <w:rPr>
          <w:rFonts w:ascii="Arial" w:hAnsi="Arial" w:cs="Arial"/>
          <w:i/>
          <w:iCs/>
          <w:color w:val="767171" w:themeColor="background2" w:themeShade="80"/>
          <w:sz w:val="22"/>
          <w:szCs w:val="22"/>
        </w:rPr>
        <w:t>-</w:t>
      </w:r>
      <w:r w:rsidRPr="000F0895">
        <w:rPr>
          <w:rFonts w:ascii="Arial" w:hAnsi="Arial" w:cs="Arial"/>
          <w:i/>
          <w:iCs/>
          <w:color w:val="767171" w:themeColor="background2" w:themeShade="80"/>
          <w:sz w:val="22"/>
          <w:szCs w:val="22"/>
        </w:rPr>
        <w:t xml:space="preserve">making and improving </w:t>
      </w:r>
      <w:r w:rsidR="000E50A4">
        <w:rPr>
          <w:rFonts w:ascii="Arial" w:hAnsi="Arial" w:cs="Arial"/>
          <w:i/>
          <w:iCs/>
          <w:color w:val="767171" w:themeColor="background2" w:themeShade="80"/>
          <w:sz w:val="22"/>
          <w:szCs w:val="22"/>
        </w:rPr>
        <w:t xml:space="preserve">the Queensland Government’s </w:t>
      </w:r>
      <w:r w:rsidRPr="000F0895">
        <w:rPr>
          <w:rFonts w:ascii="Arial" w:hAnsi="Arial" w:cs="Arial"/>
          <w:i/>
          <w:iCs/>
          <w:color w:val="767171" w:themeColor="background2" w:themeShade="80"/>
          <w:sz w:val="22"/>
          <w:szCs w:val="22"/>
        </w:rPr>
        <w:t>whole-of-government coordination.</w:t>
      </w:r>
      <w:r w:rsidRPr="000F0895">
        <w:rPr>
          <w:color w:val="767171" w:themeColor="background2" w:themeShade="80"/>
          <w:sz w:val="22"/>
          <w:szCs w:val="22"/>
        </w:rPr>
        <w:t xml:space="preserve"> </w:t>
      </w:r>
    </w:p>
    <w:p w14:paraId="01F6F84A" w14:textId="5DF914A7" w:rsidR="007A7E45" w:rsidRDefault="007A7E45" w:rsidP="000F0895">
      <w:pPr>
        <w:pStyle w:val="Footer"/>
        <w:spacing w:line="276" w:lineRule="auto"/>
        <w:rPr>
          <w:color w:val="767171" w:themeColor="background2" w:themeShade="80"/>
          <w:sz w:val="22"/>
          <w:szCs w:val="22"/>
        </w:rPr>
      </w:pPr>
    </w:p>
    <w:p w14:paraId="379A4267" w14:textId="459BA483" w:rsidR="007A7E45" w:rsidRDefault="00E75209" w:rsidP="000F0895">
      <w:pPr>
        <w:pStyle w:val="Footer"/>
        <w:spacing w:line="276" w:lineRule="auto"/>
        <w:rPr>
          <w:color w:val="767171" w:themeColor="background2" w:themeShade="80"/>
          <w:sz w:val="22"/>
          <w:szCs w:val="22"/>
        </w:rPr>
      </w:pPr>
      <w:r>
        <w:rPr>
          <w:noProof/>
        </w:rPr>
        <w:drawing>
          <wp:inline distT="0" distB="0" distL="0" distR="0" wp14:anchorId="602A676C" wp14:editId="53DEBC8F">
            <wp:extent cx="6410325" cy="4953000"/>
            <wp:effectExtent l="0" t="0" r="9525" b="0"/>
            <wp:docPr id="4" name="Picture 4" descr="Our Guiding Principles&#10;• A strengths-based approach to working with Aboriginal and Torres Strait Islander people to support thriving communities&#10;• Self-determination&#10;• Respect for Aboriginal and Torres Strait Islander cultures.&#10;• Free, prior and informed consent&#10;• Recognition of Aboriginal and Torres Strait Islander people as the First Peoples of Queensland.&#10;• Locally led decision-making&#10;• Shared commitment, shared responsibility and shared accountability.&#10;• Empower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ur Guiding Principles&#10;• A strengths-based approach to working with Aboriginal and Torres Strait Islander people to support thriving communities&#10;• Self-determination&#10;• Respect for Aboriginal and Torres Strait Islander cultures.&#10;• Free, prior and informed consent&#10;• Recognition of Aboriginal and Torres Strait Islander people as the First Peoples of Queensland.&#10;• Locally led decision-making&#10;• Shared commitment, shared responsibility and shared accountability.&#10;• Empowerment&#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0325" cy="4953000"/>
                    </a:xfrm>
                    <a:prstGeom prst="rect">
                      <a:avLst/>
                    </a:prstGeom>
                    <a:noFill/>
                    <a:ln>
                      <a:noFill/>
                    </a:ln>
                  </pic:spPr>
                </pic:pic>
              </a:graphicData>
            </a:graphic>
          </wp:inline>
        </w:drawing>
      </w:r>
    </w:p>
    <w:p w14:paraId="3F333567" w14:textId="0AEA9843" w:rsidR="00BD03BB" w:rsidRPr="00DB2F63" w:rsidRDefault="00BD03BB" w:rsidP="004E4F97">
      <w:pPr>
        <w:pStyle w:val="Footer"/>
        <w:spacing w:line="276" w:lineRule="auto"/>
        <w:jc w:val="center"/>
        <w:rPr>
          <w:color w:val="767171" w:themeColor="background2" w:themeShade="80"/>
        </w:rPr>
      </w:pPr>
    </w:p>
    <w:p w14:paraId="126382A1" w14:textId="77777777" w:rsidR="00C311B0" w:rsidRDefault="00C311B0" w:rsidP="00F6031D">
      <w:pPr>
        <w:sectPr w:rsidR="00C311B0" w:rsidSect="00DF1487">
          <w:type w:val="continuous"/>
          <w:pgSz w:w="11900" w:h="16840"/>
          <w:pgMar w:top="1440" w:right="964" w:bottom="1440" w:left="873" w:header="708" w:footer="210" w:gutter="0"/>
          <w:cols w:space="720"/>
          <w:titlePg/>
          <w:docGrid w:linePitch="360"/>
        </w:sectPr>
      </w:pPr>
    </w:p>
    <w:p w14:paraId="58A5BA9D" w14:textId="628F31C1" w:rsidR="003B63FD" w:rsidRPr="006D3FFD" w:rsidRDefault="00C311B0" w:rsidP="009208E2">
      <w:pPr>
        <w:pStyle w:val="Heading2"/>
        <w:rPr>
          <w:b/>
          <w:bCs/>
          <w:noProof/>
        </w:rPr>
        <w:sectPr w:rsidR="003B63FD" w:rsidRPr="006D3FFD" w:rsidSect="00DF1487">
          <w:type w:val="continuous"/>
          <w:pgSz w:w="11900" w:h="16840"/>
          <w:pgMar w:top="1440" w:right="964" w:bottom="1440" w:left="873" w:header="708" w:footer="210" w:gutter="0"/>
          <w:cols w:num="2" w:space="720"/>
          <w:docGrid w:linePitch="360"/>
        </w:sectPr>
      </w:pPr>
      <w:bookmarkStart w:id="22" w:name="_Toc98310950"/>
      <w:bookmarkStart w:id="23" w:name="_Toc98840337"/>
      <w:r w:rsidRPr="006D3FFD">
        <w:rPr>
          <w:b/>
          <w:bCs/>
        </w:rPr>
        <w:lastRenderedPageBreak/>
        <w:t>Priority Areas</w:t>
      </w:r>
      <w:bookmarkEnd w:id="22"/>
      <w:bookmarkEnd w:id="23"/>
      <w:r w:rsidR="00DB2F63" w:rsidRPr="006D3FFD">
        <w:rPr>
          <w:b/>
          <w:bCs/>
        </w:rPr>
        <w:t xml:space="preserve">  </w:t>
      </w:r>
      <w:r w:rsidR="00F6031D">
        <w:rPr>
          <w:noProof/>
        </w:rPr>
        <w:drawing>
          <wp:inline distT="0" distB="0" distL="0" distR="0" wp14:anchorId="2A749DAB" wp14:editId="78642501">
            <wp:extent cx="6408583" cy="2009775"/>
            <wp:effectExtent l="0" t="0" r="0" b="0"/>
            <wp:docPr id="20" name="Picture 20" descr="Priority Areas&#10;1. Purple, Priority Area 1 Investment Mapping&#10;2. Orange, Priority Area 2 Data sharing and monitoring and evaluation&#10;3. Teal, Priority Area 3  Standing up Local Decision Making Bodies&#10;4. Yellow, Priority Area 4 Whole of government capacity building&#10;5. Pink, Priority Area 5 Mapping existing procurement and legislative frameworks&#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riority Areas&#10;1. Purple, Priority Area 1 Investment Mapping&#10;2. Orange, Priority Area 2 Data sharing and monitoring and evaluation&#10;3. Teal, Priority Area 3  Standing up Local Decision Making Bodies&#10;4. Yellow, Priority Area 4 Whole of government capacity building&#10;5. Pink, Priority Area 5 Mapping existing procurement and legislative frameworks&#10;">
                      <a:extLst>
                        <a:ext uri="{C183D7F6-B498-43B3-948B-1728B52AA6E4}">
                          <adec:decorative xmlns:adec="http://schemas.microsoft.com/office/drawing/2017/decorative" val="0"/>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432875" cy="2017393"/>
                    </a:xfrm>
                    <a:prstGeom prst="rect">
                      <a:avLst/>
                    </a:prstGeom>
                  </pic:spPr>
                </pic:pic>
              </a:graphicData>
            </a:graphic>
          </wp:inline>
        </w:drawing>
      </w:r>
    </w:p>
    <w:p w14:paraId="1D0E6792" w14:textId="32095F8A" w:rsidR="00661E41" w:rsidRPr="00633397" w:rsidRDefault="00661E41" w:rsidP="00551D19">
      <w:pPr>
        <w:pStyle w:val="Heading2"/>
        <w:spacing w:before="0"/>
        <w:rPr>
          <w:b/>
          <w:bCs/>
        </w:rPr>
      </w:pPr>
      <w:bookmarkStart w:id="24" w:name="_Toc98840338"/>
      <w:r w:rsidRPr="00633397">
        <w:rPr>
          <w:b/>
          <w:bCs/>
        </w:rPr>
        <w:lastRenderedPageBreak/>
        <w:t>Implementation so far</w:t>
      </w:r>
      <w:bookmarkEnd w:id="24"/>
    </w:p>
    <w:p w14:paraId="63AF8A0C" w14:textId="080AA231" w:rsidR="00DB2F63" w:rsidRPr="00C01EAB" w:rsidRDefault="00DB2F63" w:rsidP="00C01EAB">
      <w:pPr>
        <w:spacing w:before="120" w:line="276" w:lineRule="auto"/>
        <w:rPr>
          <w:rFonts w:ascii="Arial" w:hAnsi="Arial" w:cs="Arial"/>
          <w:sz w:val="21"/>
          <w:szCs w:val="21"/>
        </w:rPr>
      </w:pPr>
      <w:r w:rsidRPr="00C01EAB">
        <w:rPr>
          <w:rFonts w:ascii="Arial" w:hAnsi="Arial" w:cs="Arial"/>
          <w:sz w:val="21"/>
          <w:szCs w:val="21"/>
        </w:rPr>
        <w:t xml:space="preserve">Local Thriving Communities (LTC) is a long-term iterative reform that adopts a staged approach to implementation. Since 2019, </w:t>
      </w:r>
      <w:r w:rsidR="00C01EAB">
        <w:rPr>
          <w:rFonts w:ascii="Arial" w:hAnsi="Arial" w:cs="Arial"/>
          <w:sz w:val="21"/>
          <w:szCs w:val="21"/>
        </w:rPr>
        <w:t>t</w:t>
      </w:r>
      <w:r w:rsidRPr="00C01EAB">
        <w:rPr>
          <w:rFonts w:ascii="Arial" w:hAnsi="Arial" w:cs="Arial"/>
          <w:sz w:val="21"/>
          <w:szCs w:val="21"/>
        </w:rPr>
        <w:t xml:space="preserve">he LTC implementation team has been working to progress whole-of-government and community implementation of the reform. This work has been enabled through support and oversight from LTC governance groups and through consultation with community, Queensland Government agencies and the </w:t>
      </w:r>
      <w:r w:rsidR="000E50A4">
        <w:rPr>
          <w:rFonts w:ascii="Arial" w:hAnsi="Arial" w:cs="Arial"/>
          <w:sz w:val="21"/>
          <w:szCs w:val="21"/>
        </w:rPr>
        <w:t>Australian</w:t>
      </w:r>
      <w:r w:rsidR="000E50A4" w:rsidRPr="00C01EAB">
        <w:rPr>
          <w:rFonts w:ascii="Arial" w:hAnsi="Arial" w:cs="Arial"/>
          <w:sz w:val="21"/>
          <w:szCs w:val="21"/>
        </w:rPr>
        <w:t xml:space="preserve"> </w:t>
      </w:r>
      <w:r w:rsidRPr="00C01EAB">
        <w:rPr>
          <w:rFonts w:ascii="Arial" w:hAnsi="Arial" w:cs="Arial"/>
          <w:sz w:val="21"/>
          <w:szCs w:val="21"/>
        </w:rPr>
        <w:t xml:space="preserve">Government. </w:t>
      </w:r>
    </w:p>
    <w:p w14:paraId="604FCBF1" w14:textId="096C6EED" w:rsidR="00DB2F63" w:rsidRPr="00C01EAB" w:rsidRDefault="00C01EAB" w:rsidP="00C01EAB">
      <w:pPr>
        <w:spacing w:before="120" w:line="276" w:lineRule="auto"/>
        <w:rPr>
          <w:rFonts w:ascii="Arial" w:hAnsi="Arial" w:cs="Arial"/>
          <w:color w:val="000000" w:themeColor="text1"/>
          <w:sz w:val="21"/>
          <w:szCs w:val="21"/>
        </w:rPr>
      </w:pPr>
      <w:r w:rsidRPr="00C01EAB">
        <w:rPr>
          <w:rFonts w:ascii="Arial" w:hAnsi="Arial" w:cs="Arial"/>
          <w:color w:val="000000" w:themeColor="text1"/>
          <w:sz w:val="21"/>
          <w:szCs w:val="21"/>
        </w:rPr>
        <w:t>In collaboration with key agencies, the LTC implementation team ha</w:t>
      </w:r>
      <w:r w:rsidR="00633397">
        <w:rPr>
          <w:rFonts w:ascii="Arial" w:hAnsi="Arial" w:cs="Arial"/>
          <w:color w:val="000000" w:themeColor="text1"/>
          <w:sz w:val="21"/>
          <w:szCs w:val="21"/>
        </w:rPr>
        <w:t>s</w:t>
      </w:r>
      <w:r w:rsidRPr="00C01EAB">
        <w:rPr>
          <w:rFonts w:ascii="Arial" w:hAnsi="Arial" w:cs="Arial"/>
          <w:color w:val="000000" w:themeColor="text1"/>
          <w:sz w:val="21"/>
          <w:szCs w:val="21"/>
        </w:rPr>
        <w:t xml:space="preserve"> engaged with each community to </w:t>
      </w:r>
      <w:r w:rsidR="00DB2F63" w:rsidRPr="00C01EAB">
        <w:rPr>
          <w:rFonts w:ascii="Arial" w:hAnsi="Arial" w:cs="Arial"/>
          <w:color w:val="000000" w:themeColor="text1"/>
          <w:sz w:val="21"/>
          <w:szCs w:val="21"/>
        </w:rPr>
        <w:t>determine how LTC could best work for them. The establishment of interim L</w:t>
      </w:r>
      <w:r w:rsidR="006864E2">
        <w:rPr>
          <w:rFonts w:ascii="Arial" w:hAnsi="Arial" w:cs="Arial"/>
          <w:color w:val="000000" w:themeColor="text1"/>
          <w:sz w:val="21"/>
          <w:szCs w:val="21"/>
        </w:rPr>
        <w:t xml:space="preserve">ocal </w:t>
      </w:r>
      <w:r w:rsidR="00DB2F63" w:rsidRPr="00C01EAB">
        <w:rPr>
          <w:rFonts w:ascii="Arial" w:hAnsi="Arial" w:cs="Arial"/>
          <w:color w:val="000000" w:themeColor="text1"/>
          <w:sz w:val="21"/>
          <w:szCs w:val="21"/>
        </w:rPr>
        <w:t>D</w:t>
      </w:r>
      <w:r w:rsidR="006864E2">
        <w:rPr>
          <w:rFonts w:ascii="Arial" w:hAnsi="Arial" w:cs="Arial"/>
          <w:color w:val="000000" w:themeColor="text1"/>
          <w:sz w:val="21"/>
          <w:szCs w:val="21"/>
        </w:rPr>
        <w:t xml:space="preserve">ecision </w:t>
      </w:r>
      <w:r w:rsidR="00DB2F63" w:rsidRPr="00C01EAB">
        <w:rPr>
          <w:rFonts w:ascii="Arial" w:hAnsi="Arial" w:cs="Arial"/>
          <w:color w:val="000000" w:themeColor="text1"/>
          <w:sz w:val="21"/>
          <w:szCs w:val="21"/>
        </w:rPr>
        <w:t>M</w:t>
      </w:r>
      <w:r w:rsidR="006864E2">
        <w:rPr>
          <w:rFonts w:ascii="Arial" w:hAnsi="Arial" w:cs="Arial"/>
          <w:color w:val="000000" w:themeColor="text1"/>
          <w:sz w:val="21"/>
          <w:szCs w:val="21"/>
        </w:rPr>
        <w:t xml:space="preserve">aking </w:t>
      </w:r>
      <w:r w:rsidR="00DB2F63" w:rsidRPr="00C01EAB">
        <w:rPr>
          <w:rFonts w:ascii="Arial" w:hAnsi="Arial" w:cs="Arial"/>
          <w:color w:val="000000" w:themeColor="text1"/>
          <w:sz w:val="21"/>
          <w:szCs w:val="21"/>
        </w:rPr>
        <w:t>B</w:t>
      </w:r>
      <w:r w:rsidR="006864E2">
        <w:rPr>
          <w:rFonts w:ascii="Arial" w:hAnsi="Arial" w:cs="Arial"/>
          <w:color w:val="000000" w:themeColor="text1"/>
          <w:sz w:val="21"/>
          <w:szCs w:val="21"/>
        </w:rPr>
        <w:t>odie</w:t>
      </w:r>
      <w:r w:rsidR="00DB2F63" w:rsidRPr="00C01EAB">
        <w:rPr>
          <w:rFonts w:ascii="Arial" w:hAnsi="Arial" w:cs="Arial"/>
          <w:color w:val="000000" w:themeColor="text1"/>
          <w:sz w:val="21"/>
          <w:szCs w:val="21"/>
        </w:rPr>
        <w:t xml:space="preserve">s to date is a significant step towards </w:t>
      </w:r>
      <w:r w:rsidR="006864E2">
        <w:rPr>
          <w:rFonts w:ascii="Arial" w:hAnsi="Arial" w:cs="Arial"/>
          <w:color w:val="000000" w:themeColor="text1"/>
          <w:sz w:val="21"/>
          <w:szCs w:val="21"/>
        </w:rPr>
        <w:t>bring</w:t>
      </w:r>
      <w:r w:rsidR="006864E2" w:rsidRPr="00C01EAB">
        <w:rPr>
          <w:rFonts w:ascii="Arial" w:hAnsi="Arial" w:cs="Arial"/>
          <w:color w:val="000000" w:themeColor="text1"/>
          <w:sz w:val="21"/>
          <w:szCs w:val="21"/>
        </w:rPr>
        <w:t xml:space="preserve">ing </w:t>
      </w:r>
      <w:r w:rsidR="00DB2F63" w:rsidRPr="00C01EAB">
        <w:rPr>
          <w:rFonts w:ascii="Arial" w:hAnsi="Arial" w:cs="Arial"/>
          <w:color w:val="000000" w:themeColor="text1"/>
          <w:sz w:val="21"/>
          <w:szCs w:val="21"/>
        </w:rPr>
        <w:t>decision</w:t>
      </w:r>
      <w:r w:rsidR="0067727A">
        <w:rPr>
          <w:rFonts w:ascii="Arial" w:hAnsi="Arial" w:cs="Arial"/>
          <w:color w:val="000000" w:themeColor="text1"/>
          <w:sz w:val="21"/>
          <w:szCs w:val="21"/>
        </w:rPr>
        <w:t>-</w:t>
      </w:r>
      <w:r w:rsidR="00DB2F63" w:rsidRPr="00C01EAB">
        <w:rPr>
          <w:rFonts w:ascii="Arial" w:hAnsi="Arial" w:cs="Arial"/>
          <w:color w:val="000000" w:themeColor="text1"/>
          <w:sz w:val="21"/>
          <w:szCs w:val="21"/>
        </w:rPr>
        <w:t xml:space="preserve">making </w:t>
      </w:r>
      <w:r w:rsidR="006864E2">
        <w:rPr>
          <w:rFonts w:ascii="Arial" w:hAnsi="Arial" w:cs="Arial"/>
          <w:color w:val="000000" w:themeColor="text1"/>
          <w:sz w:val="21"/>
          <w:szCs w:val="21"/>
        </w:rPr>
        <w:t>closer to</w:t>
      </w:r>
      <w:r w:rsidR="00633397">
        <w:rPr>
          <w:rFonts w:ascii="Arial" w:hAnsi="Arial" w:cs="Arial"/>
          <w:color w:val="000000" w:themeColor="text1"/>
          <w:sz w:val="21"/>
          <w:szCs w:val="21"/>
        </w:rPr>
        <w:t xml:space="preserve"> the</w:t>
      </w:r>
      <w:r w:rsidR="006864E2">
        <w:rPr>
          <w:rFonts w:ascii="Arial" w:hAnsi="Arial" w:cs="Arial"/>
          <w:color w:val="000000" w:themeColor="text1"/>
          <w:sz w:val="21"/>
          <w:szCs w:val="21"/>
        </w:rPr>
        <w:t xml:space="preserve"> </w:t>
      </w:r>
      <w:r w:rsidR="00DB2F63" w:rsidRPr="00C01EAB">
        <w:rPr>
          <w:rFonts w:ascii="Arial" w:hAnsi="Arial" w:cs="Arial"/>
          <w:color w:val="000000" w:themeColor="text1"/>
          <w:sz w:val="21"/>
          <w:szCs w:val="21"/>
        </w:rPr>
        <w:t>local level</w:t>
      </w:r>
      <w:r w:rsidR="006864E2">
        <w:rPr>
          <w:rFonts w:ascii="Arial" w:hAnsi="Arial" w:cs="Arial"/>
          <w:color w:val="000000" w:themeColor="text1"/>
          <w:sz w:val="21"/>
          <w:szCs w:val="21"/>
        </w:rPr>
        <w:t>. Each</w:t>
      </w:r>
      <w:r w:rsidR="00DB2F63" w:rsidRPr="00C01EAB">
        <w:rPr>
          <w:rFonts w:ascii="Arial" w:hAnsi="Arial" w:cs="Arial"/>
          <w:color w:val="000000" w:themeColor="text1"/>
          <w:sz w:val="21"/>
          <w:szCs w:val="21"/>
        </w:rPr>
        <w:t xml:space="preserve"> </w:t>
      </w:r>
      <w:r w:rsidR="006864E2" w:rsidRPr="00C01EAB">
        <w:rPr>
          <w:rFonts w:ascii="Arial" w:hAnsi="Arial" w:cs="Arial"/>
          <w:color w:val="000000" w:themeColor="text1"/>
          <w:sz w:val="21"/>
          <w:szCs w:val="21"/>
        </w:rPr>
        <w:t>communit</w:t>
      </w:r>
      <w:r w:rsidR="006864E2">
        <w:rPr>
          <w:rFonts w:ascii="Arial" w:hAnsi="Arial" w:cs="Arial"/>
          <w:color w:val="000000" w:themeColor="text1"/>
          <w:sz w:val="21"/>
          <w:szCs w:val="21"/>
        </w:rPr>
        <w:t>y</w:t>
      </w:r>
      <w:r w:rsidR="006864E2" w:rsidRPr="00C01EAB">
        <w:rPr>
          <w:rFonts w:ascii="Arial" w:hAnsi="Arial" w:cs="Arial"/>
          <w:color w:val="000000" w:themeColor="text1"/>
          <w:sz w:val="21"/>
          <w:szCs w:val="21"/>
        </w:rPr>
        <w:t xml:space="preserve"> determ</w:t>
      </w:r>
      <w:r w:rsidR="006864E2">
        <w:rPr>
          <w:rFonts w:ascii="Arial" w:hAnsi="Arial" w:cs="Arial"/>
          <w:color w:val="000000" w:themeColor="text1"/>
          <w:sz w:val="21"/>
          <w:szCs w:val="21"/>
        </w:rPr>
        <w:t>ines</w:t>
      </w:r>
      <w:r w:rsidR="006864E2" w:rsidRPr="00C01EAB">
        <w:rPr>
          <w:rFonts w:ascii="Arial" w:hAnsi="Arial" w:cs="Arial"/>
          <w:color w:val="000000" w:themeColor="text1"/>
          <w:sz w:val="21"/>
          <w:szCs w:val="21"/>
        </w:rPr>
        <w:t xml:space="preserve"> </w:t>
      </w:r>
      <w:r w:rsidR="00DB2F63" w:rsidRPr="00C01EAB">
        <w:rPr>
          <w:rFonts w:ascii="Arial" w:hAnsi="Arial" w:cs="Arial"/>
          <w:color w:val="000000" w:themeColor="text1"/>
          <w:sz w:val="21"/>
          <w:szCs w:val="21"/>
        </w:rPr>
        <w:t xml:space="preserve">membership and structure of a local </w:t>
      </w:r>
      <w:r w:rsidR="007457A7" w:rsidRPr="00C01EAB">
        <w:rPr>
          <w:rFonts w:ascii="Arial" w:hAnsi="Arial" w:cs="Arial"/>
          <w:color w:val="000000" w:themeColor="text1"/>
          <w:sz w:val="21"/>
          <w:szCs w:val="21"/>
        </w:rPr>
        <w:t>group,</w:t>
      </w:r>
      <w:r w:rsidR="00DB2F63" w:rsidRPr="00C01EAB">
        <w:rPr>
          <w:rFonts w:ascii="Arial" w:hAnsi="Arial" w:cs="Arial"/>
          <w:color w:val="000000" w:themeColor="text1"/>
          <w:sz w:val="21"/>
          <w:szCs w:val="21"/>
        </w:rPr>
        <w:t xml:space="preserve"> </w:t>
      </w:r>
      <w:r w:rsidR="006864E2">
        <w:rPr>
          <w:rFonts w:ascii="Arial" w:hAnsi="Arial" w:cs="Arial"/>
          <w:color w:val="000000" w:themeColor="text1"/>
          <w:sz w:val="21"/>
          <w:szCs w:val="21"/>
        </w:rPr>
        <w:t xml:space="preserve">and this group </w:t>
      </w:r>
      <w:r w:rsidR="00DB2F63" w:rsidRPr="00C01EAB">
        <w:rPr>
          <w:rFonts w:ascii="Arial" w:hAnsi="Arial" w:cs="Arial"/>
          <w:color w:val="000000" w:themeColor="text1"/>
          <w:sz w:val="21"/>
          <w:szCs w:val="21"/>
        </w:rPr>
        <w:t>engage</w:t>
      </w:r>
      <w:r w:rsidR="006864E2">
        <w:rPr>
          <w:rFonts w:ascii="Arial" w:hAnsi="Arial" w:cs="Arial"/>
          <w:color w:val="000000" w:themeColor="text1"/>
          <w:sz w:val="21"/>
          <w:szCs w:val="21"/>
        </w:rPr>
        <w:t xml:space="preserve">s </w:t>
      </w:r>
      <w:r w:rsidR="00DB2F63" w:rsidRPr="00C01EAB">
        <w:rPr>
          <w:rFonts w:ascii="Arial" w:hAnsi="Arial" w:cs="Arial"/>
          <w:color w:val="000000" w:themeColor="text1"/>
          <w:sz w:val="21"/>
          <w:szCs w:val="21"/>
        </w:rPr>
        <w:t>directly with Government and continue</w:t>
      </w:r>
      <w:r w:rsidR="00633397">
        <w:rPr>
          <w:rFonts w:ascii="Arial" w:hAnsi="Arial" w:cs="Arial"/>
          <w:color w:val="000000" w:themeColor="text1"/>
          <w:sz w:val="21"/>
          <w:szCs w:val="21"/>
        </w:rPr>
        <w:t>s</w:t>
      </w:r>
      <w:r w:rsidR="00DB2F63" w:rsidRPr="00C01EAB">
        <w:rPr>
          <w:rFonts w:ascii="Arial" w:hAnsi="Arial" w:cs="Arial"/>
          <w:color w:val="000000" w:themeColor="text1"/>
          <w:sz w:val="21"/>
          <w:szCs w:val="21"/>
        </w:rPr>
        <w:t xml:space="preserve"> to engage with their community. </w:t>
      </w:r>
    </w:p>
    <w:p w14:paraId="704FD7BB" w14:textId="18B51638" w:rsidR="00DB2F63" w:rsidRPr="00C01EAB" w:rsidRDefault="006864E2" w:rsidP="00C01EAB">
      <w:pPr>
        <w:spacing w:before="120" w:line="276" w:lineRule="auto"/>
        <w:rPr>
          <w:rFonts w:ascii="Arial" w:hAnsi="Arial" w:cs="Arial"/>
          <w:sz w:val="21"/>
          <w:szCs w:val="21"/>
        </w:rPr>
      </w:pPr>
      <w:r>
        <w:rPr>
          <w:rFonts w:ascii="Arial" w:hAnsi="Arial" w:cs="Arial"/>
          <w:sz w:val="21"/>
          <w:szCs w:val="21"/>
        </w:rPr>
        <w:t>Alongside</w:t>
      </w:r>
      <w:r w:rsidR="00DB2F63" w:rsidRPr="00C01EAB">
        <w:rPr>
          <w:rFonts w:ascii="Arial" w:hAnsi="Arial" w:cs="Arial"/>
          <w:sz w:val="21"/>
          <w:szCs w:val="21"/>
        </w:rPr>
        <w:t xml:space="preserve"> LTC implementation, progress has been made by all Queensland Government departments to implement the intent of the reform agenda set out in the </w:t>
      </w:r>
      <w:hyperlink r:id="rId23" w:history="1">
        <w:r w:rsidR="00DB2F63" w:rsidRPr="00C01EAB">
          <w:rPr>
            <w:rFonts w:ascii="Arial" w:hAnsi="Arial" w:cs="Arial"/>
            <w:sz w:val="21"/>
            <w:szCs w:val="21"/>
          </w:rPr>
          <w:t>QPC Inquiry into Service Delivery in Remote and Discrete Aboriginal and Torres Strait Islander communities</w:t>
        </w:r>
      </w:hyperlink>
      <w:r w:rsidR="00DB2F63" w:rsidRPr="00C01EAB">
        <w:rPr>
          <w:rFonts w:ascii="Arial" w:hAnsi="Arial" w:cs="Arial"/>
          <w:sz w:val="21"/>
          <w:szCs w:val="21"/>
        </w:rPr>
        <w:t xml:space="preserve">. </w:t>
      </w:r>
      <w:r w:rsidR="00DB2F63" w:rsidRPr="00CD03E8">
        <w:rPr>
          <w:rFonts w:ascii="Arial" w:hAnsi="Arial" w:cs="Arial"/>
          <w:sz w:val="21"/>
          <w:szCs w:val="21"/>
          <w:highlight w:val="yellow"/>
        </w:rPr>
        <w:t>The &lt;&lt; QPC Progress Update &gt;&gt;</w:t>
      </w:r>
      <w:r w:rsidR="00DB2F63" w:rsidRPr="004644EF">
        <w:rPr>
          <w:rFonts w:ascii="Arial" w:hAnsi="Arial" w:cs="Arial"/>
          <w:sz w:val="21"/>
          <w:szCs w:val="21"/>
        </w:rPr>
        <w:t xml:space="preserve"> </w:t>
      </w:r>
      <w:r w:rsidR="00DB2F63" w:rsidRPr="00C01EAB">
        <w:rPr>
          <w:rFonts w:ascii="Arial" w:hAnsi="Arial" w:cs="Arial"/>
          <w:sz w:val="21"/>
          <w:szCs w:val="21"/>
        </w:rPr>
        <w:t>provides further detail about this work.</w:t>
      </w:r>
    </w:p>
    <w:p w14:paraId="44A90E86" w14:textId="66EC8A64" w:rsidR="006864E2" w:rsidRDefault="00DB2F63" w:rsidP="00C01EAB">
      <w:pPr>
        <w:spacing w:before="120" w:line="276" w:lineRule="auto"/>
        <w:rPr>
          <w:rFonts w:ascii="Arial" w:hAnsi="Arial" w:cs="Arial"/>
          <w:sz w:val="21"/>
          <w:szCs w:val="21"/>
        </w:rPr>
      </w:pPr>
      <w:r w:rsidRPr="00C01EAB">
        <w:rPr>
          <w:rFonts w:ascii="Arial" w:hAnsi="Arial" w:cs="Arial"/>
          <w:sz w:val="21"/>
          <w:szCs w:val="21"/>
        </w:rPr>
        <w:t xml:space="preserve">This work has culminated in the </w:t>
      </w:r>
      <w:r w:rsidR="006864E2">
        <w:rPr>
          <w:rFonts w:ascii="Arial" w:hAnsi="Arial" w:cs="Arial"/>
          <w:sz w:val="21"/>
          <w:szCs w:val="21"/>
        </w:rPr>
        <w:t>f</w:t>
      </w:r>
      <w:r w:rsidRPr="00C01EAB">
        <w:rPr>
          <w:rFonts w:ascii="Arial" w:hAnsi="Arial" w:cs="Arial"/>
          <w:sz w:val="21"/>
          <w:szCs w:val="21"/>
        </w:rPr>
        <w:t>irst Action Plan which sets out the steps needed to ensure the Queensland Government continues its transition towards shared decision</w:t>
      </w:r>
      <w:r w:rsidR="0067727A">
        <w:rPr>
          <w:rFonts w:ascii="Arial" w:hAnsi="Arial" w:cs="Arial"/>
          <w:sz w:val="21"/>
          <w:szCs w:val="21"/>
        </w:rPr>
        <w:t>-</w:t>
      </w:r>
      <w:r w:rsidRPr="00C01EAB">
        <w:rPr>
          <w:rFonts w:ascii="Arial" w:hAnsi="Arial" w:cs="Arial"/>
          <w:sz w:val="21"/>
          <w:szCs w:val="21"/>
        </w:rPr>
        <w:t xml:space="preserve">making, shared </w:t>
      </w:r>
      <w:r w:rsidR="007B094D" w:rsidRPr="00C01EAB">
        <w:rPr>
          <w:rFonts w:ascii="Arial" w:hAnsi="Arial" w:cs="Arial"/>
          <w:sz w:val="21"/>
          <w:szCs w:val="21"/>
        </w:rPr>
        <w:t>accountability,</w:t>
      </w:r>
      <w:r w:rsidRPr="00C01EAB">
        <w:rPr>
          <w:rFonts w:ascii="Arial" w:hAnsi="Arial" w:cs="Arial"/>
          <w:sz w:val="21"/>
          <w:szCs w:val="21"/>
        </w:rPr>
        <w:t xml:space="preserve"> and shared commitment with LDMBs. </w:t>
      </w:r>
      <w:r w:rsidR="006864E2">
        <w:rPr>
          <w:rFonts w:ascii="Arial" w:hAnsi="Arial" w:cs="Arial"/>
          <w:sz w:val="21"/>
          <w:szCs w:val="21"/>
        </w:rPr>
        <w:t>To succeed, c</w:t>
      </w:r>
      <w:r w:rsidR="006864E2" w:rsidRPr="00C01EAB">
        <w:rPr>
          <w:rFonts w:ascii="Arial" w:hAnsi="Arial" w:cs="Arial"/>
          <w:sz w:val="21"/>
          <w:szCs w:val="21"/>
        </w:rPr>
        <w:t xml:space="preserve">ritical </w:t>
      </w:r>
      <w:r w:rsidRPr="00C01EAB">
        <w:rPr>
          <w:rFonts w:ascii="Arial" w:hAnsi="Arial" w:cs="Arial"/>
          <w:sz w:val="21"/>
          <w:szCs w:val="21"/>
        </w:rPr>
        <w:t xml:space="preserve">steps </w:t>
      </w:r>
      <w:r w:rsidR="006864E2">
        <w:rPr>
          <w:rFonts w:ascii="Arial" w:hAnsi="Arial" w:cs="Arial"/>
          <w:sz w:val="21"/>
          <w:szCs w:val="21"/>
        </w:rPr>
        <w:t xml:space="preserve">are </w:t>
      </w:r>
      <w:r w:rsidR="00F119D3">
        <w:rPr>
          <w:rFonts w:ascii="Arial" w:hAnsi="Arial" w:cs="Arial"/>
          <w:sz w:val="21"/>
          <w:szCs w:val="21"/>
        </w:rPr>
        <w:t xml:space="preserve">needed </w:t>
      </w:r>
      <w:r w:rsidR="00F119D3" w:rsidRPr="00C01EAB">
        <w:rPr>
          <w:rFonts w:ascii="Arial" w:hAnsi="Arial" w:cs="Arial"/>
          <w:sz w:val="21"/>
          <w:szCs w:val="21"/>
        </w:rPr>
        <w:t>including</w:t>
      </w:r>
      <w:r w:rsidR="006864E2">
        <w:rPr>
          <w:rFonts w:ascii="Arial" w:hAnsi="Arial" w:cs="Arial"/>
          <w:sz w:val="21"/>
          <w:szCs w:val="21"/>
        </w:rPr>
        <w:t xml:space="preserve">: </w:t>
      </w:r>
    </w:p>
    <w:p w14:paraId="3713427C" w14:textId="20DA6D05" w:rsidR="006864E2" w:rsidRDefault="00DB2F63" w:rsidP="006864E2">
      <w:pPr>
        <w:pStyle w:val="ListParagraph"/>
        <w:numPr>
          <w:ilvl w:val="0"/>
          <w:numId w:val="36"/>
        </w:numPr>
        <w:spacing w:before="120" w:line="276" w:lineRule="auto"/>
        <w:rPr>
          <w:rFonts w:ascii="Arial" w:hAnsi="Arial" w:cs="Arial"/>
          <w:sz w:val="21"/>
          <w:szCs w:val="21"/>
        </w:rPr>
      </w:pPr>
      <w:r w:rsidRPr="00633397">
        <w:rPr>
          <w:rFonts w:ascii="Arial" w:hAnsi="Arial" w:cs="Arial"/>
          <w:sz w:val="21"/>
          <w:szCs w:val="21"/>
        </w:rPr>
        <w:t>enhancing whole-of-government coordination</w:t>
      </w:r>
    </w:p>
    <w:p w14:paraId="76190658" w14:textId="4EEB8C15" w:rsidR="006864E2" w:rsidRDefault="00DB2F63" w:rsidP="006864E2">
      <w:pPr>
        <w:pStyle w:val="ListParagraph"/>
        <w:numPr>
          <w:ilvl w:val="0"/>
          <w:numId w:val="36"/>
        </w:numPr>
        <w:spacing w:before="120" w:line="276" w:lineRule="auto"/>
        <w:rPr>
          <w:rFonts w:ascii="Arial" w:hAnsi="Arial" w:cs="Arial"/>
          <w:sz w:val="21"/>
          <w:szCs w:val="21"/>
        </w:rPr>
      </w:pPr>
      <w:r w:rsidRPr="00633397">
        <w:rPr>
          <w:rFonts w:ascii="Arial" w:hAnsi="Arial" w:cs="Arial"/>
          <w:sz w:val="21"/>
          <w:szCs w:val="21"/>
        </w:rPr>
        <w:t>improving Queensland Government cultural capability</w:t>
      </w:r>
    </w:p>
    <w:p w14:paraId="42141273" w14:textId="3D69D9D2" w:rsidR="00DB2F63" w:rsidRPr="00633397" w:rsidRDefault="00DB2F63" w:rsidP="00633397">
      <w:pPr>
        <w:pStyle w:val="ListParagraph"/>
        <w:numPr>
          <w:ilvl w:val="0"/>
          <w:numId w:val="36"/>
        </w:numPr>
        <w:spacing w:before="120" w:line="276" w:lineRule="auto"/>
        <w:rPr>
          <w:rFonts w:ascii="Arial" w:hAnsi="Arial" w:cs="Arial"/>
          <w:sz w:val="21"/>
          <w:szCs w:val="21"/>
        </w:rPr>
      </w:pPr>
      <w:r w:rsidRPr="00633397">
        <w:rPr>
          <w:rFonts w:ascii="Arial" w:hAnsi="Arial" w:cs="Arial"/>
          <w:sz w:val="21"/>
          <w:szCs w:val="21"/>
        </w:rPr>
        <w:t xml:space="preserve">increasing opportunities to share decisions and co-design activities with interim LDMBs </w:t>
      </w:r>
    </w:p>
    <w:p w14:paraId="4AE1B272" w14:textId="20D61F1D" w:rsidR="00C01EAB" w:rsidRPr="00C01EAB" w:rsidRDefault="00DB2F63" w:rsidP="00C01EAB">
      <w:pPr>
        <w:spacing w:before="120" w:line="276" w:lineRule="auto"/>
        <w:rPr>
          <w:rFonts w:ascii="Arial" w:hAnsi="Arial" w:cs="Arial"/>
          <w:sz w:val="21"/>
          <w:szCs w:val="21"/>
        </w:rPr>
      </w:pPr>
      <w:r w:rsidRPr="00C01EAB">
        <w:rPr>
          <w:rFonts w:ascii="Arial" w:hAnsi="Arial" w:cs="Arial"/>
          <w:sz w:val="21"/>
          <w:szCs w:val="21"/>
        </w:rPr>
        <w:t>Th</w:t>
      </w:r>
      <w:r w:rsidR="006864E2">
        <w:rPr>
          <w:rFonts w:ascii="Arial" w:hAnsi="Arial" w:cs="Arial"/>
          <w:sz w:val="21"/>
          <w:szCs w:val="21"/>
        </w:rPr>
        <w:t>e</w:t>
      </w:r>
      <w:r w:rsidRPr="00C01EAB">
        <w:rPr>
          <w:rFonts w:ascii="Arial" w:hAnsi="Arial" w:cs="Arial"/>
          <w:sz w:val="21"/>
          <w:szCs w:val="21"/>
        </w:rPr>
        <w:t xml:space="preserve"> first Action Plan has been developed to work within existing systems, recognising that much of what is needed is attainable within existing legislative and procurement frameworks. </w:t>
      </w:r>
    </w:p>
    <w:p w14:paraId="32243E01" w14:textId="3EE0CB7B" w:rsidR="00661E41" w:rsidRPr="00633397" w:rsidRDefault="00C01EAB" w:rsidP="00551D19">
      <w:pPr>
        <w:pStyle w:val="Heading2"/>
        <w:rPr>
          <w:b/>
          <w:bCs/>
        </w:rPr>
      </w:pPr>
      <w:r>
        <w:br w:type="column"/>
      </w:r>
      <w:bookmarkStart w:id="25" w:name="_Toc98840339"/>
      <w:r w:rsidR="00661E41" w:rsidRPr="00633397">
        <w:rPr>
          <w:b/>
          <w:bCs/>
        </w:rPr>
        <w:t>By the end of 2024</w:t>
      </w:r>
      <w:bookmarkEnd w:id="25"/>
    </w:p>
    <w:p w14:paraId="6EF1B562" w14:textId="1AFCF9F6" w:rsidR="00C01EAB" w:rsidRPr="002A6251" w:rsidRDefault="002A6251" w:rsidP="00532C55">
      <w:pPr>
        <w:pStyle w:val="ListParagraph"/>
        <w:numPr>
          <w:ilvl w:val="0"/>
          <w:numId w:val="35"/>
        </w:numPr>
        <w:autoSpaceDE w:val="0"/>
        <w:autoSpaceDN w:val="0"/>
        <w:adjustRightInd w:val="0"/>
        <w:spacing w:line="276" w:lineRule="auto"/>
        <w:rPr>
          <w:rFonts w:ascii="Arial" w:hAnsi="Arial" w:cs="Arial"/>
          <w:sz w:val="21"/>
          <w:szCs w:val="21"/>
        </w:rPr>
      </w:pPr>
      <w:r w:rsidRPr="009B6A13">
        <w:rPr>
          <w:rFonts w:ascii="Arial" w:hAnsi="Arial" w:cs="Arial"/>
          <w:color w:val="000000"/>
          <w:sz w:val="21"/>
          <w:szCs w:val="21"/>
        </w:rPr>
        <w:t xml:space="preserve">Local Decision Making Bodies (LDMB) </w:t>
      </w:r>
      <w:r w:rsidR="000E50A4">
        <w:rPr>
          <w:rFonts w:ascii="Arial" w:hAnsi="Arial" w:cs="Arial"/>
          <w:sz w:val="21"/>
          <w:szCs w:val="21"/>
        </w:rPr>
        <w:t>are</w:t>
      </w:r>
      <w:r w:rsidR="00C01EAB" w:rsidRPr="002A6251">
        <w:rPr>
          <w:rFonts w:ascii="Arial" w:hAnsi="Arial" w:cs="Arial"/>
          <w:sz w:val="21"/>
          <w:szCs w:val="21"/>
        </w:rPr>
        <w:t xml:space="preserve"> sharing decisions </w:t>
      </w:r>
      <w:r w:rsidR="009B6A13">
        <w:rPr>
          <w:rFonts w:ascii="Arial" w:hAnsi="Arial" w:cs="Arial"/>
          <w:sz w:val="21"/>
          <w:szCs w:val="21"/>
        </w:rPr>
        <w:t xml:space="preserve">with government </w:t>
      </w:r>
      <w:r w:rsidR="00C01EAB" w:rsidRPr="002A6251">
        <w:rPr>
          <w:rFonts w:ascii="Arial" w:hAnsi="Arial" w:cs="Arial"/>
          <w:sz w:val="21"/>
          <w:szCs w:val="21"/>
        </w:rPr>
        <w:t xml:space="preserve">about the </w:t>
      </w:r>
      <w:r w:rsidR="00C01EAB" w:rsidRPr="002A6251">
        <w:rPr>
          <w:rFonts w:ascii="Arial" w:hAnsi="Arial" w:cs="Arial"/>
          <w:b/>
          <w:bCs/>
          <w:sz w:val="21"/>
          <w:szCs w:val="21"/>
        </w:rPr>
        <w:t>design</w:t>
      </w:r>
      <w:r w:rsidR="00C01EAB" w:rsidRPr="002A6251">
        <w:rPr>
          <w:rFonts w:ascii="Arial" w:hAnsi="Arial" w:cs="Arial"/>
          <w:sz w:val="21"/>
          <w:szCs w:val="21"/>
        </w:rPr>
        <w:t xml:space="preserve">, </w:t>
      </w:r>
      <w:r w:rsidR="007B094D" w:rsidRPr="002A6251">
        <w:rPr>
          <w:rFonts w:ascii="Arial" w:hAnsi="Arial" w:cs="Arial"/>
          <w:b/>
          <w:bCs/>
          <w:sz w:val="21"/>
          <w:szCs w:val="21"/>
        </w:rPr>
        <w:t>delivery,</w:t>
      </w:r>
      <w:r w:rsidR="00C01EAB" w:rsidRPr="002A6251">
        <w:rPr>
          <w:rFonts w:ascii="Arial" w:hAnsi="Arial" w:cs="Arial"/>
          <w:sz w:val="21"/>
          <w:szCs w:val="21"/>
        </w:rPr>
        <w:t xml:space="preserve"> and </w:t>
      </w:r>
      <w:r w:rsidR="00C01EAB" w:rsidRPr="002A6251">
        <w:rPr>
          <w:rFonts w:ascii="Arial" w:hAnsi="Arial" w:cs="Arial"/>
          <w:b/>
          <w:bCs/>
          <w:sz w:val="21"/>
          <w:szCs w:val="21"/>
        </w:rPr>
        <w:t>effectiveness</w:t>
      </w:r>
      <w:r w:rsidR="00C01EAB" w:rsidRPr="002A6251">
        <w:rPr>
          <w:rFonts w:ascii="Arial" w:hAnsi="Arial" w:cs="Arial"/>
          <w:sz w:val="21"/>
          <w:szCs w:val="21"/>
        </w:rPr>
        <w:t xml:space="preserve"> of Queensland Government-funded services in remote and discrete communities. </w:t>
      </w:r>
    </w:p>
    <w:p w14:paraId="49C86DBB" w14:textId="760E02C5" w:rsidR="00C01EAB" w:rsidRPr="00C01EAB" w:rsidRDefault="00C01EAB" w:rsidP="00532C55">
      <w:pPr>
        <w:pStyle w:val="ListParagraph"/>
        <w:numPr>
          <w:ilvl w:val="0"/>
          <w:numId w:val="35"/>
        </w:numPr>
        <w:spacing w:after="120" w:line="276" w:lineRule="auto"/>
        <w:rPr>
          <w:rFonts w:ascii="Arial" w:hAnsi="Arial" w:cs="Arial"/>
          <w:sz w:val="21"/>
          <w:szCs w:val="21"/>
        </w:rPr>
      </w:pPr>
      <w:r w:rsidRPr="00C01EAB">
        <w:rPr>
          <w:rFonts w:ascii="Arial" w:hAnsi="Arial" w:cs="Arial"/>
          <w:sz w:val="21"/>
          <w:szCs w:val="21"/>
        </w:rPr>
        <w:t xml:space="preserve">LDMBs </w:t>
      </w:r>
      <w:r w:rsidR="000E50A4">
        <w:rPr>
          <w:rFonts w:ascii="Arial" w:hAnsi="Arial" w:cs="Arial"/>
          <w:sz w:val="21"/>
          <w:szCs w:val="21"/>
        </w:rPr>
        <w:t>are</w:t>
      </w:r>
      <w:r w:rsidRPr="00C01EAB">
        <w:rPr>
          <w:rFonts w:ascii="Arial" w:hAnsi="Arial" w:cs="Arial"/>
          <w:sz w:val="21"/>
          <w:szCs w:val="21"/>
        </w:rPr>
        <w:t xml:space="preserve"> informed by having access to their community’s data via an </w:t>
      </w:r>
      <w:r w:rsidRPr="00C01EAB">
        <w:rPr>
          <w:rFonts w:ascii="Arial" w:hAnsi="Arial" w:cs="Arial"/>
          <w:b/>
          <w:bCs/>
          <w:sz w:val="21"/>
          <w:szCs w:val="21"/>
        </w:rPr>
        <w:t xml:space="preserve">online portal. </w:t>
      </w:r>
      <w:r w:rsidRPr="00C01EAB">
        <w:rPr>
          <w:rFonts w:ascii="Arial" w:hAnsi="Arial" w:cs="Arial"/>
          <w:sz w:val="21"/>
          <w:szCs w:val="21"/>
        </w:rPr>
        <w:t xml:space="preserve">This includes access to </w:t>
      </w:r>
      <w:r w:rsidRPr="00C01EAB">
        <w:rPr>
          <w:rFonts w:ascii="Arial" w:hAnsi="Arial" w:cs="Arial"/>
          <w:b/>
          <w:bCs/>
          <w:sz w:val="21"/>
          <w:szCs w:val="21"/>
        </w:rPr>
        <w:t>community investment profiles</w:t>
      </w:r>
      <w:r w:rsidRPr="00C01EAB">
        <w:rPr>
          <w:rFonts w:ascii="Arial" w:hAnsi="Arial" w:cs="Arial"/>
          <w:sz w:val="21"/>
          <w:szCs w:val="21"/>
        </w:rPr>
        <w:t xml:space="preserve"> aligned with community priorities and other data that respond to local needs. </w:t>
      </w:r>
    </w:p>
    <w:p w14:paraId="292685F6" w14:textId="128D2672" w:rsidR="00C01EAB" w:rsidRPr="00C01EAB" w:rsidRDefault="00C01EAB" w:rsidP="00532C55">
      <w:pPr>
        <w:pStyle w:val="ListParagraph"/>
        <w:numPr>
          <w:ilvl w:val="0"/>
          <w:numId w:val="35"/>
        </w:numPr>
        <w:spacing w:after="160" w:line="276" w:lineRule="auto"/>
        <w:rPr>
          <w:sz w:val="21"/>
          <w:szCs w:val="21"/>
        </w:rPr>
      </w:pPr>
      <w:r w:rsidRPr="00C01EAB">
        <w:rPr>
          <w:rFonts w:ascii="Arial" w:hAnsi="Arial" w:cs="Arial"/>
          <w:sz w:val="21"/>
          <w:szCs w:val="21"/>
        </w:rPr>
        <w:t>Communities have shaped a L</w:t>
      </w:r>
      <w:r w:rsidR="002A6251">
        <w:rPr>
          <w:rFonts w:ascii="Arial" w:hAnsi="Arial" w:cs="Arial"/>
          <w:sz w:val="21"/>
          <w:szCs w:val="21"/>
        </w:rPr>
        <w:t xml:space="preserve">ocal </w:t>
      </w:r>
      <w:r w:rsidRPr="00C01EAB">
        <w:rPr>
          <w:rFonts w:ascii="Arial" w:hAnsi="Arial" w:cs="Arial"/>
          <w:sz w:val="21"/>
          <w:szCs w:val="21"/>
        </w:rPr>
        <w:t>T</w:t>
      </w:r>
      <w:r w:rsidR="002A6251">
        <w:rPr>
          <w:rFonts w:ascii="Arial" w:hAnsi="Arial" w:cs="Arial"/>
          <w:sz w:val="21"/>
          <w:szCs w:val="21"/>
        </w:rPr>
        <w:t xml:space="preserve">hriving </w:t>
      </w:r>
      <w:r w:rsidRPr="00C01EAB">
        <w:rPr>
          <w:rFonts w:ascii="Arial" w:hAnsi="Arial" w:cs="Arial"/>
          <w:sz w:val="21"/>
          <w:szCs w:val="21"/>
        </w:rPr>
        <w:t>C</w:t>
      </w:r>
      <w:r w:rsidR="002A6251">
        <w:rPr>
          <w:rFonts w:ascii="Arial" w:hAnsi="Arial" w:cs="Arial"/>
          <w:sz w:val="21"/>
          <w:szCs w:val="21"/>
        </w:rPr>
        <w:t>ommunities (LTC)</w:t>
      </w:r>
      <w:r w:rsidRPr="00C01EAB">
        <w:rPr>
          <w:rFonts w:ascii="Arial" w:hAnsi="Arial" w:cs="Arial"/>
          <w:sz w:val="21"/>
          <w:szCs w:val="21"/>
        </w:rPr>
        <w:t xml:space="preserve"> </w:t>
      </w:r>
      <w:r w:rsidRPr="00C01EAB">
        <w:rPr>
          <w:rFonts w:ascii="Arial" w:hAnsi="Arial" w:cs="Arial"/>
          <w:b/>
          <w:bCs/>
          <w:sz w:val="21"/>
          <w:szCs w:val="21"/>
        </w:rPr>
        <w:t>monitoring and evaluation framework</w:t>
      </w:r>
      <w:r w:rsidRPr="00C01EAB">
        <w:rPr>
          <w:rFonts w:ascii="Arial" w:hAnsi="Arial" w:cs="Arial"/>
          <w:sz w:val="21"/>
          <w:szCs w:val="21"/>
        </w:rPr>
        <w:t xml:space="preserve"> that recognises and strives for communities’ vision of what success looks like. Outcomes will be monitored for continuous improvement.</w:t>
      </w:r>
    </w:p>
    <w:p w14:paraId="45EDFED7" w14:textId="4C08A606" w:rsidR="00C01EAB" w:rsidRPr="00C01EAB" w:rsidRDefault="00C01EAB" w:rsidP="00532C55">
      <w:pPr>
        <w:pStyle w:val="ListParagraph"/>
        <w:numPr>
          <w:ilvl w:val="0"/>
          <w:numId w:val="35"/>
        </w:numPr>
        <w:spacing w:after="120" w:line="276" w:lineRule="auto"/>
        <w:rPr>
          <w:rFonts w:ascii="Arial" w:hAnsi="Arial" w:cs="Arial"/>
          <w:sz w:val="21"/>
          <w:szCs w:val="21"/>
        </w:rPr>
      </w:pPr>
      <w:r w:rsidRPr="00C01EAB">
        <w:rPr>
          <w:rFonts w:ascii="Arial" w:hAnsi="Arial" w:cs="Arial"/>
          <w:sz w:val="21"/>
          <w:szCs w:val="21"/>
        </w:rPr>
        <w:t xml:space="preserve">A </w:t>
      </w:r>
      <w:r w:rsidRPr="00C01EAB">
        <w:rPr>
          <w:rFonts w:ascii="Arial" w:hAnsi="Arial" w:cs="Arial"/>
          <w:b/>
          <w:bCs/>
          <w:sz w:val="21"/>
          <w:szCs w:val="21"/>
        </w:rPr>
        <w:t xml:space="preserve">community agreement, </w:t>
      </w:r>
      <w:r w:rsidRPr="00C01EAB">
        <w:rPr>
          <w:rFonts w:ascii="Arial" w:hAnsi="Arial" w:cs="Arial"/>
          <w:sz w:val="21"/>
          <w:szCs w:val="21"/>
        </w:rPr>
        <w:t xml:space="preserve">co-designed and co-signed by </w:t>
      </w:r>
      <w:r w:rsidR="000E50A4">
        <w:rPr>
          <w:rFonts w:ascii="Arial" w:hAnsi="Arial" w:cs="Arial"/>
          <w:sz w:val="21"/>
          <w:szCs w:val="21"/>
        </w:rPr>
        <w:t xml:space="preserve">Queensland Government </w:t>
      </w:r>
      <w:r w:rsidRPr="00C01EAB">
        <w:rPr>
          <w:rFonts w:ascii="Arial" w:hAnsi="Arial" w:cs="Arial"/>
          <w:sz w:val="21"/>
          <w:szCs w:val="21"/>
        </w:rPr>
        <w:t>Ministerial and Government Champions and the LDMB, set out agreed priorities and commitments.</w:t>
      </w:r>
    </w:p>
    <w:p w14:paraId="56565B17" w14:textId="02D62061" w:rsidR="00C01EAB" w:rsidRPr="00C01EAB" w:rsidRDefault="00C01EAB" w:rsidP="00532C55">
      <w:pPr>
        <w:pStyle w:val="ListParagraph"/>
        <w:numPr>
          <w:ilvl w:val="0"/>
          <w:numId w:val="35"/>
        </w:numPr>
        <w:spacing w:after="120" w:line="276" w:lineRule="auto"/>
        <w:rPr>
          <w:rFonts w:ascii="Arial" w:hAnsi="Arial" w:cs="Arial"/>
          <w:sz w:val="21"/>
          <w:szCs w:val="21"/>
        </w:rPr>
      </w:pPr>
      <w:r w:rsidRPr="00C01EAB">
        <w:rPr>
          <w:rFonts w:ascii="Arial" w:hAnsi="Arial" w:cs="Arial"/>
          <w:sz w:val="21"/>
          <w:szCs w:val="21"/>
        </w:rPr>
        <w:t xml:space="preserve">Local decision-making </w:t>
      </w:r>
      <w:r w:rsidR="000E50A4">
        <w:rPr>
          <w:rFonts w:ascii="Arial" w:hAnsi="Arial" w:cs="Arial"/>
          <w:sz w:val="21"/>
          <w:szCs w:val="21"/>
        </w:rPr>
        <w:t>is</w:t>
      </w:r>
      <w:r w:rsidRPr="00C01EAB">
        <w:rPr>
          <w:rFonts w:ascii="Arial" w:hAnsi="Arial" w:cs="Arial"/>
          <w:sz w:val="21"/>
          <w:szCs w:val="21"/>
        </w:rPr>
        <w:t xml:space="preserve"> supported by </w:t>
      </w:r>
      <w:r w:rsidRPr="00C01EAB">
        <w:rPr>
          <w:rFonts w:ascii="Arial" w:hAnsi="Arial" w:cs="Arial"/>
          <w:b/>
          <w:bCs/>
          <w:sz w:val="21"/>
          <w:szCs w:val="21"/>
        </w:rPr>
        <w:t>resources</w:t>
      </w:r>
      <w:r w:rsidRPr="00C01EAB">
        <w:rPr>
          <w:rFonts w:ascii="Arial" w:hAnsi="Arial" w:cs="Arial"/>
          <w:sz w:val="21"/>
          <w:szCs w:val="21"/>
        </w:rPr>
        <w:t xml:space="preserve"> that guide community and government in this new way of working, including an </w:t>
      </w:r>
      <w:r w:rsidRPr="00C01EAB">
        <w:rPr>
          <w:rFonts w:ascii="Arial" w:hAnsi="Arial" w:cs="Arial"/>
          <w:b/>
          <w:bCs/>
          <w:sz w:val="21"/>
          <w:szCs w:val="21"/>
        </w:rPr>
        <w:t>integrity framework</w:t>
      </w:r>
      <w:r w:rsidRPr="00C01EAB">
        <w:rPr>
          <w:rFonts w:ascii="Arial" w:hAnsi="Arial" w:cs="Arial"/>
          <w:sz w:val="21"/>
          <w:szCs w:val="21"/>
        </w:rPr>
        <w:t>.</w:t>
      </w:r>
    </w:p>
    <w:p w14:paraId="49F16B27" w14:textId="54CF61A1" w:rsidR="00C01EAB" w:rsidRPr="00C01EAB" w:rsidRDefault="00C01EAB" w:rsidP="00532C55">
      <w:pPr>
        <w:pStyle w:val="ListParagraph"/>
        <w:numPr>
          <w:ilvl w:val="0"/>
          <w:numId w:val="35"/>
        </w:numPr>
        <w:spacing w:after="120" w:line="276" w:lineRule="auto"/>
        <w:rPr>
          <w:rFonts w:ascii="Arial" w:hAnsi="Arial" w:cs="Arial"/>
          <w:sz w:val="21"/>
          <w:szCs w:val="21"/>
        </w:rPr>
      </w:pPr>
      <w:r w:rsidRPr="00C01EAB">
        <w:rPr>
          <w:rFonts w:ascii="Arial" w:hAnsi="Arial" w:cs="Arial"/>
          <w:sz w:val="21"/>
          <w:szCs w:val="21"/>
        </w:rPr>
        <w:t xml:space="preserve">A </w:t>
      </w:r>
      <w:r w:rsidRPr="00C01EAB">
        <w:rPr>
          <w:rFonts w:ascii="Arial" w:hAnsi="Arial" w:cs="Arial"/>
          <w:b/>
          <w:bCs/>
          <w:sz w:val="21"/>
          <w:szCs w:val="21"/>
        </w:rPr>
        <w:t xml:space="preserve">community of practice </w:t>
      </w:r>
      <w:r w:rsidRPr="00C01EAB">
        <w:rPr>
          <w:rFonts w:ascii="Arial" w:hAnsi="Arial" w:cs="Arial"/>
          <w:sz w:val="21"/>
          <w:szCs w:val="21"/>
        </w:rPr>
        <w:t>lead</w:t>
      </w:r>
      <w:r w:rsidR="000E50A4">
        <w:rPr>
          <w:rFonts w:ascii="Arial" w:hAnsi="Arial" w:cs="Arial"/>
          <w:sz w:val="21"/>
          <w:szCs w:val="21"/>
        </w:rPr>
        <w:t>s</w:t>
      </w:r>
      <w:r w:rsidRPr="00C01EAB">
        <w:rPr>
          <w:rFonts w:ascii="Arial" w:hAnsi="Arial" w:cs="Arial"/>
          <w:sz w:val="21"/>
          <w:szCs w:val="21"/>
        </w:rPr>
        <w:t xml:space="preserve"> whole-of-government capability, knowledge sharing and engagement in culturally capable co-design.</w:t>
      </w:r>
    </w:p>
    <w:p w14:paraId="4DA8A34A" w14:textId="11774275" w:rsidR="00C01EAB" w:rsidRPr="00C01EAB" w:rsidRDefault="00C01EAB" w:rsidP="00532C55">
      <w:pPr>
        <w:pStyle w:val="ListParagraph"/>
        <w:numPr>
          <w:ilvl w:val="0"/>
          <w:numId w:val="35"/>
        </w:numPr>
        <w:spacing w:after="120" w:line="276" w:lineRule="auto"/>
        <w:rPr>
          <w:rFonts w:ascii="Arial" w:hAnsi="Arial" w:cs="Arial"/>
          <w:sz w:val="21"/>
          <w:szCs w:val="21"/>
        </w:rPr>
      </w:pPr>
      <w:r w:rsidRPr="00C01EAB">
        <w:rPr>
          <w:rFonts w:ascii="Arial" w:hAnsi="Arial" w:cs="Arial"/>
          <w:sz w:val="21"/>
          <w:szCs w:val="21"/>
        </w:rPr>
        <w:t xml:space="preserve">The Queensland Government’s </w:t>
      </w:r>
      <w:r w:rsidRPr="00C01EAB">
        <w:rPr>
          <w:rFonts w:ascii="Arial" w:hAnsi="Arial" w:cs="Arial"/>
          <w:b/>
          <w:bCs/>
          <w:sz w:val="21"/>
          <w:szCs w:val="21"/>
        </w:rPr>
        <w:t xml:space="preserve">procurement framework </w:t>
      </w:r>
      <w:r w:rsidR="002A6251" w:rsidRPr="00C01EAB">
        <w:rPr>
          <w:rFonts w:ascii="Arial" w:hAnsi="Arial" w:cs="Arial"/>
          <w:sz w:val="21"/>
          <w:szCs w:val="21"/>
        </w:rPr>
        <w:t>support</w:t>
      </w:r>
      <w:r w:rsidR="000E50A4">
        <w:rPr>
          <w:rFonts w:ascii="Arial" w:hAnsi="Arial" w:cs="Arial"/>
          <w:sz w:val="21"/>
          <w:szCs w:val="21"/>
        </w:rPr>
        <w:t>s</w:t>
      </w:r>
      <w:r w:rsidR="002A6251">
        <w:rPr>
          <w:rFonts w:ascii="Arial" w:hAnsi="Arial" w:cs="Arial"/>
          <w:sz w:val="21"/>
          <w:szCs w:val="21"/>
        </w:rPr>
        <w:t xml:space="preserve"> </w:t>
      </w:r>
      <w:r w:rsidRPr="00C01EAB">
        <w:rPr>
          <w:rFonts w:ascii="Arial" w:hAnsi="Arial" w:cs="Arial"/>
          <w:sz w:val="21"/>
          <w:szCs w:val="21"/>
        </w:rPr>
        <w:t>Queensland Government departments to engage effectively with LDMBs.</w:t>
      </w:r>
    </w:p>
    <w:p w14:paraId="03F90F87" w14:textId="77777777" w:rsidR="00C01EAB" w:rsidRDefault="00C01EAB" w:rsidP="00551D19"/>
    <w:p w14:paraId="07AF0839" w14:textId="77777777" w:rsidR="00AF07EF" w:rsidRDefault="00AF07EF">
      <w:pPr>
        <w:rPr>
          <w:lang w:eastAsia="en-AU"/>
        </w:rPr>
        <w:sectPr w:rsidR="00AF07EF" w:rsidSect="003B63FD">
          <w:pgSz w:w="11900" w:h="16840"/>
          <w:pgMar w:top="1440" w:right="964" w:bottom="1440" w:left="873" w:header="708" w:footer="210" w:gutter="0"/>
          <w:cols w:num="2" w:space="720"/>
          <w:docGrid w:linePitch="360"/>
        </w:sectPr>
      </w:pPr>
    </w:p>
    <w:p w14:paraId="43FFCC7B" w14:textId="35692712" w:rsidR="00661E41" w:rsidRPr="000903E4" w:rsidRDefault="00661E41" w:rsidP="000903E4">
      <w:pPr>
        <w:pStyle w:val="Heading1"/>
        <w:rPr>
          <w:b/>
          <w:bCs/>
          <w:sz w:val="36"/>
          <w:szCs w:val="36"/>
        </w:rPr>
      </w:pPr>
      <w:r>
        <w:rPr>
          <w:lang w:eastAsia="en-AU"/>
        </w:rPr>
        <w:br w:type="page"/>
      </w:r>
      <w:bookmarkStart w:id="26" w:name="_Toc98840340"/>
      <w:r w:rsidRPr="000903E4">
        <w:rPr>
          <w:b/>
          <w:bCs/>
          <w:sz w:val="36"/>
          <w:szCs w:val="36"/>
        </w:rPr>
        <w:lastRenderedPageBreak/>
        <w:t>Community perspective of LTC</w:t>
      </w:r>
      <w:bookmarkEnd w:id="26"/>
    </w:p>
    <w:p w14:paraId="3A8A4BAE" w14:textId="77777777" w:rsidR="00AF07EF" w:rsidRPr="000903E4" w:rsidRDefault="00AF07EF" w:rsidP="000903E4">
      <w:pPr>
        <w:pStyle w:val="Heading1"/>
        <w:rPr>
          <w:b/>
          <w:bCs/>
          <w:sz w:val="36"/>
          <w:szCs w:val="36"/>
        </w:rPr>
        <w:sectPr w:rsidR="00AF07EF" w:rsidRPr="000903E4" w:rsidSect="00DF1487">
          <w:type w:val="continuous"/>
          <w:pgSz w:w="11900" w:h="16840"/>
          <w:pgMar w:top="1440" w:right="964" w:bottom="1440" w:left="873" w:header="708" w:footer="210" w:gutter="0"/>
          <w:cols w:space="720"/>
          <w:docGrid w:linePitch="360"/>
        </w:sectPr>
      </w:pPr>
    </w:p>
    <w:p w14:paraId="42F50E29" w14:textId="3F71CC60" w:rsidR="002A6251" w:rsidRPr="0060232D" w:rsidRDefault="002A6251" w:rsidP="0060232D">
      <w:pPr>
        <w:spacing w:before="120" w:line="276" w:lineRule="auto"/>
        <w:rPr>
          <w:rFonts w:ascii="Arial" w:hAnsi="Arial" w:cs="Arial"/>
          <w:sz w:val="21"/>
          <w:szCs w:val="21"/>
        </w:rPr>
      </w:pPr>
      <w:r w:rsidRPr="0060232D">
        <w:rPr>
          <w:rFonts w:ascii="Arial" w:hAnsi="Arial" w:cs="Arial"/>
          <w:sz w:val="21"/>
          <w:szCs w:val="21"/>
        </w:rPr>
        <w:t xml:space="preserve">Aboriginal </w:t>
      </w:r>
      <w:r w:rsidR="001D5C7C" w:rsidRPr="0060232D">
        <w:rPr>
          <w:rFonts w:ascii="Arial" w:hAnsi="Arial" w:cs="Arial"/>
          <w:sz w:val="21"/>
          <w:szCs w:val="21"/>
        </w:rPr>
        <w:t xml:space="preserve">people </w:t>
      </w:r>
      <w:r w:rsidRPr="0060232D">
        <w:rPr>
          <w:rFonts w:ascii="Arial" w:hAnsi="Arial" w:cs="Arial"/>
          <w:sz w:val="21"/>
          <w:szCs w:val="21"/>
        </w:rPr>
        <w:t>and Torres Strait Islander people living in remote and discrete communities are at the heart of the L</w:t>
      </w:r>
      <w:r w:rsidR="00FC40AF" w:rsidRPr="0060232D">
        <w:rPr>
          <w:rFonts w:ascii="Arial" w:hAnsi="Arial" w:cs="Arial"/>
          <w:sz w:val="21"/>
          <w:szCs w:val="21"/>
        </w:rPr>
        <w:t xml:space="preserve">ocal </w:t>
      </w:r>
      <w:r w:rsidRPr="0060232D">
        <w:rPr>
          <w:rFonts w:ascii="Arial" w:hAnsi="Arial" w:cs="Arial"/>
          <w:sz w:val="21"/>
          <w:szCs w:val="21"/>
        </w:rPr>
        <w:t>T</w:t>
      </w:r>
      <w:r w:rsidR="00FC40AF" w:rsidRPr="0060232D">
        <w:rPr>
          <w:rFonts w:ascii="Arial" w:hAnsi="Arial" w:cs="Arial"/>
          <w:sz w:val="21"/>
          <w:szCs w:val="21"/>
        </w:rPr>
        <w:t xml:space="preserve">hriving </w:t>
      </w:r>
      <w:r w:rsidRPr="0060232D">
        <w:rPr>
          <w:rFonts w:ascii="Arial" w:hAnsi="Arial" w:cs="Arial"/>
          <w:sz w:val="21"/>
          <w:szCs w:val="21"/>
        </w:rPr>
        <w:t>C</w:t>
      </w:r>
      <w:r w:rsidR="00FC40AF" w:rsidRPr="0060232D">
        <w:rPr>
          <w:rFonts w:ascii="Arial" w:hAnsi="Arial" w:cs="Arial"/>
          <w:sz w:val="21"/>
          <w:szCs w:val="21"/>
        </w:rPr>
        <w:t>ommunities (LTC)</w:t>
      </w:r>
      <w:r w:rsidRPr="0060232D">
        <w:rPr>
          <w:rFonts w:ascii="Arial" w:hAnsi="Arial" w:cs="Arial"/>
          <w:sz w:val="21"/>
          <w:szCs w:val="21"/>
        </w:rPr>
        <w:t xml:space="preserve"> reform. Building from recommendations in the QPC Inquiry, the Queensland Government has continued to engage with First Nations peoples, including </w:t>
      </w:r>
      <w:r w:rsidR="000E50A4" w:rsidRPr="0060232D">
        <w:rPr>
          <w:rFonts w:ascii="Arial" w:hAnsi="Arial" w:cs="Arial"/>
          <w:sz w:val="21"/>
          <w:szCs w:val="21"/>
        </w:rPr>
        <w:t xml:space="preserve">community leaders </w:t>
      </w:r>
      <w:r w:rsidRPr="0060232D">
        <w:rPr>
          <w:rFonts w:ascii="Arial" w:hAnsi="Arial" w:cs="Arial"/>
          <w:sz w:val="21"/>
          <w:szCs w:val="21"/>
        </w:rPr>
        <w:t>and</w:t>
      </w:r>
      <w:r w:rsidR="005532C4" w:rsidRPr="0060232D">
        <w:rPr>
          <w:rFonts w:ascii="Arial" w:hAnsi="Arial" w:cs="Arial"/>
          <w:sz w:val="21"/>
          <w:szCs w:val="21"/>
        </w:rPr>
        <w:t xml:space="preserve"> </w:t>
      </w:r>
      <w:r w:rsidR="000E50A4" w:rsidRPr="0060232D">
        <w:rPr>
          <w:rFonts w:ascii="Arial" w:hAnsi="Arial" w:cs="Arial"/>
          <w:sz w:val="21"/>
          <w:szCs w:val="21"/>
        </w:rPr>
        <w:t>Indigenous Council Mayors</w:t>
      </w:r>
      <w:r w:rsidRPr="0060232D">
        <w:rPr>
          <w:rFonts w:ascii="Arial" w:hAnsi="Arial" w:cs="Arial"/>
          <w:sz w:val="21"/>
          <w:szCs w:val="21"/>
        </w:rPr>
        <w:t>, to ensure that progress occurs at community’s pace and that implementation continues to maintain the principles of self-determination and a partnership approach.</w:t>
      </w:r>
    </w:p>
    <w:p w14:paraId="34220F38" w14:textId="55976D60" w:rsidR="002A6251" w:rsidRPr="0060232D" w:rsidRDefault="002A6251" w:rsidP="0060232D">
      <w:pPr>
        <w:spacing w:before="120" w:line="276" w:lineRule="auto"/>
        <w:rPr>
          <w:rFonts w:ascii="Arial" w:hAnsi="Arial" w:cs="Arial"/>
          <w:sz w:val="21"/>
          <w:szCs w:val="21"/>
        </w:rPr>
      </w:pPr>
      <w:r w:rsidRPr="0060232D">
        <w:rPr>
          <w:rFonts w:ascii="Arial" w:hAnsi="Arial" w:cs="Arial"/>
          <w:sz w:val="21"/>
          <w:szCs w:val="21"/>
        </w:rPr>
        <w:t>Recognising the value of community perspective, the Queensland Government has supported</w:t>
      </w:r>
      <w:r w:rsidR="00FC40AF" w:rsidRPr="0060232D">
        <w:rPr>
          <w:rFonts w:ascii="Arial" w:hAnsi="Arial" w:cs="Arial"/>
          <w:sz w:val="21"/>
          <w:szCs w:val="21"/>
        </w:rPr>
        <w:t xml:space="preserve"> the</w:t>
      </w:r>
      <w:r w:rsidRPr="0060232D">
        <w:rPr>
          <w:rFonts w:ascii="Arial" w:hAnsi="Arial" w:cs="Arial"/>
          <w:sz w:val="21"/>
          <w:szCs w:val="21"/>
        </w:rPr>
        <w:t xml:space="preserve"> development of a diagram by First Nations community members of the </w:t>
      </w:r>
      <w:hyperlink r:id="rId24" w:history="1">
        <w:r w:rsidRPr="0060232D">
          <w:rPr>
            <w:rFonts w:ascii="Arial" w:hAnsi="Arial" w:cs="Arial"/>
            <w:sz w:val="21"/>
            <w:szCs w:val="21"/>
          </w:rPr>
          <w:t>LTC Joint Coordinating Committee</w:t>
        </w:r>
      </w:hyperlink>
      <w:r w:rsidR="001D5C7C" w:rsidRPr="0060232D">
        <w:rPr>
          <w:rFonts w:ascii="Arial" w:hAnsi="Arial" w:cs="Arial"/>
          <w:sz w:val="21"/>
          <w:szCs w:val="21"/>
        </w:rPr>
        <w:t xml:space="preserve"> titled</w:t>
      </w:r>
      <w:r w:rsidRPr="0060232D">
        <w:rPr>
          <w:rFonts w:ascii="Arial" w:hAnsi="Arial" w:cs="Arial"/>
          <w:sz w:val="21"/>
          <w:szCs w:val="21"/>
        </w:rPr>
        <w:t xml:space="preserve"> “Community Perspective of LTC”. </w:t>
      </w:r>
      <w:r w:rsidR="00FC40AF" w:rsidRPr="0060232D">
        <w:rPr>
          <w:rFonts w:ascii="Arial" w:hAnsi="Arial" w:cs="Arial"/>
          <w:sz w:val="21"/>
          <w:szCs w:val="21"/>
        </w:rPr>
        <w:t xml:space="preserve"> </w:t>
      </w:r>
      <w:r w:rsidRPr="0060232D">
        <w:rPr>
          <w:rFonts w:ascii="Arial" w:hAnsi="Arial" w:cs="Arial"/>
          <w:sz w:val="21"/>
          <w:szCs w:val="21"/>
        </w:rPr>
        <w:t>This diagram provides a high-level perspective that requires tailoring for each community in recognition of the unique historical and cultural contexts and local interests.</w:t>
      </w:r>
    </w:p>
    <w:p w14:paraId="6ECF340C" w14:textId="082B8236" w:rsidR="001D5C7C" w:rsidRPr="0060232D" w:rsidRDefault="000E50A4" w:rsidP="0060232D">
      <w:pPr>
        <w:spacing w:before="120" w:line="276" w:lineRule="auto"/>
        <w:rPr>
          <w:rFonts w:ascii="Arial" w:hAnsi="Arial" w:cs="Arial"/>
          <w:sz w:val="21"/>
          <w:szCs w:val="21"/>
        </w:rPr>
      </w:pPr>
      <w:r w:rsidRPr="0060232D">
        <w:rPr>
          <w:rFonts w:ascii="Arial" w:hAnsi="Arial" w:cs="Arial"/>
          <w:sz w:val="21"/>
          <w:szCs w:val="21"/>
        </w:rPr>
        <w:t xml:space="preserve">The Queensland </w:t>
      </w:r>
      <w:r w:rsidR="002A6251" w:rsidRPr="0060232D">
        <w:rPr>
          <w:rFonts w:ascii="Arial" w:hAnsi="Arial" w:cs="Arial"/>
          <w:sz w:val="21"/>
          <w:szCs w:val="21"/>
        </w:rPr>
        <w:t xml:space="preserve">Government cannot succeed in progressing the LTC reform without building its capacity and capability in understanding Aboriginal and Torres Strait Islander communities. </w:t>
      </w:r>
    </w:p>
    <w:p w14:paraId="68B30C7D" w14:textId="38CD5D98" w:rsidR="001D5C7C" w:rsidRPr="0060232D" w:rsidRDefault="002A6251" w:rsidP="0060232D">
      <w:pPr>
        <w:spacing w:before="120" w:line="276" w:lineRule="auto"/>
        <w:rPr>
          <w:rFonts w:ascii="Arial" w:hAnsi="Arial" w:cs="Arial"/>
          <w:sz w:val="21"/>
          <w:szCs w:val="21"/>
        </w:rPr>
      </w:pPr>
      <w:r w:rsidRPr="0060232D">
        <w:rPr>
          <w:rFonts w:ascii="Arial" w:hAnsi="Arial" w:cs="Arial"/>
          <w:sz w:val="21"/>
          <w:szCs w:val="21"/>
        </w:rPr>
        <w:t>Th</w:t>
      </w:r>
      <w:r w:rsidR="001D5C7C" w:rsidRPr="0060232D">
        <w:rPr>
          <w:rFonts w:ascii="Arial" w:hAnsi="Arial" w:cs="Arial"/>
          <w:sz w:val="21"/>
          <w:szCs w:val="21"/>
        </w:rPr>
        <w:t>is</w:t>
      </w:r>
      <w:r w:rsidRPr="0060232D">
        <w:rPr>
          <w:rFonts w:ascii="Arial" w:hAnsi="Arial" w:cs="Arial"/>
          <w:sz w:val="21"/>
          <w:szCs w:val="21"/>
        </w:rPr>
        <w:t xml:space="preserve"> </w:t>
      </w:r>
      <w:r w:rsidR="00532C55" w:rsidRPr="0060232D">
        <w:rPr>
          <w:rFonts w:ascii="Arial" w:hAnsi="Arial" w:cs="Arial"/>
          <w:sz w:val="21"/>
          <w:szCs w:val="21"/>
        </w:rPr>
        <w:t>d</w:t>
      </w:r>
      <w:r w:rsidRPr="0060232D">
        <w:rPr>
          <w:rFonts w:ascii="Arial" w:hAnsi="Arial" w:cs="Arial"/>
          <w:sz w:val="21"/>
          <w:szCs w:val="21"/>
        </w:rPr>
        <w:t>iagram guide</w:t>
      </w:r>
      <w:r w:rsidR="00532C55" w:rsidRPr="0060232D">
        <w:rPr>
          <w:rFonts w:ascii="Arial" w:hAnsi="Arial" w:cs="Arial"/>
          <w:sz w:val="21"/>
          <w:szCs w:val="21"/>
        </w:rPr>
        <w:t>s</w:t>
      </w:r>
      <w:r w:rsidRPr="0060232D">
        <w:rPr>
          <w:rFonts w:ascii="Arial" w:hAnsi="Arial" w:cs="Arial"/>
          <w:sz w:val="21"/>
          <w:szCs w:val="21"/>
        </w:rPr>
        <w:t xml:space="preserve"> Government’s understanding of the multiple interests within communities and the frameworks that holistically seek to enable self-determination and maintain the rights of First Nations peoples. </w:t>
      </w:r>
    </w:p>
    <w:p w14:paraId="32BA5434" w14:textId="3F02BC78" w:rsidR="002A6251" w:rsidRPr="0060232D" w:rsidRDefault="001D5C7C" w:rsidP="0060232D">
      <w:pPr>
        <w:spacing w:before="120" w:line="276" w:lineRule="auto"/>
        <w:rPr>
          <w:rFonts w:ascii="Arial" w:hAnsi="Arial" w:cs="Arial"/>
          <w:sz w:val="21"/>
          <w:szCs w:val="21"/>
        </w:rPr>
        <w:sectPr w:rsidR="002A6251" w:rsidRPr="0060232D" w:rsidSect="002A6251">
          <w:type w:val="continuous"/>
          <w:pgSz w:w="11900" w:h="16840"/>
          <w:pgMar w:top="1440" w:right="964" w:bottom="1440" w:left="873" w:header="708" w:footer="210" w:gutter="0"/>
          <w:cols w:space="720"/>
          <w:docGrid w:linePitch="360"/>
        </w:sectPr>
      </w:pPr>
      <w:r w:rsidRPr="0060232D">
        <w:rPr>
          <w:rFonts w:ascii="Arial" w:hAnsi="Arial" w:cs="Arial"/>
          <w:sz w:val="21"/>
          <w:szCs w:val="21"/>
        </w:rPr>
        <w:t xml:space="preserve">The </w:t>
      </w:r>
      <w:r w:rsidR="00532C55" w:rsidRPr="0060232D">
        <w:rPr>
          <w:rFonts w:ascii="Arial" w:hAnsi="Arial" w:cs="Arial"/>
          <w:sz w:val="21"/>
          <w:szCs w:val="21"/>
        </w:rPr>
        <w:t xml:space="preserve">diagram also </w:t>
      </w:r>
      <w:r w:rsidR="002A6251" w:rsidRPr="0060232D">
        <w:rPr>
          <w:rFonts w:ascii="Arial" w:hAnsi="Arial" w:cs="Arial"/>
          <w:sz w:val="21"/>
          <w:szCs w:val="21"/>
        </w:rPr>
        <w:t>support</w:t>
      </w:r>
      <w:r w:rsidR="00532C55" w:rsidRPr="0060232D">
        <w:rPr>
          <w:rFonts w:ascii="Arial" w:hAnsi="Arial" w:cs="Arial"/>
          <w:sz w:val="21"/>
          <w:szCs w:val="21"/>
        </w:rPr>
        <w:t>s</w:t>
      </w:r>
      <w:r w:rsidR="002A6251" w:rsidRPr="0060232D">
        <w:rPr>
          <w:rFonts w:ascii="Arial" w:hAnsi="Arial" w:cs="Arial"/>
          <w:sz w:val="21"/>
          <w:szCs w:val="21"/>
        </w:rPr>
        <w:t xml:space="preserve"> community leaders to consider how the interests from across community might be represented and empowered when establishing </w:t>
      </w:r>
      <w:r w:rsidRPr="0060232D">
        <w:rPr>
          <w:rFonts w:ascii="Arial" w:hAnsi="Arial" w:cs="Arial"/>
          <w:sz w:val="21"/>
          <w:szCs w:val="21"/>
        </w:rPr>
        <w:t>a Local</w:t>
      </w:r>
      <w:r w:rsidR="00532C55" w:rsidRPr="0060232D">
        <w:rPr>
          <w:rFonts w:ascii="Arial" w:hAnsi="Arial" w:cs="Arial"/>
          <w:sz w:val="21"/>
          <w:szCs w:val="21"/>
        </w:rPr>
        <w:t xml:space="preserve"> Decision </w:t>
      </w:r>
      <w:r w:rsidR="002A6251" w:rsidRPr="0060232D">
        <w:rPr>
          <w:rFonts w:ascii="Arial" w:hAnsi="Arial" w:cs="Arial"/>
          <w:sz w:val="21"/>
          <w:szCs w:val="21"/>
        </w:rPr>
        <w:t>M</w:t>
      </w:r>
      <w:r w:rsidR="00532C55" w:rsidRPr="0060232D">
        <w:rPr>
          <w:rFonts w:ascii="Arial" w:hAnsi="Arial" w:cs="Arial"/>
          <w:sz w:val="21"/>
          <w:szCs w:val="21"/>
        </w:rPr>
        <w:t xml:space="preserve">aking </w:t>
      </w:r>
      <w:r w:rsidR="002A6251" w:rsidRPr="0060232D">
        <w:rPr>
          <w:rFonts w:ascii="Arial" w:hAnsi="Arial" w:cs="Arial"/>
          <w:sz w:val="21"/>
          <w:szCs w:val="21"/>
        </w:rPr>
        <w:t>B</w:t>
      </w:r>
      <w:r w:rsidR="00532C55" w:rsidRPr="0060232D">
        <w:rPr>
          <w:rFonts w:ascii="Arial" w:hAnsi="Arial" w:cs="Arial"/>
          <w:sz w:val="21"/>
          <w:szCs w:val="21"/>
        </w:rPr>
        <w:t>ody</w:t>
      </w:r>
      <w:r w:rsidR="002A6251" w:rsidRPr="0060232D">
        <w:rPr>
          <w:rFonts w:ascii="Arial" w:hAnsi="Arial" w:cs="Arial"/>
          <w:sz w:val="21"/>
          <w:szCs w:val="21"/>
        </w:rPr>
        <w:t>.</w:t>
      </w:r>
    </w:p>
    <w:p w14:paraId="1ED1976E" w14:textId="3EF0B0C5" w:rsidR="00151BC8" w:rsidRPr="0060232D" w:rsidRDefault="00151BC8" w:rsidP="0060232D">
      <w:pPr>
        <w:spacing w:before="120" w:line="276" w:lineRule="auto"/>
        <w:rPr>
          <w:rFonts w:ascii="Arial" w:hAnsi="Arial" w:cs="Arial"/>
          <w:sz w:val="21"/>
          <w:szCs w:val="21"/>
        </w:rPr>
      </w:pPr>
      <w:r w:rsidRPr="0060232D">
        <w:rPr>
          <w:rFonts w:ascii="Arial" w:hAnsi="Arial" w:cs="Arial"/>
          <w:sz w:val="21"/>
          <w:szCs w:val="21"/>
        </w:rPr>
        <w:br w:type="page"/>
      </w:r>
    </w:p>
    <w:p w14:paraId="6D0EA1BC" w14:textId="77777777" w:rsidR="00151BC8" w:rsidRDefault="00151BC8" w:rsidP="00151BC8">
      <w:pPr>
        <w:pStyle w:val="Heading2"/>
        <w:sectPr w:rsidR="00151BC8" w:rsidSect="00DF1487">
          <w:type w:val="continuous"/>
          <w:pgSz w:w="11900" w:h="16840"/>
          <w:pgMar w:top="1440" w:right="964" w:bottom="1440" w:left="873" w:header="708" w:footer="210" w:gutter="0"/>
          <w:cols w:num="2" w:space="720"/>
          <w:docGrid w:linePitch="360"/>
        </w:sectPr>
      </w:pPr>
    </w:p>
    <w:p w14:paraId="62B8E5EB" w14:textId="73221770" w:rsidR="002A6251" w:rsidRDefault="00DB2343" w:rsidP="006D3FFD">
      <w:pPr>
        <w:sectPr w:rsidR="002A6251" w:rsidSect="002A6251">
          <w:headerReference w:type="default" r:id="rId25"/>
          <w:pgSz w:w="16840" w:h="11900" w:orient="landscape"/>
          <w:pgMar w:top="873" w:right="1440" w:bottom="964" w:left="1440" w:header="708" w:footer="210" w:gutter="0"/>
          <w:cols w:space="720"/>
          <w:docGrid w:linePitch="360"/>
        </w:sectPr>
      </w:pPr>
      <w:r>
        <w:rPr>
          <w:noProof/>
        </w:rPr>
        <w:lastRenderedPageBreak/>
        <w:drawing>
          <wp:inline distT="0" distB="0" distL="0" distR="0" wp14:anchorId="584E355D" wp14:editId="39F959C1">
            <wp:extent cx="9432290" cy="5686425"/>
            <wp:effectExtent l="19050" t="19050" r="16510" b="28575"/>
            <wp:docPr id="11" name="Picture 11" descr="The Local Thriving Communities, Community Perspective of LTC consists of three overarching frameworks.&#10;Firstly, the Closing the Gap Targets 2020 which outlines &#10;• Cultures and languages are strong, supported and flourishing&#10;• Everyone enjoys long and healthy lives&#10;• Children are born healthy and strong&#10;• Children are engaged in high quality, culturally appropriate early childhood education in their early years&#10;• Children thrive in their early years&#10;• Students achieve their full learning potential &#10;• Students reach their full potential through further education pathways &#10;• Youth are engaged in employment or education &#10;• Strong economic participation and development of people and their communities &#10;• People can secure appropriate, affordable housing that is aligned with their priorities and need &#10;• Adults are not overrepresented in the criminal justice system &#10;• Young people are not overrepresented in the criminal justice system &#10;• Children are not overrepresented in the child protection system &#10;• Families and households are safe &#10;• People enjoy high levels of social and emotional wellbeing &#10;• People maintain a distinctive cultural, spiritual, physical and economic relationship with their land and waters &#10;• People have access to information and services enabling participation in informed decision-making regarding their own lives&#10;Secondly the United Nations Declaration, United Nations Declaration on the Rights of Indigenous Peoples 2007 which outlines&#10;• Articles 1-6, Self-determination; free, prior and informed consent &#10;• Articles 7-10, Life and security &#10;• Articles 11-13, Language, cultural and spiritual identity &#10;• Articles 14-17, Education, information and employment &#10;• Articles 18-24, Participation, development and economic and social rights &#10;• Articles 25-32, Rights to Country, resources and our knowledge &#10;• Articles 33-37, Self-governance &#10;• Articles 43-46, Interpretation based on: justice; democracy; respect for human rights; equality and non-discrimination; good governance; good faith&#10;Thirdly, the Integrated Development outlines&#10;• Environment: natural + built &#10;• Social&#10;Economic Cultural including Cultural Governance &#10;• Spiritual + personal&#10;• Civic and political &#10;&#10;The centre of Local Decision Making is then wrapped by the following &#10;Aboriginal and Torres Strait Peoples&#10;• Youth, adults seniors + elders &#10;• Traditional Custodians &#10;• Men + women &#10;• LGBTQIA &#10;• People with disability &#10;• Immediate family groups &#10;• Extended family groups&#10;And Network Groups and Legal Entitles&#10;• Local organisations and corporations &#10;• Registered Native Title and prescribed body corporates &#10;• Charitable organisations Interest and action groups &#10;• Indigenous Land Trusts Community and privately owned enterprise&#10;• Local Counc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Local Thriving Communities, Community Perspective of LTC consists of three overarching frameworks.&#10;Firstly, the Closing the Gap Targets 2020 which outlines &#10;• Cultures and languages are strong, supported and flourishing&#10;• Everyone enjoys long and healthy lives&#10;• Children are born healthy and strong&#10;• Children are engaged in high quality, culturally appropriate early childhood education in their early years&#10;• Children thrive in their early years&#10;• Students achieve their full learning potential &#10;• Students reach their full potential through further education pathways &#10;• Youth are engaged in employment or education &#10;• Strong economic participation and development of people and their communities &#10;• People can secure appropriate, affordable housing that is aligned with their priorities and need &#10;• Adults are not overrepresented in the criminal justice system &#10;• Young people are not overrepresented in the criminal justice system &#10;• Children are not overrepresented in the child protection system &#10;• Families and households are safe &#10;• People enjoy high levels of social and emotional wellbeing &#10;• People maintain a distinctive cultural, spiritual, physical and economic relationship with their land and waters &#10;• People have access to information and services enabling participation in informed decision-making regarding their own lives&#10;Secondly the United Nations Declaration, United Nations Declaration on the Rights of Indigenous Peoples 2007 which outlines&#10;• Articles 1-6, Self-determination; free, prior and informed consent &#10;• Articles 7-10, Life and security &#10;• Articles 11-13, Language, cultural and spiritual identity &#10;• Articles 14-17, Education, information and employment &#10;• Articles 18-24, Participation, development and economic and social rights &#10;• Articles 25-32, Rights to Country, resources and our knowledge &#10;• Articles 33-37, Self-governance &#10;• Articles 43-46, Interpretation based on: justice; democracy; respect for human rights; equality and non-discrimination; good governance; good faith&#10;Thirdly, the Integrated Development outlines&#10;• Environment: natural + built &#10;• Social&#10;Economic Cultural including Cultural Governance &#10;• Spiritual + personal&#10;• Civic and political &#10;&#10;The centre of Local Decision Making is then wrapped by the following &#10;Aboriginal and Torres Strait Peoples&#10;• Youth, adults seniors + elders &#10;• Traditional Custodians &#10;• Men + women &#10;• LGBTQIA &#10;• People with disability &#10;• Immediate family groups &#10;• Extended family groups&#10;And Network Groups and Legal Entitles&#10;• Local organisations and corporations &#10;• Registered Native Title and prescribed body corporates &#10;• Charitable organisations Interest and action groups &#10;• Indigenous Land Trusts Community and privately owned enterprise&#10;• Local Council&#10;"/>
                    <pic:cNvPicPr/>
                  </pic:nvPicPr>
                  <pic:blipFill>
                    <a:blip r:embed="rId26">
                      <a:extLst>
                        <a:ext uri="{28A0092B-C50C-407E-A947-70E740481C1C}">
                          <a14:useLocalDpi xmlns:a14="http://schemas.microsoft.com/office/drawing/2010/main" val="0"/>
                        </a:ext>
                      </a:extLst>
                    </a:blip>
                    <a:stretch>
                      <a:fillRect/>
                    </a:stretch>
                  </pic:blipFill>
                  <pic:spPr>
                    <a:xfrm>
                      <a:off x="0" y="0"/>
                      <a:ext cx="9432290" cy="5686425"/>
                    </a:xfrm>
                    <a:prstGeom prst="rect">
                      <a:avLst/>
                    </a:prstGeom>
                    <a:ln>
                      <a:solidFill>
                        <a:srgbClr val="5B9BD5"/>
                      </a:solidFill>
                    </a:ln>
                  </pic:spPr>
                </pic:pic>
              </a:graphicData>
            </a:graphic>
          </wp:inline>
        </w:drawing>
      </w:r>
    </w:p>
    <w:p w14:paraId="0F7B28CC" w14:textId="3930F8F6" w:rsidR="00151BC8" w:rsidRPr="006D3FFD" w:rsidRDefault="00151BC8" w:rsidP="006D3FFD">
      <w:pPr>
        <w:pStyle w:val="Heading1"/>
        <w:rPr>
          <w:b/>
          <w:bCs/>
        </w:rPr>
      </w:pPr>
      <w:bookmarkStart w:id="27" w:name="_Toc98840341"/>
      <w:proofErr w:type="gramStart"/>
      <w:r w:rsidRPr="006D3FFD">
        <w:rPr>
          <w:b/>
          <w:bCs/>
        </w:rPr>
        <w:lastRenderedPageBreak/>
        <w:t>Taking Action</w:t>
      </w:r>
      <w:proofErr w:type="gramEnd"/>
      <w:r w:rsidRPr="006D3FFD">
        <w:rPr>
          <w:b/>
          <w:bCs/>
        </w:rPr>
        <w:t xml:space="preserve"> – </w:t>
      </w:r>
      <w:r w:rsidR="001D5C7C" w:rsidRPr="006D3FFD">
        <w:rPr>
          <w:b/>
          <w:bCs/>
        </w:rPr>
        <w:t>t</w:t>
      </w:r>
      <w:r w:rsidRPr="006D3FFD">
        <w:rPr>
          <w:b/>
          <w:bCs/>
        </w:rPr>
        <w:t>he priority areas</w:t>
      </w:r>
      <w:bookmarkEnd w:id="27"/>
    </w:p>
    <w:p w14:paraId="370DB828" w14:textId="3DC6843F" w:rsidR="00532C55" w:rsidRPr="003A1869" w:rsidRDefault="00532C55" w:rsidP="00862187">
      <w:pPr>
        <w:spacing w:after="240" w:line="276" w:lineRule="auto"/>
        <w:rPr>
          <w:rFonts w:ascii="Arial" w:hAnsi="Arial" w:cs="Arial"/>
        </w:rPr>
      </w:pPr>
      <w:r w:rsidRPr="003A1869">
        <w:rPr>
          <w:rFonts w:ascii="Arial" w:hAnsi="Arial" w:cs="Arial"/>
        </w:rPr>
        <w:t xml:space="preserve">Actions under each priority area outline the short-term activity the Queensland Government has committed to, to effectively support and engage with Local Decision Making Bodies (LDMBs). Focus in 2022-24 will be on progressing the reform within existing mechanisms. Progress will be </w:t>
      </w:r>
      <w:r w:rsidR="00F119D3" w:rsidRPr="003A1869">
        <w:rPr>
          <w:rFonts w:ascii="Arial" w:hAnsi="Arial" w:cs="Arial"/>
        </w:rPr>
        <w:t>monitored,</w:t>
      </w:r>
      <w:r w:rsidRPr="003A1869">
        <w:rPr>
          <w:rFonts w:ascii="Arial" w:hAnsi="Arial" w:cs="Arial"/>
        </w:rPr>
        <w:t xml:space="preserve"> and reporting will inform the additional steps needed to effect systemic change. </w:t>
      </w:r>
    </w:p>
    <w:p w14:paraId="0186F194" w14:textId="6F666F61" w:rsidR="00151BC8" w:rsidRPr="00776B7A" w:rsidRDefault="00151BC8" w:rsidP="00862187">
      <w:pPr>
        <w:pStyle w:val="Tableheading1-black"/>
        <w:spacing w:after="240"/>
        <w:rPr>
          <w:lang w:eastAsia="en-AU"/>
        </w:rPr>
      </w:pPr>
      <w:r w:rsidRPr="001D5C7C">
        <w:rPr>
          <w:sz w:val="24"/>
          <w:szCs w:val="24"/>
          <w:lang w:eastAsia="en-AU"/>
        </w:rPr>
        <w:t xml:space="preserve">This Action Plan </w:t>
      </w:r>
      <w:r w:rsidR="000E50A4">
        <w:rPr>
          <w:sz w:val="24"/>
          <w:szCs w:val="24"/>
          <w:lang w:eastAsia="en-AU"/>
        </w:rPr>
        <w:t>is</w:t>
      </w:r>
      <w:r w:rsidRPr="001D5C7C">
        <w:rPr>
          <w:sz w:val="24"/>
          <w:szCs w:val="24"/>
          <w:lang w:eastAsia="en-AU"/>
        </w:rPr>
        <w:t xml:space="preserve"> delivered </w:t>
      </w:r>
      <w:r w:rsidR="000E50A4">
        <w:rPr>
          <w:sz w:val="24"/>
          <w:szCs w:val="24"/>
          <w:lang w:eastAsia="en-AU"/>
        </w:rPr>
        <w:t>through</w:t>
      </w:r>
      <w:r w:rsidR="000E50A4" w:rsidRPr="001D5C7C">
        <w:rPr>
          <w:sz w:val="24"/>
          <w:szCs w:val="24"/>
          <w:lang w:eastAsia="en-AU"/>
        </w:rPr>
        <w:t xml:space="preserve"> </w:t>
      </w:r>
      <w:r w:rsidRPr="001D5C7C">
        <w:rPr>
          <w:sz w:val="24"/>
          <w:szCs w:val="24"/>
          <w:lang w:eastAsia="en-AU"/>
        </w:rPr>
        <w:t>five priority areas:</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8370"/>
      </w:tblGrid>
      <w:tr w:rsidR="00151BC8" w14:paraId="3F68567E" w14:textId="77777777" w:rsidTr="00862187">
        <w:trPr>
          <w:trHeight w:val="1814"/>
        </w:trPr>
        <w:tc>
          <w:tcPr>
            <w:tcW w:w="1836" w:type="dxa"/>
          </w:tcPr>
          <w:p w14:paraId="6626EA96" w14:textId="73A9C673" w:rsidR="00151BC8" w:rsidRDefault="00151BC8" w:rsidP="00151BC8">
            <w:pPr>
              <w:rPr>
                <w:sz w:val="20"/>
                <w:szCs w:val="20"/>
                <w:lang w:eastAsia="en-AU"/>
              </w:rPr>
            </w:pPr>
            <w:r>
              <w:rPr>
                <w:noProof/>
              </w:rPr>
              <w:drawing>
                <wp:inline distT="0" distB="0" distL="0" distR="0" wp14:anchorId="532F100E" wp14:editId="4293DEA6">
                  <wp:extent cx="993775" cy="993775"/>
                  <wp:effectExtent l="0" t="0" r="0" b="0"/>
                  <wp:docPr id="7236" name="Picture 7236" descr="Purple,Priority Area 1 Investment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 name="Picture 7236" descr="Purple,Priority Area 1 Investment Mapping"/>
                          <pic:cNvPicPr/>
                        </pic:nvPicPr>
                        <pic:blipFill>
                          <a:blip r:embed="rId27">
                            <a:extLst>
                              <a:ext uri="{28A0092B-C50C-407E-A947-70E740481C1C}">
                                <a14:useLocalDpi xmlns:a14="http://schemas.microsoft.com/office/drawing/2010/main" val="0"/>
                              </a:ext>
                            </a:extLst>
                          </a:blip>
                          <a:stretch>
                            <a:fillRect/>
                          </a:stretch>
                        </pic:blipFill>
                        <pic:spPr>
                          <a:xfrm>
                            <a:off x="0" y="0"/>
                            <a:ext cx="993775" cy="993775"/>
                          </a:xfrm>
                          <a:prstGeom prst="rect">
                            <a:avLst/>
                          </a:prstGeom>
                        </pic:spPr>
                      </pic:pic>
                    </a:graphicData>
                  </a:graphic>
                </wp:inline>
              </w:drawing>
            </w:r>
          </w:p>
        </w:tc>
        <w:tc>
          <w:tcPr>
            <w:tcW w:w="8370" w:type="dxa"/>
          </w:tcPr>
          <w:p w14:paraId="14121475" w14:textId="60B0E49A" w:rsidR="003C0092" w:rsidRPr="004644EF" w:rsidRDefault="00E95485" w:rsidP="004F5220">
            <w:pPr>
              <w:spacing w:after="120"/>
              <w:rPr>
                <w:b/>
                <w:bCs/>
              </w:rPr>
            </w:pPr>
            <w:bookmarkStart w:id="28" w:name="_Toc69119936"/>
            <w:r w:rsidRPr="004644EF">
              <w:rPr>
                <w:rFonts w:ascii="Arial" w:hAnsi="Arial" w:cs="Arial"/>
                <w:b/>
                <w:bCs/>
                <w:sz w:val="28"/>
                <w:szCs w:val="28"/>
              </w:rPr>
              <w:t xml:space="preserve">Priority Area 1 - </w:t>
            </w:r>
            <w:r w:rsidR="00151BC8" w:rsidRPr="004644EF">
              <w:rPr>
                <w:rFonts w:ascii="Arial" w:hAnsi="Arial" w:cs="Arial"/>
                <w:b/>
                <w:bCs/>
                <w:sz w:val="28"/>
                <w:szCs w:val="28"/>
              </w:rPr>
              <w:t>Investment Mapping</w:t>
            </w:r>
            <w:bookmarkEnd w:id="28"/>
            <w:r w:rsidR="00151BC8" w:rsidRPr="004644EF">
              <w:rPr>
                <w:rFonts w:ascii="Arial" w:hAnsi="Arial" w:cs="Arial"/>
                <w:b/>
                <w:bCs/>
                <w:sz w:val="28"/>
                <w:szCs w:val="28"/>
              </w:rPr>
              <w:t xml:space="preserve"> </w:t>
            </w:r>
          </w:p>
          <w:p w14:paraId="7E0275A6" w14:textId="67D29103" w:rsidR="00151BC8" w:rsidRPr="004644EF" w:rsidRDefault="003C0092" w:rsidP="004F5220">
            <w:pPr>
              <w:pStyle w:val="NoSpacing"/>
              <w:spacing w:after="120"/>
              <w:rPr>
                <w:rFonts w:ascii="Arial" w:hAnsi="Arial" w:cs="Arial"/>
              </w:rPr>
            </w:pPr>
            <w:r w:rsidRPr="004644EF">
              <w:rPr>
                <w:rFonts w:ascii="Arial" w:hAnsi="Arial" w:cs="Arial"/>
              </w:rPr>
              <w:t>T</w:t>
            </w:r>
            <w:r w:rsidR="00151BC8" w:rsidRPr="004644EF">
              <w:rPr>
                <w:rFonts w:ascii="Arial" w:hAnsi="Arial" w:cs="Arial"/>
              </w:rPr>
              <w:t xml:space="preserve">o give communities and government oversight of current investment, maximise future investment and reduce duplication.  </w:t>
            </w:r>
          </w:p>
        </w:tc>
      </w:tr>
      <w:tr w:rsidR="00151BC8" w14:paraId="30B8A555" w14:textId="77777777" w:rsidTr="00862187">
        <w:trPr>
          <w:trHeight w:val="1814"/>
        </w:trPr>
        <w:tc>
          <w:tcPr>
            <w:tcW w:w="1836" w:type="dxa"/>
          </w:tcPr>
          <w:p w14:paraId="20CAFCE9" w14:textId="3631A5CA" w:rsidR="00151BC8" w:rsidRDefault="00151BC8" w:rsidP="00151BC8">
            <w:pPr>
              <w:rPr>
                <w:sz w:val="20"/>
                <w:szCs w:val="20"/>
                <w:lang w:eastAsia="en-AU"/>
              </w:rPr>
            </w:pPr>
            <w:r w:rsidRPr="00151BC8">
              <w:rPr>
                <w:noProof/>
              </w:rPr>
              <w:drawing>
                <wp:inline distT="0" distB="0" distL="0" distR="0" wp14:anchorId="29B1FEFD" wp14:editId="1C5C1808">
                  <wp:extent cx="1019175" cy="962025"/>
                  <wp:effectExtent l="0" t="0" r="9525" b="9525"/>
                  <wp:docPr id="7237" name="Picture 7237" descr="Orange, Priority Area 2 Data sharing and monitoring and evalu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 name="Picture 7237" descr="Orange, Priority Area 2 Data sharing and monitoring and evaluation">
                            <a:extLst>
                              <a:ext uri="{C183D7F6-B498-43B3-948B-1728B52AA6E4}">
                                <adec:decorative xmlns:adec="http://schemas.microsoft.com/office/drawing/2017/decorative" val="0"/>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19175" cy="962025"/>
                          </a:xfrm>
                          <a:prstGeom prst="rect">
                            <a:avLst/>
                          </a:prstGeom>
                        </pic:spPr>
                      </pic:pic>
                    </a:graphicData>
                  </a:graphic>
                </wp:inline>
              </w:drawing>
            </w:r>
          </w:p>
        </w:tc>
        <w:tc>
          <w:tcPr>
            <w:tcW w:w="8370" w:type="dxa"/>
          </w:tcPr>
          <w:p w14:paraId="1F78D59A" w14:textId="19152E7D" w:rsidR="003C0092" w:rsidRPr="004644EF" w:rsidRDefault="00E95485" w:rsidP="004F5220">
            <w:pPr>
              <w:spacing w:after="120"/>
              <w:rPr>
                <w:b/>
                <w:bCs/>
              </w:rPr>
            </w:pPr>
            <w:bookmarkStart w:id="29" w:name="_Toc69119937"/>
            <w:r w:rsidRPr="004644EF">
              <w:rPr>
                <w:rFonts w:ascii="Arial" w:hAnsi="Arial" w:cs="Arial"/>
                <w:b/>
                <w:bCs/>
                <w:sz w:val="28"/>
                <w:szCs w:val="28"/>
              </w:rPr>
              <w:t xml:space="preserve">Priority Area 2 - </w:t>
            </w:r>
            <w:r w:rsidR="00151BC8" w:rsidRPr="004644EF">
              <w:rPr>
                <w:rFonts w:ascii="Arial" w:hAnsi="Arial" w:cs="Arial"/>
                <w:b/>
                <w:bCs/>
                <w:sz w:val="28"/>
                <w:szCs w:val="28"/>
              </w:rPr>
              <w:t>Data sharing</w:t>
            </w:r>
            <w:r w:rsidRPr="004644EF">
              <w:rPr>
                <w:rFonts w:ascii="Arial" w:hAnsi="Arial" w:cs="Arial"/>
                <w:b/>
                <w:bCs/>
                <w:sz w:val="28"/>
                <w:szCs w:val="28"/>
              </w:rPr>
              <w:t xml:space="preserve"> and</w:t>
            </w:r>
            <w:r w:rsidR="00151BC8" w:rsidRPr="004644EF">
              <w:rPr>
                <w:rFonts w:ascii="Arial" w:hAnsi="Arial" w:cs="Arial"/>
                <w:b/>
                <w:bCs/>
                <w:sz w:val="28"/>
                <w:szCs w:val="28"/>
              </w:rPr>
              <w:t xml:space="preserve"> monitoring and evaluation</w:t>
            </w:r>
            <w:bookmarkEnd w:id="29"/>
            <w:r w:rsidR="00151BC8" w:rsidRPr="004644EF">
              <w:rPr>
                <w:rFonts w:ascii="Arial" w:hAnsi="Arial" w:cs="Arial"/>
                <w:b/>
                <w:bCs/>
                <w:sz w:val="28"/>
                <w:szCs w:val="28"/>
              </w:rPr>
              <w:t xml:space="preserve"> </w:t>
            </w:r>
          </w:p>
          <w:p w14:paraId="26554805" w14:textId="59AF9975" w:rsidR="00151BC8" w:rsidRPr="004644EF" w:rsidRDefault="003C0092" w:rsidP="004F5220">
            <w:pPr>
              <w:pStyle w:val="NoSpacing"/>
              <w:spacing w:after="120" w:line="276" w:lineRule="auto"/>
              <w:rPr>
                <w:rFonts w:ascii="Arial" w:hAnsi="Arial" w:cs="Arial"/>
              </w:rPr>
            </w:pPr>
            <w:r w:rsidRPr="004644EF">
              <w:rPr>
                <w:rFonts w:ascii="Arial" w:hAnsi="Arial" w:cs="Arial"/>
              </w:rPr>
              <w:t>T</w:t>
            </w:r>
            <w:r w:rsidR="00151BC8" w:rsidRPr="004644EF">
              <w:rPr>
                <w:rFonts w:ascii="Arial" w:hAnsi="Arial" w:cs="Arial"/>
              </w:rPr>
              <w:t xml:space="preserve">o promote transparency, give communities a comprehensive picture of what is happening in their communities and to co-design monitoring and evaluation frameworks to ensure services are meeting communities’ needs. </w:t>
            </w:r>
          </w:p>
        </w:tc>
      </w:tr>
      <w:tr w:rsidR="00151BC8" w14:paraId="0FE09634" w14:textId="77777777" w:rsidTr="00862187">
        <w:trPr>
          <w:trHeight w:val="1814"/>
        </w:trPr>
        <w:tc>
          <w:tcPr>
            <w:tcW w:w="1836" w:type="dxa"/>
          </w:tcPr>
          <w:p w14:paraId="33D21D23" w14:textId="74C13F03" w:rsidR="00151BC8" w:rsidRDefault="00151BC8" w:rsidP="00151BC8">
            <w:pPr>
              <w:rPr>
                <w:sz w:val="20"/>
                <w:szCs w:val="20"/>
                <w:lang w:eastAsia="en-AU"/>
              </w:rPr>
            </w:pPr>
            <w:r w:rsidRPr="00151BC8">
              <w:rPr>
                <w:noProof/>
              </w:rPr>
              <w:drawing>
                <wp:inline distT="0" distB="0" distL="0" distR="0" wp14:anchorId="349B5146" wp14:editId="652E1210">
                  <wp:extent cx="990600" cy="942975"/>
                  <wp:effectExtent l="0" t="0" r="0" b="9525"/>
                  <wp:docPr id="7238" name="Picture 7238" descr="Teal, Priority Area 3 Standing up Local Decision Making 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 name="Picture 7238" descr="Teal, Priority Area 3 Standing up Local Decision Making Bodies"/>
                          <pic:cNvPicPr/>
                        </pic:nvPicPr>
                        <pic:blipFill>
                          <a:blip r:embed="rId29">
                            <a:extLst>
                              <a:ext uri="{28A0092B-C50C-407E-A947-70E740481C1C}">
                                <a14:useLocalDpi xmlns:a14="http://schemas.microsoft.com/office/drawing/2010/main" val="0"/>
                              </a:ext>
                            </a:extLst>
                          </a:blip>
                          <a:stretch>
                            <a:fillRect/>
                          </a:stretch>
                        </pic:blipFill>
                        <pic:spPr>
                          <a:xfrm>
                            <a:off x="0" y="0"/>
                            <a:ext cx="990600" cy="942975"/>
                          </a:xfrm>
                          <a:prstGeom prst="rect">
                            <a:avLst/>
                          </a:prstGeom>
                        </pic:spPr>
                      </pic:pic>
                    </a:graphicData>
                  </a:graphic>
                </wp:inline>
              </w:drawing>
            </w:r>
          </w:p>
        </w:tc>
        <w:tc>
          <w:tcPr>
            <w:tcW w:w="8370" w:type="dxa"/>
          </w:tcPr>
          <w:p w14:paraId="5B9C863E" w14:textId="58FB99A6" w:rsidR="003C0092" w:rsidRPr="004644EF" w:rsidRDefault="00E95485" w:rsidP="004F5220">
            <w:pPr>
              <w:spacing w:after="120"/>
              <w:rPr>
                <w:b/>
                <w:bCs/>
              </w:rPr>
            </w:pPr>
            <w:r w:rsidRPr="004644EF">
              <w:rPr>
                <w:rFonts w:ascii="Arial" w:hAnsi="Arial" w:cs="Arial"/>
                <w:b/>
                <w:bCs/>
                <w:sz w:val="28"/>
                <w:szCs w:val="28"/>
              </w:rPr>
              <w:t xml:space="preserve">Priority Area 3 - </w:t>
            </w:r>
            <w:r w:rsidR="00151BC8" w:rsidRPr="004644EF">
              <w:rPr>
                <w:rFonts w:ascii="Arial" w:hAnsi="Arial" w:cs="Arial"/>
                <w:b/>
                <w:bCs/>
                <w:sz w:val="28"/>
                <w:szCs w:val="28"/>
              </w:rPr>
              <w:t xml:space="preserve">Standing up Local Decision Making Bodies </w:t>
            </w:r>
          </w:p>
          <w:p w14:paraId="1EB48F0D" w14:textId="1ED6D4FD" w:rsidR="00151BC8" w:rsidRPr="004644EF" w:rsidRDefault="003C0092" w:rsidP="004F5220">
            <w:pPr>
              <w:pStyle w:val="NoSpacing"/>
              <w:spacing w:after="120" w:line="276" w:lineRule="auto"/>
              <w:rPr>
                <w:rFonts w:ascii="Arial" w:hAnsi="Arial" w:cs="Arial"/>
              </w:rPr>
            </w:pPr>
            <w:r w:rsidRPr="004644EF">
              <w:rPr>
                <w:rFonts w:ascii="Arial" w:hAnsi="Arial" w:cs="Arial"/>
              </w:rPr>
              <w:t>T</w:t>
            </w:r>
            <w:r w:rsidR="00151BC8" w:rsidRPr="004644EF">
              <w:rPr>
                <w:rFonts w:ascii="Arial" w:hAnsi="Arial" w:cs="Arial"/>
              </w:rPr>
              <w:t>o establish Local Decision Making Bodies that are recognised by community and government, resulting in improved coordination and service delivery in communities.</w:t>
            </w:r>
          </w:p>
        </w:tc>
      </w:tr>
      <w:tr w:rsidR="00151BC8" w14:paraId="67210230" w14:textId="77777777" w:rsidTr="00862187">
        <w:trPr>
          <w:trHeight w:val="1814"/>
        </w:trPr>
        <w:tc>
          <w:tcPr>
            <w:tcW w:w="1836" w:type="dxa"/>
          </w:tcPr>
          <w:p w14:paraId="65AEE30A" w14:textId="2FB91D44" w:rsidR="00151BC8" w:rsidRDefault="00151BC8" w:rsidP="00151BC8">
            <w:pPr>
              <w:rPr>
                <w:sz w:val="20"/>
                <w:szCs w:val="20"/>
                <w:lang w:eastAsia="en-AU"/>
              </w:rPr>
            </w:pPr>
            <w:r w:rsidRPr="00151BC8">
              <w:rPr>
                <w:noProof/>
              </w:rPr>
              <w:drawing>
                <wp:inline distT="0" distB="0" distL="0" distR="0" wp14:anchorId="6BA47F1F" wp14:editId="4F17DDD5">
                  <wp:extent cx="995045" cy="1004570"/>
                  <wp:effectExtent l="0" t="0" r="0" b="5080"/>
                  <wp:docPr id="7239" name="Picture 7239" descr="Yellow, Priority Area 4 Whole of government capacity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 name="Picture 7239" descr="Yellow, Priority Area 4 Whole of government capacity building"/>
                          <pic:cNvPicPr/>
                        </pic:nvPicPr>
                        <pic:blipFill>
                          <a:blip r:embed="rId30">
                            <a:extLst>
                              <a:ext uri="{28A0092B-C50C-407E-A947-70E740481C1C}">
                                <a14:useLocalDpi xmlns:a14="http://schemas.microsoft.com/office/drawing/2010/main" val="0"/>
                              </a:ext>
                            </a:extLst>
                          </a:blip>
                          <a:stretch>
                            <a:fillRect/>
                          </a:stretch>
                        </pic:blipFill>
                        <pic:spPr>
                          <a:xfrm>
                            <a:off x="0" y="0"/>
                            <a:ext cx="995045" cy="1004570"/>
                          </a:xfrm>
                          <a:prstGeom prst="rect">
                            <a:avLst/>
                          </a:prstGeom>
                        </pic:spPr>
                      </pic:pic>
                    </a:graphicData>
                  </a:graphic>
                </wp:inline>
              </w:drawing>
            </w:r>
          </w:p>
        </w:tc>
        <w:tc>
          <w:tcPr>
            <w:tcW w:w="8370" w:type="dxa"/>
          </w:tcPr>
          <w:p w14:paraId="2AED06C6" w14:textId="7EF1829F" w:rsidR="003C0092" w:rsidRPr="004644EF" w:rsidRDefault="00E95485" w:rsidP="004F5220">
            <w:pPr>
              <w:spacing w:after="120"/>
              <w:rPr>
                <w:b/>
                <w:bCs/>
              </w:rPr>
            </w:pPr>
            <w:r w:rsidRPr="004644EF">
              <w:rPr>
                <w:rFonts w:ascii="Arial" w:hAnsi="Arial" w:cs="Arial"/>
                <w:b/>
                <w:bCs/>
                <w:sz w:val="28"/>
                <w:szCs w:val="28"/>
              </w:rPr>
              <w:t xml:space="preserve">Priority Area 4 - </w:t>
            </w:r>
            <w:r w:rsidR="00151BC8" w:rsidRPr="004644EF">
              <w:rPr>
                <w:rFonts w:ascii="Arial" w:hAnsi="Arial" w:cs="Arial"/>
                <w:b/>
                <w:bCs/>
                <w:sz w:val="28"/>
                <w:szCs w:val="28"/>
              </w:rPr>
              <w:t xml:space="preserve">Whole-of-government capacity building </w:t>
            </w:r>
          </w:p>
          <w:p w14:paraId="0148F664" w14:textId="71E7649D" w:rsidR="00151BC8" w:rsidRPr="004644EF" w:rsidRDefault="003C0092" w:rsidP="004F5220">
            <w:pPr>
              <w:pStyle w:val="NoSpacing"/>
              <w:spacing w:after="120" w:line="276" w:lineRule="auto"/>
              <w:rPr>
                <w:rFonts w:ascii="Arial" w:hAnsi="Arial" w:cs="Arial"/>
              </w:rPr>
            </w:pPr>
            <w:r w:rsidRPr="004644EF">
              <w:rPr>
                <w:rFonts w:ascii="Arial" w:hAnsi="Arial" w:cs="Arial"/>
              </w:rPr>
              <w:t>T</w:t>
            </w:r>
            <w:r w:rsidR="00151BC8" w:rsidRPr="004644EF">
              <w:rPr>
                <w:rFonts w:ascii="Arial" w:hAnsi="Arial" w:cs="Arial"/>
              </w:rPr>
              <w:t>o build government’s capacity and cultural capability to enable local decision</w:t>
            </w:r>
            <w:r w:rsidR="0067727A" w:rsidRPr="004644EF">
              <w:rPr>
                <w:rFonts w:ascii="Arial" w:hAnsi="Arial" w:cs="Arial"/>
              </w:rPr>
              <w:t>-</w:t>
            </w:r>
            <w:r w:rsidR="00151BC8" w:rsidRPr="004644EF">
              <w:rPr>
                <w:rFonts w:ascii="Arial" w:hAnsi="Arial" w:cs="Arial"/>
              </w:rPr>
              <w:t xml:space="preserve">making, improve engagement and coordination and deliver services that respond to communities’ aspirations. </w:t>
            </w:r>
          </w:p>
        </w:tc>
      </w:tr>
      <w:tr w:rsidR="00151BC8" w14:paraId="3CFBCA5F" w14:textId="77777777" w:rsidTr="00862187">
        <w:trPr>
          <w:trHeight w:val="1814"/>
        </w:trPr>
        <w:tc>
          <w:tcPr>
            <w:tcW w:w="1836" w:type="dxa"/>
          </w:tcPr>
          <w:p w14:paraId="46DC5561" w14:textId="00795A99" w:rsidR="00151BC8" w:rsidRDefault="00151BC8" w:rsidP="00151BC8">
            <w:pPr>
              <w:rPr>
                <w:sz w:val="20"/>
                <w:szCs w:val="20"/>
                <w:lang w:eastAsia="en-AU"/>
              </w:rPr>
            </w:pPr>
            <w:r w:rsidRPr="00151BC8">
              <w:rPr>
                <w:noProof/>
              </w:rPr>
              <w:drawing>
                <wp:inline distT="0" distB="0" distL="0" distR="0" wp14:anchorId="4A9540A0" wp14:editId="729EF610">
                  <wp:extent cx="1019175" cy="981075"/>
                  <wp:effectExtent l="0" t="0" r="9525" b="9525"/>
                  <wp:docPr id="7240" name="Picture 7240" descr="Pink, Priority Area 5 Mapping existing procurement and legislative fram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 name="Picture 7240" descr="Pink, Priority Area 5 Mapping existing procurement and legislative frameworks"/>
                          <pic:cNvPicPr/>
                        </pic:nvPicPr>
                        <pic:blipFill>
                          <a:blip r:embed="rId31">
                            <a:extLst>
                              <a:ext uri="{28A0092B-C50C-407E-A947-70E740481C1C}">
                                <a14:useLocalDpi xmlns:a14="http://schemas.microsoft.com/office/drawing/2010/main" val="0"/>
                              </a:ext>
                            </a:extLst>
                          </a:blip>
                          <a:stretch>
                            <a:fillRect/>
                          </a:stretch>
                        </pic:blipFill>
                        <pic:spPr>
                          <a:xfrm>
                            <a:off x="0" y="0"/>
                            <a:ext cx="1019175" cy="981075"/>
                          </a:xfrm>
                          <a:prstGeom prst="rect">
                            <a:avLst/>
                          </a:prstGeom>
                        </pic:spPr>
                      </pic:pic>
                    </a:graphicData>
                  </a:graphic>
                </wp:inline>
              </w:drawing>
            </w:r>
          </w:p>
        </w:tc>
        <w:tc>
          <w:tcPr>
            <w:tcW w:w="8370" w:type="dxa"/>
          </w:tcPr>
          <w:p w14:paraId="44179CF9" w14:textId="75568582" w:rsidR="003C0092" w:rsidRPr="004644EF" w:rsidRDefault="00E95485" w:rsidP="004F5220">
            <w:pPr>
              <w:spacing w:after="120"/>
              <w:rPr>
                <w:b/>
                <w:bCs/>
              </w:rPr>
            </w:pPr>
            <w:r w:rsidRPr="004644EF">
              <w:rPr>
                <w:rFonts w:ascii="Arial" w:hAnsi="Arial" w:cs="Arial"/>
                <w:b/>
                <w:bCs/>
                <w:sz w:val="28"/>
                <w:szCs w:val="28"/>
              </w:rPr>
              <w:t xml:space="preserve">Priority Area 5 - </w:t>
            </w:r>
            <w:r w:rsidR="00151BC8" w:rsidRPr="004644EF">
              <w:rPr>
                <w:rFonts w:ascii="Arial" w:hAnsi="Arial" w:cs="Arial"/>
                <w:b/>
                <w:bCs/>
                <w:sz w:val="28"/>
                <w:szCs w:val="28"/>
              </w:rPr>
              <w:t xml:space="preserve">Mapping existing legislative and procurement frameworks </w:t>
            </w:r>
          </w:p>
          <w:p w14:paraId="0DC440EF" w14:textId="58EDE3EF" w:rsidR="00151BC8" w:rsidRPr="004644EF" w:rsidRDefault="003C0092" w:rsidP="004F5220">
            <w:pPr>
              <w:pStyle w:val="NoSpacing"/>
              <w:spacing w:after="120" w:line="276" w:lineRule="auto"/>
              <w:rPr>
                <w:rFonts w:ascii="Arial" w:hAnsi="Arial" w:cs="Arial"/>
              </w:rPr>
            </w:pPr>
            <w:r w:rsidRPr="004644EF">
              <w:rPr>
                <w:rFonts w:ascii="Arial" w:hAnsi="Arial" w:cs="Arial"/>
              </w:rPr>
              <w:t>T</w:t>
            </w:r>
            <w:r w:rsidR="00151BC8" w:rsidRPr="004644EF">
              <w:rPr>
                <w:rFonts w:ascii="Arial" w:hAnsi="Arial" w:cs="Arial"/>
              </w:rPr>
              <w:t>o embed the reframed relationship in the commissioning cycle, including co-designing services with communities and removing impediments to communities delivering services.</w:t>
            </w:r>
          </w:p>
        </w:tc>
      </w:tr>
    </w:tbl>
    <w:p w14:paraId="5C31EA3F" w14:textId="693014F9" w:rsidR="00887FE7" w:rsidRDefault="00887FE7">
      <w:pPr>
        <w:rPr>
          <w:rFonts w:ascii="Arial" w:hAnsi="Arial" w:cs="Arial"/>
          <w:sz w:val="20"/>
          <w:szCs w:val="20"/>
          <w:lang w:eastAsia="en-AU"/>
        </w:rPr>
      </w:pPr>
      <w:r>
        <w:rPr>
          <w:rFonts w:ascii="Arial" w:hAnsi="Arial" w:cs="Arial"/>
          <w:sz w:val="20"/>
          <w:szCs w:val="20"/>
          <w:lang w:eastAsia="en-AU"/>
        </w:rPr>
        <w:br w:type="page"/>
      </w:r>
    </w:p>
    <w:p w14:paraId="7FF9C697" w14:textId="77777777" w:rsidR="00887FE7" w:rsidRPr="004644EF" w:rsidRDefault="00887FE7" w:rsidP="006D3FFD">
      <w:pPr>
        <w:pStyle w:val="Heading2"/>
        <w:rPr>
          <w:b/>
          <w:bCs/>
          <w:color w:val="auto"/>
          <w:sz w:val="36"/>
          <w:szCs w:val="36"/>
        </w:rPr>
      </w:pPr>
      <w:bookmarkStart w:id="30" w:name="_Toc89865629"/>
      <w:bookmarkStart w:id="31" w:name="_Toc93656503"/>
      <w:bookmarkStart w:id="32" w:name="_Toc94196578"/>
      <w:bookmarkStart w:id="33" w:name="_Toc98840342"/>
      <w:r w:rsidRPr="004644EF">
        <w:rPr>
          <w:b/>
          <w:bCs/>
          <w:color w:val="auto"/>
          <w:sz w:val="36"/>
          <w:szCs w:val="36"/>
        </w:rPr>
        <w:lastRenderedPageBreak/>
        <w:t>Priority Area 1 - Investment Mapping</w:t>
      </w:r>
      <w:bookmarkEnd w:id="30"/>
      <w:bookmarkEnd w:id="31"/>
      <w:bookmarkEnd w:id="32"/>
      <w:bookmarkEnd w:id="33"/>
      <w:r w:rsidRPr="004644EF">
        <w:rPr>
          <w:b/>
          <w:bCs/>
          <w:color w:val="auto"/>
          <w:sz w:val="36"/>
          <w:szCs w:val="36"/>
        </w:rPr>
        <w:t xml:space="preserve"> </w:t>
      </w:r>
    </w:p>
    <w:p w14:paraId="2C449C06" w14:textId="363A2890" w:rsidR="00887FE7" w:rsidRPr="004644EF" w:rsidRDefault="00887FE7" w:rsidP="00113D70">
      <w:pPr>
        <w:pStyle w:val="Footertext"/>
        <w:jc w:val="left"/>
        <w:rPr>
          <w:b/>
          <w:bCs/>
          <w:sz w:val="28"/>
          <w:szCs w:val="28"/>
        </w:rPr>
      </w:pPr>
      <w:r w:rsidRPr="004644EF">
        <w:rPr>
          <w:b/>
          <w:bCs/>
          <w:sz w:val="28"/>
          <w:szCs w:val="28"/>
        </w:rPr>
        <w:t>Why?</w:t>
      </w:r>
    </w:p>
    <w:p w14:paraId="519A33F3" w14:textId="77777777" w:rsidR="00887FE7" w:rsidRPr="004644EF" w:rsidRDefault="00887FE7" w:rsidP="00887FE7">
      <w:pPr>
        <w:sectPr w:rsidR="00887FE7" w:rsidRPr="004644EF" w:rsidSect="002A6251">
          <w:headerReference w:type="default" r:id="rId32"/>
          <w:pgSz w:w="11900" w:h="16840"/>
          <w:pgMar w:top="1440" w:right="964" w:bottom="1440" w:left="873" w:header="708" w:footer="210" w:gutter="0"/>
          <w:cols w:space="720"/>
          <w:docGrid w:linePitch="360"/>
        </w:sectPr>
      </w:pPr>
    </w:p>
    <w:p w14:paraId="5B8E89F9" w14:textId="47CBE030" w:rsidR="00532C55" w:rsidRPr="004644EF" w:rsidRDefault="00532C55" w:rsidP="003A1869">
      <w:pPr>
        <w:pStyle w:val="NoSpacing"/>
        <w:spacing w:after="240" w:line="276" w:lineRule="auto"/>
        <w:rPr>
          <w:rFonts w:ascii="Arial" w:hAnsi="Arial" w:cs="Arial"/>
        </w:rPr>
      </w:pPr>
      <w:r w:rsidRPr="004644EF">
        <w:rPr>
          <w:rFonts w:ascii="Arial" w:hAnsi="Arial" w:cs="Arial"/>
        </w:rPr>
        <w:t>Local decision</w:t>
      </w:r>
      <w:r w:rsidR="0067727A" w:rsidRPr="004644EF">
        <w:rPr>
          <w:rFonts w:ascii="Arial" w:hAnsi="Arial" w:cs="Arial"/>
        </w:rPr>
        <w:t>-</w:t>
      </w:r>
      <w:r w:rsidRPr="004644EF">
        <w:rPr>
          <w:rFonts w:ascii="Arial" w:hAnsi="Arial" w:cs="Arial"/>
        </w:rPr>
        <w:t>making cannot occur without L</w:t>
      </w:r>
      <w:r w:rsidR="000E0850" w:rsidRPr="004644EF">
        <w:rPr>
          <w:rFonts w:ascii="Arial" w:hAnsi="Arial" w:cs="Arial"/>
        </w:rPr>
        <w:t xml:space="preserve">ocal </w:t>
      </w:r>
      <w:r w:rsidRPr="004644EF">
        <w:rPr>
          <w:rFonts w:ascii="Arial" w:hAnsi="Arial" w:cs="Arial"/>
        </w:rPr>
        <w:t>D</w:t>
      </w:r>
      <w:r w:rsidR="000E0850" w:rsidRPr="004644EF">
        <w:rPr>
          <w:rFonts w:ascii="Arial" w:hAnsi="Arial" w:cs="Arial"/>
        </w:rPr>
        <w:t xml:space="preserve">ecision </w:t>
      </w:r>
      <w:r w:rsidRPr="004644EF">
        <w:rPr>
          <w:rFonts w:ascii="Arial" w:hAnsi="Arial" w:cs="Arial"/>
        </w:rPr>
        <w:t>M</w:t>
      </w:r>
      <w:r w:rsidR="000E0850" w:rsidRPr="004644EF">
        <w:rPr>
          <w:rFonts w:ascii="Arial" w:hAnsi="Arial" w:cs="Arial"/>
        </w:rPr>
        <w:t xml:space="preserve">aking </w:t>
      </w:r>
      <w:r w:rsidRPr="004644EF">
        <w:rPr>
          <w:rFonts w:ascii="Arial" w:hAnsi="Arial" w:cs="Arial"/>
        </w:rPr>
        <w:t>B</w:t>
      </w:r>
      <w:r w:rsidR="000E0850" w:rsidRPr="004644EF">
        <w:rPr>
          <w:rFonts w:ascii="Arial" w:hAnsi="Arial" w:cs="Arial"/>
        </w:rPr>
        <w:t>odies (LDMBs)</w:t>
      </w:r>
      <w:r w:rsidRPr="004644EF">
        <w:rPr>
          <w:rFonts w:ascii="Arial" w:hAnsi="Arial" w:cs="Arial"/>
        </w:rPr>
        <w:t xml:space="preserve"> </w:t>
      </w:r>
      <w:r w:rsidR="000E0850" w:rsidRPr="004644EF">
        <w:rPr>
          <w:rFonts w:ascii="Arial" w:hAnsi="Arial" w:cs="Arial"/>
        </w:rPr>
        <w:t xml:space="preserve">having access to information on the </w:t>
      </w:r>
      <w:r w:rsidRPr="004644EF">
        <w:rPr>
          <w:rFonts w:ascii="Arial" w:hAnsi="Arial" w:cs="Arial"/>
        </w:rPr>
        <w:t xml:space="preserve">investment coming into their community. </w:t>
      </w:r>
      <w:r w:rsidR="000E0850" w:rsidRPr="004644EF">
        <w:rPr>
          <w:rFonts w:ascii="Arial" w:hAnsi="Arial" w:cs="Arial"/>
        </w:rPr>
        <w:t>Getting a full picture of</w:t>
      </w:r>
      <w:r w:rsidRPr="004644EF">
        <w:rPr>
          <w:rFonts w:ascii="Arial" w:hAnsi="Arial" w:cs="Arial"/>
        </w:rPr>
        <w:t xml:space="preserve"> investment in remote and discrete Aboriginal and Torres Strait Islander communities has been a challenge for government departments and community stakeholders for decades. </w:t>
      </w:r>
      <w:r w:rsidR="000E0850" w:rsidRPr="004644EF">
        <w:rPr>
          <w:rFonts w:ascii="Arial" w:hAnsi="Arial" w:cs="Arial"/>
        </w:rPr>
        <w:t>In its response</w:t>
      </w:r>
      <w:r w:rsidRPr="004644EF">
        <w:rPr>
          <w:rFonts w:ascii="Arial" w:hAnsi="Arial" w:cs="Arial"/>
        </w:rPr>
        <w:t xml:space="preserve"> to the </w:t>
      </w:r>
      <w:hyperlink r:id="rId33" w:history="1">
        <w:r w:rsidR="001C6D1C" w:rsidRPr="004644EF">
          <w:rPr>
            <w:rFonts w:ascii="Arial" w:hAnsi="Arial" w:cs="Arial"/>
            <w:i/>
            <w:iCs/>
          </w:rPr>
          <w:t>Queensland Productivity Commissions inquiry into Service Delivery in Remote and Discrete Aboriginal and Torres Strait Islander communities</w:t>
        </w:r>
      </w:hyperlink>
      <w:r w:rsidR="001C6D1C" w:rsidRPr="004644EF">
        <w:rPr>
          <w:rFonts w:ascii="Arial" w:hAnsi="Arial" w:cs="Arial"/>
        </w:rPr>
        <w:t xml:space="preserve"> </w:t>
      </w:r>
      <w:r w:rsidRPr="004644EF">
        <w:rPr>
          <w:rFonts w:ascii="Arial" w:hAnsi="Arial" w:cs="Arial"/>
        </w:rPr>
        <w:t>report</w:t>
      </w:r>
      <w:r w:rsidR="000E0850" w:rsidRPr="004644EF">
        <w:rPr>
          <w:rFonts w:ascii="Arial" w:hAnsi="Arial" w:cs="Arial"/>
        </w:rPr>
        <w:t>, the Queensland Government</w:t>
      </w:r>
      <w:r w:rsidRPr="004644EF">
        <w:rPr>
          <w:rFonts w:ascii="Arial" w:hAnsi="Arial" w:cs="Arial"/>
        </w:rPr>
        <w:t xml:space="preserve"> committed to putting communities at the centre of service design</w:t>
      </w:r>
      <w:r w:rsidR="000E0850" w:rsidRPr="004644EF">
        <w:rPr>
          <w:rFonts w:ascii="Arial" w:hAnsi="Arial" w:cs="Arial"/>
        </w:rPr>
        <w:t>.</w:t>
      </w:r>
      <w:r w:rsidRPr="004644EF">
        <w:rPr>
          <w:rFonts w:ascii="Arial" w:hAnsi="Arial" w:cs="Arial"/>
        </w:rPr>
        <w:t xml:space="preserve"> </w:t>
      </w:r>
      <w:r w:rsidR="000E0850" w:rsidRPr="004644EF">
        <w:rPr>
          <w:rFonts w:ascii="Arial" w:hAnsi="Arial" w:cs="Arial"/>
        </w:rPr>
        <w:t xml:space="preserve">Mapping </w:t>
      </w:r>
      <w:r w:rsidRPr="004644EF">
        <w:rPr>
          <w:rFonts w:ascii="Arial" w:hAnsi="Arial" w:cs="Arial"/>
        </w:rPr>
        <w:t xml:space="preserve">service delivery expenditure is essential to </w:t>
      </w:r>
      <w:r w:rsidR="000E0850" w:rsidRPr="004644EF">
        <w:rPr>
          <w:rFonts w:ascii="Arial" w:hAnsi="Arial" w:cs="Arial"/>
        </w:rPr>
        <w:t xml:space="preserve">deliver </w:t>
      </w:r>
      <w:r w:rsidRPr="004644EF">
        <w:rPr>
          <w:rFonts w:ascii="Arial" w:hAnsi="Arial" w:cs="Arial"/>
        </w:rPr>
        <w:t xml:space="preserve">this commitment. </w:t>
      </w:r>
    </w:p>
    <w:p w14:paraId="06500554" w14:textId="28C6CB50" w:rsidR="00532C55" w:rsidRPr="004644EF" w:rsidRDefault="000E0850" w:rsidP="003A1869">
      <w:pPr>
        <w:pStyle w:val="NoSpacing"/>
        <w:spacing w:after="240" w:line="276" w:lineRule="auto"/>
        <w:rPr>
          <w:rFonts w:ascii="Arial" w:hAnsi="Arial" w:cs="Arial"/>
        </w:rPr>
      </w:pPr>
      <w:r w:rsidRPr="004644EF">
        <w:rPr>
          <w:rFonts w:ascii="Arial" w:hAnsi="Arial" w:cs="Arial"/>
        </w:rPr>
        <w:t>For th</w:t>
      </w:r>
      <w:r w:rsidR="00C27C3A" w:rsidRPr="004644EF">
        <w:rPr>
          <w:rFonts w:ascii="Arial" w:hAnsi="Arial" w:cs="Arial"/>
        </w:rPr>
        <w:t>e Investment Mapping</w:t>
      </w:r>
      <w:r w:rsidRPr="004644EF">
        <w:rPr>
          <w:rFonts w:ascii="Arial" w:hAnsi="Arial" w:cs="Arial"/>
        </w:rPr>
        <w:t xml:space="preserve"> priority</w:t>
      </w:r>
      <w:r w:rsidR="00532C55" w:rsidRPr="004644EF">
        <w:rPr>
          <w:rFonts w:ascii="Arial" w:hAnsi="Arial" w:cs="Arial"/>
        </w:rPr>
        <w:t xml:space="preserve"> government agencies </w:t>
      </w:r>
      <w:r w:rsidRPr="004644EF">
        <w:rPr>
          <w:rFonts w:ascii="Arial" w:hAnsi="Arial" w:cs="Arial"/>
        </w:rPr>
        <w:t xml:space="preserve">need to </w:t>
      </w:r>
      <w:r w:rsidR="00532C55" w:rsidRPr="004644EF">
        <w:rPr>
          <w:rFonts w:ascii="Arial" w:hAnsi="Arial" w:cs="Arial"/>
        </w:rPr>
        <w:t>work</w:t>
      </w:r>
      <w:r w:rsidR="001C6D1C" w:rsidRPr="004644EF">
        <w:rPr>
          <w:rFonts w:ascii="Arial" w:hAnsi="Arial" w:cs="Arial"/>
        </w:rPr>
        <w:t xml:space="preserve"> </w:t>
      </w:r>
      <w:r w:rsidR="00532C55" w:rsidRPr="004644EF">
        <w:rPr>
          <w:rFonts w:ascii="Arial" w:hAnsi="Arial" w:cs="Arial"/>
        </w:rPr>
        <w:t>together to identify and share information about existing service delivery investments in an accessible way</w:t>
      </w:r>
      <w:r w:rsidRPr="004644EF">
        <w:rPr>
          <w:rFonts w:ascii="Arial" w:hAnsi="Arial" w:cs="Arial"/>
        </w:rPr>
        <w:t>. This information</w:t>
      </w:r>
      <w:r w:rsidR="00532C55" w:rsidRPr="004644EF">
        <w:rPr>
          <w:rFonts w:ascii="Arial" w:hAnsi="Arial" w:cs="Arial"/>
        </w:rPr>
        <w:t xml:space="preserve"> will assist LDMBs to make informed decisions about the design, </w:t>
      </w:r>
      <w:r w:rsidR="007B094D" w:rsidRPr="004644EF">
        <w:rPr>
          <w:rFonts w:ascii="Arial" w:hAnsi="Arial" w:cs="Arial"/>
        </w:rPr>
        <w:t>delivery,</w:t>
      </w:r>
      <w:r w:rsidR="00532C55" w:rsidRPr="004644EF">
        <w:rPr>
          <w:rFonts w:ascii="Arial" w:hAnsi="Arial" w:cs="Arial"/>
        </w:rPr>
        <w:t xml:space="preserve"> and priorities for investment in service delivery in their community. This includes information about the total amount and period of the investment, whether the service delivery provider is an Indigenous organisation, whether it employs local people from community and how the service is delivered.</w:t>
      </w:r>
    </w:p>
    <w:p w14:paraId="51EE719E" w14:textId="73646654" w:rsidR="009D6911" w:rsidRPr="004644EF" w:rsidRDefault="00532C55" w:rsidP="003A1869">
      <w:pPr>
        <w:pStyle w:val="NoSpacing"/>
        <w:spacing w:after="240" w:line="276" w:lineRule="auto"/>
        <w:rPr>
          <w:rFonts w:ascii="Arial" w:hAnsi="Arial" w:cs="Arial"/>
        </w:rPr>
      </w:pPr>
      <w:r w:rsidRPr="004644EF">
        <w:rPr>
          <w:rFonts w:ascii="Arial" w:hAnsi="Arial" w:cs="Arial"/>
        </w:rPr>
        <w:t xml:space="preserve">The potential benefits of investment mapping are significant, both in terms of enabling self-determination by providing local-level information, and identification of possible savings that could be redirected towards activities that respond to community values and interests. </w:t>
      </w:r>
      <w:r w:rsidR="00B54B11" w:rsidRPr="004644EF">
        <w:rPr>
          <w:rFonts w:ascii="Arial" w:hAnsi="Arial" w:cs="Arial"/>
        </w:rPr>
        <w:t xml:space="preserve">Alongside </w:t>
      </w:r>
      <w:r w:rsidRPr="004644EF">
        <w:rPr>
          <w:rFonts w:ascii="Arial" w:hAnsi="Arial" w:cs="Arial"/>
        </w:rPr>
        <w:t xml:space="preserve">this work, the LTC implementation team will continue to explore opportunities to further enhance information </w:t>
      </w:r>
      <w:r w:rsidRPr="004644EF">
        <w:rPr>
          <w:rFonts w:ascii="Arial" w:hAnsi="Arial" w:cs="Arial"/>
        </w:rPr>
        <w:t xml:space="preserve">sharing and data visualisation by working with LDMBs and government agencies to present information on community priorities in accessible and meaningful ways. </w:t>
      </w:r>
    </w:p>
    <w:p w14:paraId="46E92242" w14:textId="0834C749" w:rsidR="00532C55" w:rsidRPr="004644EF" w:rsidRDefault="009359F3" w:rsidP="003A1869">
      <w:pPr>
        <w:pStyle w:val="NoSpacing"/>
        <w:spacing w:after="240" w:line="276" w:lineRule="auto"/>
        <w:rPr>
          <w:rFonts w:ascii="Arial" w:hAnsi="Arial" w:cs="Arial"/>
        </w:rPr>
      </w:pPr>
      <w:r w:rsidRPr="004644EF">
        <w:rPr>
          <w:rFonts w:ascii="Arial" w:hAnsi="Arial" w:cs="Arial"/>
        </w:rPr>
        <w:t>Further, LTC implementation support</w:t>
      </w:r>
      <w:r w:rsidR="00C627ED" w:rsidRPr="004644EF">
        <w:rPr>
          <w:rFonts w:ascii="Arial" w:hAnsi="Arial" w:cs="Arial"/>
        </w:rPr>
        <w:t>s</w:t>
      </w:r>
      <w:r w:rsidRPr="004644EF">
        <w:rPr>
          <w:rFonts w:ascii="Arial" w:hAnsi="Arial" w:cs="Arial"/>
        </w:rPr>
        <w:t xml:space="preserve"> governments to consider related commitments such as those in the National Agreement on Closing the Gap </w:t>
      </w:r>
      <w:r w:rsidR="005532C4" w:rsidRPr="004644EF">
        <w:rPr>
          <w:rFonts w:ascii="Arial" w:hAnsi="Arial" w:cs="Arial"/>
        </w:rPr>
        <w:t xml:space="preserve">that </w:t>
      </w:r>
      <w:r w:rsidRPr="004644EF">
        <w:rPr>
          <w:rFonts w:ascii="Arial" w:hAnsi="Arial" w:cs="Arial"/>
        </w:rPr>
        <w:t xml:space="preserve">encourage greater transparency of information about investment in services and programs </w:t>
      </w:r>
      <w:r w:rsidR="009D6911" w:rsidRPr="004644EF">
        <w:rPr>
          <w:rFonts w:ascii="Arial" w:hAnsi="Arial" w:cs="Arial"/>
        </w:rPr>
        <w:t>to improve outcomes for</w:t>
      </w:r>
      <w:r w:rsidRPr="004644EF">
        <w:rPr>
          <w:rFonts w:ascii="Arial" w:hAnsi="Arial" w:cs="Arial"/>
        </w:rPr>
        <w:t xml:space="preserve"> Aboriginal people and Torres Strait Islander people.  </w:t>
      </w:r>
    </w:p>
    <w:p w14:paraId="3D159661" w14:textId="3B69C411" w:rsidR="00532C55" w:rsidRPr="004644EF" w:rsidRDefault="00532C55" w:rsidP="003A1869">
      <w:pPr>
        <w:pStyle w:val="NoSpacing"/>
        <w:spacing w:after="240" w:line="276" w:lineRule="auto"/>
        <w:rPr>
          <w:rFonts w:ascii="Arial" w:hAnsi="Arial" w:cs="Arial"/>
        </w:rPr>
      </w:pPr>
      <w:r w:rsidRPr="004644EF">
        <w:rPr>
          <w:rFonts w:ascii="Arial" w:hAnsi="Arial" w:cs="Arial"/>
        </w:rPr>
        <w:t xml:space="preserve">This priority identifies a staged approach towards </w:t>
      </w:r>
      <w:r w:rsidR="00B54B11" w:rsidRPr="004644EF">
        <w:rPr>
          <w:rFonts w:ascii="Arial" w:hAnsi="Arial" w:cs="Arial"/>
        </w:rPr>
        <w:t>providing</w:t>
      </w:r>
      <w:r w:rsidRPr="004644EF">
        <w:rPr>
          <w:rFonts w:ascii="Arial" w:hAnsi="Arial" w:cs="Arial"/>
        </w:rPr>
        <w:t xml:space="preserve"> each Aboriginal and Torres Strait Islander community </w:t>
      </w:r>
      <w:r w:rsidR="00B54B11" w:rsidRPr="004644EF">
        <w:rPr>
          <w:rFonts w:ascii="Arial" w:hAnsi="Arial" w:cs="Arial"/>
        </w:rPr>
        <w:t xml:space="preserve">a </w:t>
      </w:r>
      <w:r w:rsidRPr="004644EF">
        <w:rPr>
          <w:rFonts w:ascii="Arial" w:hAnsi="Arial" w:cs="Arial"/>
        </w:rPr>
        <w:t>greater insight and influence o</w:t>
      </w:r>
      <w:r w:rsidR="00B54B11" w:rsidRPr="004644EF">
        <w:rPr>
          <w:rFonts w:ascii="Arial" w:hAnsi="Arial" w:cs="Arial"/>
        </w:rPr>
        <w:t>n</w:t>
      </w:r>
      <w:r w:rsidRPr="004644EF">
        <w:rPr>
          <w:rFonts w:ascii="Arial" w:hAnsi="Arial" w:cs="Arial"/>
        </w:rPr>
        <w:t xml:space="preserve"> investment and service delivery in their community. Once fully achieved, investment mapping will support LDMBs and government to make smarter decisions about investment, resulting in services achieving better outcomes aligned with community needs.</w:t>
      </w:r>
    </w:p>
    <w:p w14:paraId="2A30A0B5" w14:textId="7DF863B2" w:rsidR="00887FE7" w:rsidRPr="004644EF" w:rsidRDefault="00887FE7" w:rsidP="00113D70">
      <w:pPr>
        <w:rPr>
          <w:rFonts w:ascii="Arial" w:hAnsi="Arial" w:cs="Arial"/>
          <w:b/>
          <w:bCs/>
          <w:sz w:val="28"/>
          <w:szCs w:val="28"/>
        </w:rPr>
      </w:pPr>
      <w:r w:rsidRPr="004644EF">
        <w:rPr>
          <w:rFonts w:ascii="Arial" w:hAnsi="Arial" w:cs="Arial"/>
          <w:b/>
          <w:bCs/>
          <w:sz w:val="28"/>
          <w:szCs w:val="28"/>
        </w:rPr>
        <w:t>Benefits of investment mapping</w:t>
      </w:r>
    </w:p>
    <w:p w14:paraId="3493718B" w14:textId="77777777" w:rsidR="00532C55" w:rsidRPr="004644EF" w:rsidRDefault="00532C55" w:rsidP="003A1869">
      <w:pPr>
        <w:pStyle w:val="NoSpacing"/>
        <w:numPr>
          <w:ilvl w:val="0"/>
          <w:numId w:val="61"/>
        </w:numPr>
        <w:spacing w:line="276" w:lineRule="auto"/>
        <w:rPr>
          <w:rFonts w:ascii="Arial" w:hAnsi="Arial" w:cs="Arial"/>
          <w:b/>
          <w:bCs/>
        </w:rPr>
      </w:pPr>
      <w:r w:rsidRPr="004644EF">
        <w:rPr>
          <w:rFonts w:ascii="Arial" w:hAnsi="Arial" w:cs="Arial"/>
          <w:b/>
          <w:bCs/>
        </w:rPr>
        <w:t>Reduce overlap and duplication of investment and services in communities.</w:t>
      </w:r>
    </w:p>
    <w:p w14:paraId="1777C335" w14:textId="684DC35F" w:rsidR="00532C55" w:rsidRPr="004644EF" w:rsidRDefault="00532C55" w:rsidP="003A1869">
      <w:pPr>
        <w:pStyle w:val="NoSpacing"/>
        <w:numPr>
          <w:ilvl w:val="0"/>
          <w:numId w:val="61"/>
        </w:numPr>
        <w:spacing w:line="276" w:lineRule="auto"/>
        <w:rPr>
          <w:rFonts w:ascii="Arial" w:hAnsi="Arial" w:cs="Arial"/>
          <w:b/>
          <w:bCs/>
        </w:rPr>
      </w:pPr>
      <w:r w:rsidRPr="004644EF">
        <w:rPr>
          <w:rFonts w:ascii="Arial" w:hAnsi="Arial" w:cs="Arial"/>
          <w:b/>
          <w:bCs/>
        </w:rPr>
        <w:t xml:space="preserve">Enable LDMBs to be informed by current and accurate information. </w:t>
      </w:r>
    </w:p>
    <w:p w14:paraId="68887655" w14:textId="44D047D8" w:rsidR="00532C55" w:rsidRPr="004644EF" w:rsidRDefault="00532C55" w:rsidP="003A1869">
      <w:pPr>
        <w:pStyle w:val="NoSpacing"/>
        <w:numPr>
          <w:ilvl w:val="0"/>
          <w:numId w:val="61"/>
        </w:numPr>
        <w:spacing w:line="276" w:lineRule="auto"/>
        <w:rPr>
          <w:rFonts w:ascii="Arial" w:hAnsi="Arial" w:cs="Arial"/>
          <w:b/>
          <w:bCs/>
        </w:rPr>
      </w:pPr>
      <w:r w:rsidRPr="004644EF">
        <w:rPr>
          <w:rFonts w:ascii="Arial" w:hAnsi="Arial" w:cs="Arial"/>
          <w:b/>
          <w:bCs/>
        </w:rPr>
        <w:t>Support policy and decision</w:t>
      </w:r>
      <w:r w:rsidR="0067727A" w:rsidRPr="004644EF">
        <w:rPr>
          <w:rFonts w:ascii="Arial" w:hAnsi="Arial" w:cs="Arial"/>
          <w:b/>
          <w:bCs/>
        </w:rPr>
        <w:t>-</w:t>
      </w:r>
      <w:r w:rsidRPr="004644EF">
        <w:rPr>
          <w:rFonts w:ascii="Arial" w:hAnsi="Arial" w:cs="Arial"/>
          <w:b/>
          <w:bCs/>
        </w:rPr>
        <w:t>makers across government and Aboriginal and Torres Strait Islander communities to make more informed investment decisions.</w:t>
      </w:r>
    </w:p>
    <w:p w14:paraId="56308FEA" w14:textId="77777777" w:rsidR="00532C55" w:rsidRPr="004644EF" w:rsidRDefault="00532C55" w:rsidP="003A1869">
      <w:pPr>
        <w:pStyle w:val="NoSpacing"/>
        <w:numPr>
          <w:ilvl w:val="0"/>
          <w:numId w:val="61"/>
        </w:numPr>
        <w:spacing w:line="276" w:lineRule="auto"/>
        <w:rPr>
          <w:rFonts w:ascii="Arial" w:hAnsi="Arial" w:cs="Arial"/>
          <w:b/>
          <w:bCs/>
        </w:rPr>
      </w:pPr>
      <w:r w:rsidRPr="004644EF">
        <w:rPr>
          <w:rFonts w:ascii="Arial" w:hAnsi="Arial" w:cs="Arial"/>
          <w:b/>
          <w:bCs/>
        </w:rPr>
        <w:t>Identify gaps in current service delivery and opportunities to redirect investment.</w:t>
      </w:r>
    </w:p>
    <w:p w14:paraId="200DF993" w14:textId="4D644C90" w:rsidR="00532C55" w:rsidRPr="004644EF" w:rsidRDefault="00532C55" w:rsidP="003A1869">
      <w:pPr>
        <w:pStyle w:val="NoSpacing"/>
        <w:numPr>
          <w:ilvl w:val="0"/>
          <w:numId w:val="61"/>
        </w:numPr>
        <w:spacing w:line="276" w:lineRule="auto"/>
        <w:rPr>
          <w:rFonts w:ascii="Arial" w:hAnsi="Arial" w:cs="Arial"/>
          <w:b/>
          <w:bCs/>
        </w:rPr>
      </w:pPr>
      <w:r w:rsidRPr="004644EF">
        <w:rPr>
          <w:rFonts w:ascii="Arial" w:hAnsi="Arial" w:cs="Arial"/>
          <w:b/>
          <w:bCs/>
        </w:rPr>
        <w:t xml:space="preserve">Guide investment in service delivery </w:t>
      </w:r>
      <w:r w:rsidR="00B33D84" w:rsidRPr="004644EF">
        <w:rPr>
          <w:rFonts w:ascii="Arial" w:hAnsi="Arial" w:cs="Arial"/>
          <w:b/>
          <w:bCs/>
        </w:rPr>
        <w:t xml:space="preserve">which </w:t>
      </w:r>
      <w:r w:rsidRPr="004644EF">
        <w:rPr>
          <w:rFonts w:ascii="Arial" w:hAnsi="Arial" w:cs="Arial"/>
          <w:b/>
          <w:bCs/>
        </w:rPr>
        <w:t>aligns with community needs and priorities.</w:t>
      </w:r>
    </w:p>
    <w:p w14:paraId="25D8D5E6" w14:textId="77777777" w:rsidR="00887FE7" w:rsidRPr="004644EF" w:rsidRDefault="00887FE7" w:rsidP="00151BC8">
      <w:pPr>
        <w:spacing w:line="276" w:lineRule="auto"/>
        <w:rPr>
          <w:rFonts w:ascii="Arial" w:hAnsi="Arial" w:cs="Arial"/>
          <w:sz w:val="20"/>
          <w:szCs w:val="20"/>
          <w:lang w:eastAsia="en-AU"/>
        </w:rPr>
      </w:pPr>
    </w:p>
    <w:p w14:paraId="42779331" w14:textId="393E4B3B" w:rsidR="00A90045" w:rsidRPr="004644EF" w:rsidRDefault="00A90045" w:rsidP="00151BC8">
      <w:pPr>
        <w:spacing w:line="276" w:lineRule="auto"/>
        <w:rPr>
          <w:rFonts w:ascii="Arial" w:hAnsi="Arial" w:cs="Arial"/>
          <w:sz w:val="20"/>
          <w:szCs w:val="20"/>
          <w:lang w:eastAsia="en-AU"/>
        </w:rPr>
        <w:sectPr w:rsidR="00A90045" w:rsidRPr="004644EF" w:rsidSect="00DF1487">
          <w:type w:val="continuous"/>
          <w:pgSz w:w="11900" w:h="16840"/>
          <w:pgMar w:top="1440" w:right="964" w:bottom="1440" w:left="873" w:header="708" w:footer="210" w:gutter="0"/>
          <w:cols w:num="2" w:space="720"/>
          <w:docGrid w:linePitch="360"/>
        </w:sectPr>
      </w:pPr>
    </w:p>
    <w:p w14:paraId="74A1854C" w14:textId="0A92ACA1" w:rsidR="00151BC8" w:rsidRPr="004644EF" w:rsidRDefault="00151BC8" w:rsidP="00151BC8">
      <w:pPr>
        <w:spacing w:line="276" w:lineRule="auto"/>
        <w:rPr>
          <w:rFonts w:ascii="Arial" w:hAnsi="Arial" w:cs="Arial"/>
          <w:sz w:val="20"/>
          <w:szCs w:val="20"/>
          <w:lang w:eastAsia="en-AU"/>
        </w:rPr>
      </w:pPr>
    </w:p>
    <w:p w14:paraId="011128DE" w14:textId="77777777" w:rsidR="00A90045" w:rsidRPr="004644EF" w:rsidRDefault="00A90045" w:rsidP="00151BC8">
      <w:pPr>
        <w:spacing w:line="276" w:lineRule="auto"/>
        <w:rPr>
          <w:rFonts w:ascii="Arial" w:hAnsi="Arial" w:cs="Arial"/>
          <w:sz w:val="20"/>
          <w:szCs w:val="20"/>
          <w:lang w:eastAsia="en-AU"/>
        </w:rPr>
        <w:sectPr w:rsidR="00A90045" w:rsidRPr="004644EF" w:rsidSect="00DF1487">
          <w:type w:val="continuous"/>
          <w:pgSz w:w="11900" w:h="16840"/>
          <w:pgMar w:top="1440" w:right="964" w:bottom="1440" w:left="873" w:header="708" w:footer="210" w:gutter="0"/>
          <w:cols w:num="2" w:space="720"/>
          <w:docGrid w:linePitch="360"/>
        </w:sectPr>
      </w:pPr>
    </w:p>
    <w:p w14:paraId="255BCB65" w14:textId="77777777" w:rsidR="00A90045" w:rsidRPr="004644EF" w:rsidRDefault="00A90045" w:rsidP="000903E4">
      <w:pPr>
        <w:pStyle w:val="Heading3"/>
        <w:sectPr w:rsidR="00A90045" w:rsidRPr="004644EF" w:rsidSect="00DF1487">
          <w:type w:val="continuous"/>
          <w:pgSz w:w="11900" w:h="16840"/>
          <w:pgMar w:top="1440" w:right="964" w:bottom="1440" w:left="873" w:header="708" w:footer="210" w:gutter="0"/>
          <w:cols w:space="720"/>
          <w:docGrid w:linePitch="360"/>
        </w:sectPr>
      </w:pPr>
    </w:p>
    <w:p w14:paraId="6ADC0833" w14:textId="0A5977F6" w:rsidR="00B33D84" w:rsidRPr="004644EF" w:rsidRDefault="00B33D84" w:rsidP="000903E4">
      <w:pPr>
        <w:pStyle w:val="Heading3"/>
      </w:pPr>
      <w:r w:rsidRPr="000903E4">
        <w:lastRenderedPageBreak/>
        <w:t>Actions</w:t>
      </w:r>
    </w:p>
    <w:tbl>
      <w:tblPr>
        <w:tblStyle w:val="TableGrid"/>
        <w:tblW w:w="10065"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6" w:space="0" w:color="ED7D31" w:themeColor="accent2"/>
          <w:insideV w:val="single" w:sz="6" w:space="0" w:color="ED7D31" w:themeColor="accent2"/>
        </w:tblBorders>
        <w:tblCellMar>
          <w:top w:w="108" w:type="dxa"/>
          <w:bottom w:w="108" w:type="dxa"/>
        </w:tblCellMar>
        <w:tblLook w:val="04A0" w:firstRow="1" w:lastRow="0" w:firstColumn="1" w:lastColumn="0" w:noHBand="0" w:noVBand="1"/>
      </w:tblPr>
      <w:tblGrid>
        <w:gridCol w:w="6096"/>
        <w:gridCol w:w="1275"/>
        <w:gridCol w:w="2694"/>
      </w:tblGrid>
      <w:tr w:rsidR="004644EF" w:rsidRPr="004644EF" w14:paraId="1524F19D" w14:textId="77777777" w:rsidTr="00B33D84">
        <w:trPr>
          <w:trHeight w:val="182"/>
        </w:trPr>
        <w:tc>
          <w:tcPr>
            <w:tcW w:w="6096" w:type="dxa"/>
            <w:tcBorders>
              <w:top w:val="nil"/>
              <w:left w:val="nil"/>
              <w:bottom w:val="nil"/>
              <w:right w:val="nil"/>
            </w:tcBorders>
            <w:shd w:val="clear" w:color="auto" w:fill="3A2A69"/>
          </w:tcPr>
          <w:p w14:paraId="46F3F680" w14:textId="49D33FE0" w:rsidR="00982F87" w:rsidRPr="004644EF" w:rsidRDefault="00982F87" w:rsidP="000E0850">
            <w:pPr>
              <w:pStyle w:val="Tableheading1-black"/>
              <w:rPr>
                <w:color w:val="auto"/>
              </w:rPr>
            </w:pPr>
            <w:r w:rsidRPr="004644EF">
              <w:rPr>
                <w:color w:val="auto"/>
              </w:rPr>
              <w:t>Action</w:t>
            </w:r>
          </w:p>
        </w:tc>
        <w:tc>
          <w:tcPr>
            <w:tcW w:w="1275" w:type="dxa"/>
            <w:tcBorders>
              <w:top w:val="nil"/>
              <w:left w:val="nil"/>
              <w:bottom w:val="nil"/>
              <w:right w:val="nil"/>
            </w:tcBorders>
            <w:shd w:val="clear" w:color="auto" w:fill="3A2A69"/>
          </w:tcPr>
          <w:p w14:paraId="6AB48724" w14:textId="4401859F" w:rsidR="00982F87" w:rsidRPr="004644EF" w:rsidRDefault="00982F87" w:rsidP="000E0850">
            <w:pPr>
              <w:pStyle w:val="Tableheading1-black"/>
              <w:rPr>
                <w:color w:val="auto"/>
              </w:rPr>
            </w:pPr>
            <w:r w:rsidRPr="004644EF">
              <w:rPr>
                <w:color w:val="auto"/>
              </w:rPr>
              <w:t>Priority Area</w:t>
            </w:r>
          </w:p>
        </w:tc>
        <w:tc>
          <w:tcPr>
            <w:tcW w:w="2694" w:type="dxa"/>
            <w:tcBorders>
              <w:top w:val="nil"/>
              <w:left w:val="nil"/>
              <w:bottom w:val="nil"/>
              <w:right w:val="nil"/>
            </w:tcBorders>
            <w:shd w:val="clear" w:color="auto" w:fill="3A2A69"/>
          </w:tcPr>
          <w:p w14:paraId="1844740E" w14:textId="2D824086" w:rsidR="00982F87" w:rsidRPr="004644EF" w:rsidRDefault="00982F87" w:rsidP="000E0850">
            <w:pPr>
              <w:pStyle w:val="Tableheading1-black"/>
              <w:rPr>
                <w:color w:val="auto"/>
              </w:rPr>
            </w:pPr>
            <w:r w:rsidRPr="004644EF">
              <w:rPr>
                <w:color w:val="auto"/>
              </w:rPr>
              <w:t>Agency Leads</w:t>
            </w:r>
          </w:p>
        </w:tc>
      </w:tr>
      <w:tr w:rsidR="004644EF" w:rsidRPr="004644EF" w14:paraId="4995AE03" w14:textId="77777777" w:rsidTr="00B33D84">
        <w:tc>
          <w:tcPr>
            <w:tcW w:w="6096" w:type="dxa"/>
            <w:tcBorders>
              <w:top w:val="nil"/>
              <w:left w:val="nil"/>
              <w:bottom w:val="single" w:sz="6" w:space="0" w:color="3A2A69"/>
              <w:right w:val="nil"/>
            </w:tcBorders>
          </w:tcPr>
          <w:p w14:paraId="6511F02D" w14:textId="02E24236" w:rsidR="00982F87" w:rsidRPr="004644EF" w:rsidRDefault="00982F87" w:rsidP="003B63FD">
            <w:pPr>
              <w:pStyle w:val="ListParagraph"/>
              <w:numPr>
                <w:ilvl w:val="0"/>
                <w:numId w:val="17"/>
              </w:numPr>
              <w:spacing w:beforeLines="40" w:before="96" w:after="120" w:line="276" w:lineRule="auto"/>
              <w:rPr>
                <w:rFonts w:ascii="Arial" w:hAnsi="Arial" w:cs="Arial"/>
                <w:i/>
                <w:iCs/>
                <w:sz w:val="22"/>
                <w:szCs w:val="22"/>
              </w:rPr>
            </w:pPr>
            <w:r w:rsidRPr="004644EF">
              <w:rPr>
                <w:rFonts w:ascii="Arial" w:hAnsi="Arial" w:cs="Arial"/>
                <w:sz w:val="22"/>
                <w:szCs w:val="22"/>
              </w:rPr>
              <w:t xml:space="preserve">Investigate, </w:t>
            </w:r>
            <w:r w:rsidR="007B094D" w:rsidRPr="004644EF">
              <w:rPr>
                <w:rFonts w:ascii="Arial" w:hAnsi="Arial" w:cs="Arial"/>
                <w:sz w:val="22"/>
                <w:szCs w:val="22"/>
              </w:rPr>
              <w:t>analyse,</w:t>
            </w:r>
            <w:r w:rsidRPr="004644EF">
              <w:rPr>
                <w:rFonts w:ascii="Arial" w:hAnsi="Arial" w:cs="Arial"/>
                <w:sz w:val="22"/>
                <w:szCs w:val="22"/>
              </w:rPr>
              <w:t xml:space="preserve"> and incorporate learnings from previous attempts at service mapping and investment mapping. </w:t>
            </w:r>
          </w:p>
        </w:tc>
        <w:tc>
          <w:tcPr>
            <w:tcW w:w="1275" w:type="dxa"/>
            <w:tcBorders>
              <w:top w:val="nil"/>
              <w:left w:val="nil"/>
              <w:bottom w:val="single" w:sz="6" w:space="0" w:color="3A2A69"/>
              <w:right w:val="nil"/>
            </w:tcBorders>
          </w:tcPr>
          <w:p w14:paraId="7C37EAE0" w14:textId="11D0872B" w:rsidR="00982F87" w:rsidRPr="004644EF" w:rsidRDefault="00982F87" w:rsidP="003B63FD">
            <w:pPr>
              <w:pStyle w:val="Tableheading1-black"/>
              <w:spacing w:beforeLines="40" w:before="96"/>
              <w:rPr>
                <w:color w:val="auto"/>
              </w:rPr>
            </w:pPr>
            <w:r w:rsidRPr="004644EF">
              <w:rPr>
                <w:noProof/>
                <w:color w:val="auto"/>
              </w:rPr>
              <mc:AlternateContent>
                <mc:Choice Requires="wps">
                  <w:drawing>
                    <wp:inline distT="0" distB="0" distL="0" distR="0" wp14:anchorId="07DE2828" wp14:editId="096BE173">
                      <wp:extent cx="152400" cy="161925"/>
                      <wp:effectExtent l="0" t="0" r="19050" b="28575"/>
                      <wp:docPr id="3" name="Oval 3" descr="Purple, Priority Area 1 Investment Mapping"/>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3A2A69"/>
                              </a:solidFill>
                              <a:ln>
                                <a:solidFill>
                                  <a:srgbClr val="3A2A69"/>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7072FF9" id="Oval 3" o:spid="_x0000_s1026" alt="Purple, Priority Area 1 Investment Mapping"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" fillcolor="#3a2a69" strokecolor="#3a2a69" strokeweight="1pt">
                      <v:stroke joinstyle="miter"/>
                      <w10:anchorlock/>
                    </v:oval>
                  </w:pict>
                </mc:Fallback>
              </mc:AlternateContent>
            </w:r>
          </w:p>
        </w:tc>
        <w:tc>
          <w:tcPr>
            <w:tcW w:w="2694" w:type="dxa"/>
            <w:tcBorders>
              <w:top w:val="nil"/>
              <w:left w:val="nil"/>
              <w:bottom w:val="single" w:sz="6" w:space="0" w:color="3A2A69"/>
              <w:right w:val="nil"/>
            </w:tcBorders>
          </w:tcPr>
          <w:p w14:paraId="4349ED18" w14:textId="77777777" w:rsidR="00982F87" w:rsidRPr="004644EF" w:rsidRDefault="00982F87" w:rsidP="003B63FD">
            <w:pPr>
              <w:spacing w:beforeLines="40" w:before="96" w:line="276" w:lineRule="auto"/>
              <w:rPr>
                <w:rFonts w:ascii="Arial" w:hAnsi="Arial" w:cs="Arial"/>
                <w:b/>
                <w:bCs/>
                <w:sz w:val="22"/>
                <w:szCs w:val="22"/>
              </w:rPr>
            </w:pPr>
            <w:r w:rsidRPr="004644EF">
              <w:rPr>
                <w:rFonts w:ascii="Arial" w:hAnsi="Arial" w:cs="Arial"/>
                <w:b/>
                <w:bCs/>
                <w:sz w:val="22"/>
                <w:szCs w:val="22"/>
              </w:rPr>
              <w:t>DSDSATSIP</w:t>
            </w:r>
          </w:p>
          <w:p w14:paraId="083A8F3C" w14:textId="06197EAD" w:rsidR="00982F87" w:rsidRPr="004644EF" w:rsidRDefault="00982F87" w:rsidP="003B63FD">
            <w:pPr>
              <w:pStyle w:val="Tableheading1-black"/>
              <w:spacing w:beforeLines="40" w:before="96"/>
              <w:rPr>
                <w:color w:val="auto"/>
              </w:rPr>
            </w:pPr>
            <w:r w:rsidRPr="004644EF">
              <w:rPr>
                <w:i/>
                <w:iCs/>
                <w:color w:val="auto"/>
              </w:rPr>
              <w:t>DCHDE, QH, DCYJMA, DoE, DJAG, DES, QPS, QT.</w:t>
            </w:r>
          </w:p>
        </w:tc>
      </w:tr>
      <w:tr w:rsidR="004644EF" w:rsidRPr="004644EF" w14:paraId="313D1E8E" w14:textId="77777777" w:rsidTr="00B33D84">
        <w:tc>
          <w:tcPr>
            <w:tcW w:w="6096" w:type="dxa"/>
            <w:tcBorders>
              <w:top w:val="single" w:sz="6" w:space="0" w:color="3A2A69"/>
              <w:left w:val="nil"/>
              <w:bottom w:val="single" w:sz="6" w:space="0" w:color="3A2A69"/>
              <w:right w:val="nil"/>
            </w:tcBorders>
          </w:tcPr>
          <w:p w14:paraId="1EC118F2" w14:textId="6BCDE0FB" w:rsidR="00982F87" w:rsidRPr="004644EF" w:rsidRDefault="00982F87" w:rsidP="003B63FD">
            <w:pPr>
              <w:pStyle w:val="ListParagraph"/>
              <w:numPr>
                <w:ilvl w:val="0"/>
                <w:numId w:val="17"/>
              </w:numPr>
              <w:spacing w:beforeLines="40" w:before="96" w:after="120" w:line="276" w:lineRule="auto"/>
              <w:rPr>
                <w:rFonts w:ascii="Arial" w:hAnsi="Arial" w:cs="Arial"/>
                <w:sz w:val="22"/>
                <w:szCs w:val="22"/>
              </w:rPr>
            </w:pPr>
            <w:r w:rsidRPr="004644EF">
              <w:rPr>
                <w:rFonts w:ascii="Arial" w:hAnsi="Arial" w:cs="Arial"/>
                <w:sz w:val="22"/>
                <w:szCs w:val="22"/>
              </w:rPr>
              <w:t xml:space="preserve">Undertake </w:t>
            </w:r>
            <w:r w:rsidR="009359F3" w:rsidRPr="004644EF">
              <w:rPr>
                <w:rFonts w:ascii="Arial" w:hAnsi="Arial" w:cs="Arial"/>
                <w:sz w:val="22"/>
                <w:szCs w:val="22"/>
              </w:rPr>
              <w:t xml:space="preserve">comprehensive </w:t>
            </w:r>
            <w:r w:rsidRPr="004644EF">
              <w:rPr>
                <w:rFonts w:ascii="Arial" w:hAnsi="Arial" w:cs="Arial"/>
                <w:sz w:val="22"/>
                <w:szCs w:val="22"/>
              </w:rPr>
              <w:t>investment mapping for a community</w:t>
            </w:r>
            <w:r w:rsidR="005532C4" w:rsidRPr="004644EF">
              <w:rPr>
                <w:rFonts w:ascii="Arial" w:hAnsi="Arial" w:cs="Arial"/>
                <w:sz w:val="22"/>
                <w:szCs w:val="22"/>
              </w:rPr>
              <w:t>, prioritising communities where</w:t>
            </w:r>
            <w:r w:rsidRPr="004644EF">
              <w:rPr>
                <w:rFonts w:ascii="Arial" w:hAnsi="Arial" w:cs="Arial"/>
                <w:sz w:val="22"/>
                <w:szCs w:val="22"/>
              </w:rPr>
              <w:t xml:space="preserve"> an interim LDMB has been established, including a consistent methodology for determining direct, </w:t>
            </w:r>
            <w:r w:rsidR="007B094D" w:rsidRPr="004644EF">
              <w:rPr>
                <w:rFonts w:ascii="Arial" w:hAnsi="Arial" w:cs="Arial"/>
                <w:sz w:val="22"/>
                <w:szCs w:val="22"/>
              </w:rPr>
              <w:t>regional,</w:t>
            </w:r>
            <w:r w:rsidRPr="004644EF">
              <w:rPr>
                <w:rFonts w:ascii="Arial" w:hAnsi="Arial" w:cs="Arial"/>
                <w:sz w:val="22"/>
                <w:szCs w:val="22"/>
              </w:rPr>
              <w:t xml:space="preserve"> and universal service funding for communities</w:t>
            </w:r>
            <w:r w:rsidR="00C97BEE" w:rsidRPr="004644EF">
              <w:rPr>
                <w:rFonts w:ascii="Arial" w:hAnsi="Arial" w:cs="Arial"/>
                <w:sz w:val="22"/>
                <w:szCs w:val="22"/>
              </w:rPr>
              <w:t>.</w:t>
            </w:r>
          </w:p>
        </w:tc>
        <w:tc>
          <w:tcPr>
            <w:tcW w:w="1275" w:type="dxa"/>
            <w:tcBorders>
              <w:top w:val="single" w:sz="6" w:space="0" w:color="3A2A69"/>
              <w:left w:val="nil"/>
              <w:bottom w:val="single" w:sz="6" w:space="0" w:color="3A2A69"/>
              <w:right w:val="nil"/>
            </w:tcBorders>
          </w:tcPr>
          <w:p w14:paraId="70E6C125" w14:textId="3BD9C7E3" w:rsidR="00982F87" w:rsidRPr="004644EF" w:rsidRDefault="003B63FD" w:rsidP="003B63FD">
            <w:pPr>
              <w:pStyle w:val="Tableheading1-black"/>
              <w:spacing w:beforeLines="40" w:before="96"/>
              <w:rPr>
                <w:noProof/>
                <w:color w:val="auto"/>
              </w:rPr>
            </w:pPr>
            <w:r w:rsidRPr="004644EF">
              <w:rPr>
                <w:noProof/>
                <w:color w:val="auto"/>
              </w:rPr>
              <mc:AlternateContent>
                <mc:Choice Requires="wps">
                  <w:drawing>
                    <wp:inline distT="0" distB="0" distL="0" distR="0" wp14:anchorId="12C08E63" wp14:editId="0195D700">
                      <wp:extent cx="152400" cy="161925"/>
                      <wp:effectExtent l="0" t="0" r="19050" b="28575"/>
                      <wp:docPr id="2" name="Oval 2" descr="Purple, Priority Area 1 Investment Mapping&#10;"/>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3A2A69"/>
                              </a:solidFill>
                              <a:ln>
                                <a:solidFill>
                                  <a:srgbClr val="3A2A69"/>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AFA0DF3" id="Oval 2" o:spid="_x0000_s1026" alt="Purple, Priority Area 1 Investment Mapping&#10;"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" fillcolor="#3a2a69" strokecolor="#3a2a69" strokeweight="1pt">
                      <v:stroke joinstyle="miter"/>
                      <w10:anchorlock/>
                    </v:oval>
                  </w:pict>
                </mc:Fallback>
              </mc:AlternateContent>
            </w:r>
            <w:r w:rsidRPr="004644EF">
              <w:rPr>
                <w:noProof/>
                <w:color w:val="auto"/>
              </w:rPr>
              <w:t xml:space="preserve"> </w:t>
            </w:r>
            <w:r w:rsidRPr="004644EF">
              <w:rPr>
                <w:b w:val="0"/>
                <w:noProof/>
                <w:color w:val="auto"/>
              </w:rPr>
              <mc:AlternateContent>
                <mc:Choice Requires="wps">
                  <w:drawing>
                    <wp:inline distT="0" distB="0" distL="0" distR="0" wp14:anchorId="2CD614A0" wp14:editId="199D8543">
                      <wp:extent cx="152400" cy="161925"/>
                      <wp:effectExtent l="0" t="0" r="19050" b="28575"/>
                      <wp:docPr id="14" name="Oval 14" descr="Teal, Priority Area 3  Standing up Local Decision Making Bodies"/>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269593"/>
                              </a:solidFill>
                              <a:ln w="12700" cap="flat" cmpd="sng" algn="ctr">
                                <a:solidFill>
                                  <a:srgbClr val="00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3380111" id="Oval 14" o:spid="_x0000_s1026" alt="Teal, Priority Area 3  Standing up Local Decision Making Bodies"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" fillcolor="#269593" strokecolor="#09f" strokeweight="1pt">
                      <v:stroke joinstyle="miter"/>
                      <w10:anchorlock/>
                    </v:oval>
                  </w:pict>
                </mc:Fallback>
              </mc:AlternateContent>
            </w:r>
          </w:p>
        </w:tc>
        <w:tc>
          <w:tcPr>
            <w:tcW w:w="2694" w:type="dxa"/>
            <w:tcBorders>
              <w:top w:val="single" w:sz="6" w:space="0" w:color="3A2A69"/>
              <w:left w:val="nil"/>
              <w:bottom w:val="single" w:sz="6" w:space="0" w:color="3A2A69"/>
              <w:right w:val="nil"/>
            </w:tcBorders>
          </w:tcPr>
          <w:p w14:paraId="7288F2AE" w14:textId="77777777" w:rsidR="00982F87" w:rsidRPr="004644EF" w:rsidRDefault="00982F87" w:rsidP="003B63FD">
            <w:pPr>
              <w:spacing w:beforeLines="40" w:before="96" w:line="276" w:lineRule="auto"/>
              <w:rPr>
                <w:rFonts w:ascii="Arial" w:hAnsi="Arial" w:cs="Arial"/>
                <w:sz w:val="22"/>
                <w:szCs w:val="22"/>
              </w:rPr>
            </w:pPr>
            <w:r w:rsidRPr="004644EF">
              <w:rPr>
                <w:rFonts w:ascii="Arial" w:hAnsi="Arial" w:cs="Arial"/>
                <w:b/>
                <w:bCs/>
                <w:sz w:val="22"/>
                <w:szCs w:val="22"/>
              </w:rPr>
              <w:t>DSDSATSIP</w:t>
            </w:r>
          </w:p>
          <w:p w14:paraId="5F8CA259" w14:textId="0AD2F0FB" w:rsidR="00982F87" w:rsidRPr="004644EF" w:rsidRDefault="00982F87" w:rsidP="003B63FD">
            <w:pPr>
              <w:spacing w:beforeLines="40" w:before="96" w:line="276" w:lineRule="auto"/>
              <w:rPr>
                <w:rFonts w:ascii="Arial" w:hAnsi="Arial" w:cs="Arial"/>
                <w:b/>
                <w:bCs/>
                <w:sz w:val="22"/>
                <w:szCs w:val="22"/>
              </w:rPr>
            </w:pPr>
            <w:r w:rsidRPr="004644EF">
              <w:rPr>
                <w:rFonts w:ascii="Arial" w:hAnsi="Arial" w:cs="Arial"/>
                <w:i/>
                <w:iCs/>
                <w:sz w:val="22"/>
                <w:szCs w:val="22"/>
              </w:rPr>
              <w:t>All Agencies</w:t>
            </w:r>
          </w:p>
        </w:tc>
      </w:tr>
      <w:tr w:rsidR="004644EF" w:rsidRPr="004644EF" w14:paraId="0B03BBFE" w14:textId="77777777" w:rsidTr="00B33D84">
        <w:tc>
          <w:tcPr>
            <w:tcW w:w="6096" w:type="dxa"/>
            <w:tcBorders>
              <w:top w:val="single" w:sz="6" w:space="0" w:color="3A2A69"/>
              <w:left w:val="nil"/>
              <w:bottom w:val="single" w:sz="6" w:space="0" w:color="3A2A69"/>
              <w:right w:val="nil"/>
            </w:tcBorders>
          </w:tcPr>
          <w:p w14:paraId="68A624FC" w14:textId="4298E32C" w:rsidR="00982F87" w:rsidRPr="004644EF" w:rsidRDefault="00982F87" w:rsidP="003B63FD">
            <w:pPr>
              <w:pStyle w:val="ListParagraph"/>
              <w:numPr>
                <w:ilvl w:val="0"/>
                <w:numId w:val="17"/>
              </w:numPr>
              <w:spacing w:beforeLines="40" w:before="96" w:after="120" w:line="276" w:lineRule="auto"/>
              <w:rPr>
                <w:rFonts w:ascii="Arial" w:hAnsi="Arial" w:cs="Arial"/>
                <w:sz w:val="22"/>
                <w:szCs w:val="22"/>
              </w:rPr>
            </w:pPr>
            <w:r w:rsidRPr="004644EF">
              <w:rPr>
                <w:rFonts w:ascii="Arial" w:hAnsi="Arial" w:cs="Arial"/>
                <w:sz w:val="22"/>
                <w:szCs w:val="22"/>
              </w:rPr>
              <w:t>Develop community investment profiles for LDMBs, aligned to community priorities.</w:t>
            </w:r>
          </w:p>
        </w:tc>
        <w:tc>
          <w:tcPr>
            <w:tcW w:w="1275" w:type="dxa"/>
            <w:tcBorders>
              <w:top w:val="single" w:sz="6" w:space="0" w:color="3A2A69"/>
              <w:left w:val="nil"/>
              <w:bottom w:val="single" w:sz="6" w:space="0" w:color="3A2A69"/>
              <w:right w:val="nil"/>
            </w:tcBorders>
          </w:tcPr>
          <w:p w14:paraId="48E5C65E" w14:textId="7DEEE1B6" w:rsidR="00982F87" w:rsidRPr="004644EF" w:rsidRDefault="003B63FD" w:rsidP="003B63FD">
            <w:pPr>
              <w:pStyle w:val="Tableheading1-black"/>
              <w:spacing w:beforeLines="40" w:before="96"/>
              <w:rPr>
                <w:noProof/>
                <w:color w:val="auto"/>
              </w:rPr>
            </w:pPr>
            <w:r w:rsidRPr="004644EF">
              <w:rPr>
                <w:noProof/>
                <w:color w:val="auto"/>
              </w:rPr>
              <mc:AlternateContent>
                <mc:Choice Requires="wps">
                  <w:drawing>
                    <wp:inline distT="0" distB="0" distL="0" distR="0" wp14:anchorId="7308EC35" wp14:editId="0D2930D0">
                      <wp:extent cx="152400" cy="161925"/>
                      <wp:effectExtent l="0" t="0" r="19050" b="28575"/>
                      <wp:docPr id="5" name="Oval 5" descr="Purple, Priority Area 1 Investment Mapping&#10;"/>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3A2A69"/>
                              </a:solidFill>
                              <a:ln>
                                <a:solidFill>
                                  <a:srgbClr val="3A2A69"/>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84E229B" id="Oval 5" o:spid="_x0000_s1026" alt="Purple, Priority Area 1 Investment Mapping&#10;"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" fillcolor="#3a2a69" strokecolor="#3a2a69" strokeweight="1pt">
                      <v:stroke joinstyle="miter"/>
                      <w10:anchorlock/>
                    </v:oval>
                  </w:pict>
                </mc:Fallback>
              </mc:AlternateContent>
            </w:r>
            <w:r w:rsidRPr="004644EF">
              <w:rPr>
                <w:noProof/>
                <w:color w:val="auto"/>
              </w:rPr>
              <w:t xml:space="preserve"> </w:t>
            </w:r>
            <w:r w:rsidRPr="004644EF">
              <w:rPr>
                <w:b w:val="0"/>
                <w:noProof/>
                <w:color w:val="auto"/>
              </w:rPr>
              <mc:AlternateContent>
                <mc:Choice Requires="wps">
                  <w:drawing>
                    <wp:inline distT="0" distB="0" distL="0" distR="0" wp14:anchorId="5055FE13" wp14:editId="04CDE2E4">
                      <wp:extent cx="152400" cy="161925"/>
                      <wp:effectExtent l="0" t="0" r="19050" b="28575"/>
                      <wp:docPr id="13" name="Oval 13" descr="Teal, Priority Area 3  Standing up Local Decision Making Bodies"/>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269593"/>
                              </a:solidFill>
                              <a:ln w="12700" cap="flat" cmpd="sng" algn="ctr">
                                <a:solidFill>
                                  <a:srgbClr val="00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743F40B" id="Oval 13" o:spid="_x0000_s1026" alt="Teal, Priority Area 3  Standing up Local Decision Making Bodies"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" fillcolor="#269593" strokecolor="#09f" strokeweight="1pt">
                      <v:stroke joinstyle="miter"/>
                      <w10:anchorlock/>
                    </v:oval>
                  </w:pict>
                </mc:Fallback>
              </mc:AlternateContent>
            </w:r>
          </w:p>
        </w:tc>
        <w:tc>
          <w:tcPr>
            <w:tcW w:w="2694" w:type="dxa"/>
            <w:tcBorders>
              <w:top w:val="single" w:sz="6" w:space="0" w:color="3A2A69"/>
              <w:left w:val="nil"/>
              <w:bottom w:val="single" w:sz="6" w:space="0" w:color="3A2A69"/>
              <w:right w:val="nil"/>
            </w:tcBorders>
          </w:tcPr>
          <w:p w14:paraId="575D4C05" w14:textId="77777777" w:rsidR="00982F87" w:rsidRPr="004644EF" w:rsidRDefault="00982F87" w:rsidP="003B63FD">
            <w:pPr>
              <w:spacing w:beforeLines="40" w:before="96" w:line="276" w:lineRule="auto"/>
              <w:rPr>
                <w:rFonts w:ascii="Arial" w:hAnsi="Arial" w:cs="Arial"/>
                <w:sz w:val="22"/>
                <w:szCs w:val="22"/>
              </w:rPr>
            </w:pPr>
            <w:r w:rsidRPr="004644EF">
              <w:rPr>
                <w:rFonts w:ascii="Arial" w:hAnsi="Arial" w:cs="Arial"/>
                <w:b/>
                <w:bCs/>
                <w:sz w:val="22"/>
                <w:szCs w:val="22"/>
              </w:rPr>
              <w:t>DSDSATSIP</w:t>
            </w:r>
          </w:p>
          <w:p w14:paraId="31F7D06D" w14:textId="313A3E93" w:rsidR="00982F87" w:rsidRPr="004644EF" w:rsidRDefault="00982F87" w:rsidP="003B63FD">
            <w:pPr>
              <w:spacing w:beforeLines="40" w:before="96" w:line="276" w:lineRule="auto"/>
              <w:rPr>
                <w:rFonts w:ascii="Arial" w:hAnsi="Arial" w:cs="Arial"/>
                <w:b/>
                <w:bCs/>
                <w:sz w:val="22"/>
                <w:szCs w:val="22"/>
              </w:rPr>
            </w:pPr>
            <w:r w:rsidRPr="004644EF">
              <w:rPr>
                <w:rFonts w:ascii="Arial" w:hAnsi="Arial" w:cs="Arial"/>
                <w:i/>
                <w:iCs/>
                <w:sz w:val="22"/>
                <w:szCs w:val="22"/>
              </w:rPr>
              <w:t>All Agencies</w:t>
            </w:r>
          </w:p>
        </w:tc>
      </w:tr>
      <w:tr w:rsidR="004644EF" w:rsidRPr="004644EF" w14:paraId="0960696E" w14:textId="77777777" w:rsidTr="00B33D84">
        <w:tc>
          <w:tcPr>
            <w:tcW w:w="6096" w:type="dxa"/>
            <w:tcBorders>
              <w:top w:val="single" w:sz="6" w:space="0" w:color="3A2A69"/>
              <w:left w:val="nil"/>
              <w:bottom w:val="single" w:sz="6" w:space="0" w:color="3A2A69"/>
              <w:right w:val="nil"/>
            </w:tcBorders>
          </w:tcPr>
          <w:p w14:paraId="1582F650" w14:textId="63939B96" w:rsidR="00982F87" w:rsidRPr="004644EF" w:rsidRDefault="00982F87" w:rsidP="003B63FD">
            <w:pPr>
              <w:pStyle w:val="ListParagraph"/>
              <w:numPr>
                <w:ilvl w:val="0"/>
                <w:numId w:val="17"/>
              </w:numPr>
              <w:spacing w:beforeLines="40" w:before="96" w:after="120" w:line="276" w:lineRule="auto"/>
              <w:rPr>
                <w:rFonts w:ascii="Arial" w:hAnsi="Arial" w:cs="Arial"/>
                <w:sz w:val="22"/>
                <w:szCs w:val="22"/>
              </w:rPr>
            </w:pPr>
            <w:r w:rsidRPr="004644EF">
              <w:rPr>
                <w:rFonts w:ascii="Arial" w:hAnsi="Arial" w:cs="Arial"/>
                <w:sz w:val="22"/>
                <w:szCs w:val="22"/>
              </w:rPr>
              <w:t>Progress the Mornington Island service audit and the development of a</w:t>
            </w:r>
            <w:r w:rsidRPr="004644EF">
              <w:rPr>
                <w:sz w:val="22"/>
                <w:szCs w:val="22"/>
              </w:rPr>
              <w:t xml:space="preserve"> </w:t>
            </w:r>
            <w:r w:rsidRPr="004644EF">
              <w:rPr>
                <w:rFonts w:ascii="Arial" w:hAnsi="Arial" w:cs="Arial"/>
                <w:sz w:val="22"/>
                <w:szCs w:val="22"/>
              </w:rPr>
              <w:t>service investment audit and analysis tool</w:t>
            </w:r>
            <w:r w:rsidR="00C97BEE" w:rsidRPr="004644EF">
              <w:rPr>
                <w:rFonts w:ascii="Arial" w:hAnsi="Arial" w:cs="Arial"/>
                <w:sz w:val="22"/>
                <w:szCs w:val="22"/>
              </w:rPr>
              <w:t>.</w:t>
            </w:r>
          </w:p>
        </w:tc>
        <w:tc>
          <w:tcPr>
            <w:tcW w:w="1275" w:type="dxa"/>
            <w:tcBorders>
              <w:top w:val="single" w:sz="6" w:space="0" w:color="3A2A69"/>
              <w:left w:val="nil"/>
              <w:bottom w:val="single" w:sz="6" w:space="0" w:color="3A2A69"/>
              <w:right w:val="nil"/>
            </w:tcBorders>
          </w:tcPr>
          <w:p w14:paraId="5C3029D0" w14:textId="6E0EA244" w:rsidR="00982F87" w:rsidRPr="004644EF" w:rsidRDefault="003B63FD" w:rsidP="003B63FD">
            <w:pPr>
              <w:pStyle w:val="Tableheading1-black"/>
              <w:spacing w:beforeLines="40" w:before="96"/>
              <w:rPr>
                <w:noProof/>
                <w:color w:val="auto"/>
              </w:rPr>
            </w:pPr>
            <w:r w:rsidRPr="004644EF">
              <w:rPr>
                <w:noProof/>
                <w:color w:val="auto"/>
              </w:rPr>
              <mc:AlternateContent>
                <mc:Choice Requires="wps">
                  <w:drawing>
                    <wp:inline distT="0" distB="0" distL="0" distR="0" wp14:anchorId="6DED968C" wp14:editId="0A4AA04B">
                      <wp:extent cx="152400" cy="161925"/>
                      <wp:effectExtent l="0" t="0" r="19050" b="28575"/>
                      <wp:docPr id="31" name="Oval 31" descr="Purple, Priority Area 1 Investment Mapping"/>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3A2A69"/>
                              </a:solidFill>
                              <a:ln>
                                <a:solidFill>
                                  <a:srgbClr val="3A2A69"/>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75CEAC2" id="Oval 31" o:spid="_x0000_s1026" alt="Purple, Priority Area 1 Investment Mapping"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" fillcolor="#3a2a69" strokecolor="#3a2a69" strokeweight="1pt">
                      <v:stroke joinstyle="miter"/>
                      <w10:anchorlock/>
                    </v:oval>
                  </w:pict>
                </mc:Fallback>
              </mc:AlternateContent>
            </w:r>
            <w:r w:rsidRPr="004644EF">
              <w:rPr>
                <w:noProof/>
                <w:color w:val="auto"/>
              </w:rPr>
              <w:t xml:space="preserve"> </w:t>
            </w:r>
            <w:r w:rsidRPr="004644EF">
              <w:rPr>
                <w:b w:val="0"/>
                <w:noProof/>
                <w:color w:val="auto"/>
              </w:rPr>
              <mc:AlternateContent>
                <mc:Choice Requires="wps">
                  <w:drawing>
                    <wp:inline distT="0" distB="0" distL="0" distR="0" wp14:anchorId="427409B5" wp14:editId="778320C4">
                      <wp:extent cx="152400" cy="161925"/>
                      <wp:effectExtent l="0" t="0" r="19050" b="28575"/>
                      <wp:docPr id="33" name="Oval 33" descr="Teal, Priority Area 3  Standing up Local Decision Making Bodies"/>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269593"/>
                              </a:solidFill>
                              <a:ln w="12700" cap="flat" cmpd="sng" algn="ctr">
                                <a:solidFill>
                                  <a:srgbClr val="00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73EA511" id="Oval 33" o:spid="_x0000_s1026" alt="Teal, Priority Area 3  Standing up Local Decision Making Bodies"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" fillcolor="#269593" strokecolor="#09f" strokeweight="1pt">
                      <v:stroke joinstyle="miter"/>
                      <w10:anchorlock/>
                    </v:oval>
                  </w:pict>
                </mc:Fallback>
              </mc:AlternateContent>
            </w:r>
            <w:r w:rsidRPr="004644EF">
              <w:rPr>
                <w:noProof/>
                <w:color w:val="auto"/>
              </w:rPr>
              <w:t xml:space="preserve"> </w:t>
            </w:r>
          </w:p>
        </w:tc>
        <w:tc>
          <w:tcPr>
            <w:tcW w:w="2694" w:type="dxa"/>
            <w:tcBorders>
              <w:top w:val="single" w:sz="6" w:space="0" w:color="3A2A69"/>
              <w:left w:val="nil"/>
              <w:bottom w:val="single" w:sz="6" w:space="0" w:color="3A2A69"/>
              <w:right w:val="nil"/>
            </w:tcBorders>
          </w:tcPr>
          <w:p w14:paraId="7A8ECE08" w14:textId="77777777" w:rsidR="00982F87" w:rsidRPr="004644EF" w:rsidRDefault="00982F87" w:rsidP="003B63FD">
            <w:pPr>
              <w:spacing w:beforeLines="40" w:before="96" w:line="276" w:lineRule="auto"/>
              <w:rPr>
                <w:rFonts w:ascii="Arial" w:hAnsi="Arial" w:cs="Arial"/>
                <w:sz w:val="22"/>
                <w:szCs w:val="22"/>
              </w:rPr>
            </w:pPr>
            <w:r w:rsidRPr="004644EF">
              <w:rPr>
                <w:rFonts w:ascii="Arial" w:hAnsi="Arial" w:cs="Arial"/>
                <w:b/>
                <w:bCs/>
                <w:sz w:val="22"/>
                <w:szCs w:val="22"/>
              </w:rPr>
              <w:t>QH, DSDSATSIP, DPC</w:t>
            </w:r>
          </w:p>
          <w:p w14:paraId="3EC0E6BB" w14:textId="53831505" w:rsidR="00982F87" w:rsidRPr="004644EF" w:rsidRDefault="00982F87" w:rsidP="003B63FD">
            <w:pPr>
              <w:spacing w:beforeLines="40" w:before="96" w:line="276" w:lineRule="auto"/>
              <w:rPr>
                <w:rFonts w:ascii="Arial" w:hAnsi="Arial" w:cs="Arial"/>
                <w:b/>
                <w:bCs/>
                <w:sz w:val="22"/>
                <w:szCs w:val="22"/>
              </w:rPr>
            </w:pPr>
            <w:r w:rsidRPr="004644EF">
              <w:rPr>
                <w:rFonts w:ascii="Arial" w:hAnsi="Arial" w:cs="Arial"/>
                <w:i/>
                <w:iCs/>
                <w:sz w:val="22"/>
                <w:szCs w:val="22"/>
              </w:rPr>
              <w:t>All Agencies</w:t>
            </w:r>
          </w:p>
        </w:tc>
      </w:tr>
      <w:tr w:rsidR="004644EF" w:rsidRPr="004644EF" w14:paraId="782C1B1B" w14:textId="77777777" w:rsidTr="00B33D84">
        <w:tc>
          <w:tcPr>
            <w:tcW w:w="6096" w:type="dxa"/>
            <w:tcBorders>
              <w:top w:val="single" w:sz="6" w:space="0" w:color="3A2A69"/>
              <w:left w:val="nil"/>
              <w:bottom w:val="single" w:sz="6" w:space="0" w:color="3A2A69"/>
              <w:right w:val="nil"/>
            </w:tcBorders>
          </w:tcPr>
          <w:p w14:paraId="3F87CBF2" w14:textId="2B0CEA6D" w:rsidR="00982F87" w:rsidRPr="004644EF" w:rsidRDefault="00982F87" w:rsidP="003B63FD">
            <w:pPr>
              <w:pStyle w:val="ListParagraph"/>
              <w:numPr>
                <w:ilvl w:val="0"/>
                <w:numId w:val="17"/>
              </w:numPr>
              <w:spacing w:beforeLines="40" w:before="96" w:after="120"/>
              <w:rPr>
                <w:rFonts w:ascii="Arial" w:hAnsi="Arial" w:cs="Arial"/>
                <w:sz w:val="22"/>
                <w:szCs w:val="22"/>
              </w:rPr>
            </w:pPr>
            <w:r w:rsidRPr="004644EF">
              <w:rPr>
                <w:rFonts w:ascii="Arial" w:hAnsi="Arial" w:cs="Arial"/>
                <w:sz w:val="22"/>
                <w:szCs w:val="22"/>
              </w:rPr>
              <w:t xml:space="preserve">Work with LDMBs to ensure their community investment profile meets their needs. </w:t>
            </w:r>
          </w:p>
        </w:tc>
        <w:tc>
          <w:tcPr>
            <w:tcW w:w="1275" w:type="dxa"/>
            <w:tcBorders>
              <w:top w:val="single" w:sz="6" w:space="0" w:color="3A2A69"/>
              <w:left w:val="nil"/>
              <w:bottom w:val="single" w:sz="6" w:space="0" w:color="3A2A69"/>
              <w:right w:val="nil"/>
            </w:tcBorders>
          </w:tcPr>
          <w:p w14:paraId="57A7D4BC" w14:textId="1B508049" w:rsidR="00982F87" w:rsidRPr="004644EF" w:rsidRDefault="003B63FD" w:rsidP="003B63FD">
            <w:pPr>
              <w:pStyle w:val="Tableheading1-black"/>
              <w:spacing w:beforeLines="40" w:before="96"/>
              <w:rPr>
                <w:noProof/>
                <w:color w:val="auto"/>
              </w:rPr>
            </w:pPr>
            <w:r w:rsidRPr="004644EF">
              <w:rPr>
                <w:noProof/>
                <w:color w:val="auto"/>
              </w:rPr>
              <mc:AlternateContent>
                <mc:Choice Requires="wps">
                  <w:drawing>
                    <wp:inline distT="0" distB="0" distL="0" distR="0" wp14:anchorId="7626CB86" wp14:editId="0FD8BC5C">
                      <wp:extent cx="152400" cy="161925"/>
                      <wp:effectExtent l="0" t="0" r="19050" b="28575"/>
                      <wp:docPr id="6" name="Oval 6" descr="Purple, Priority Area 1 Investment Mapping"/>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3A2A69"/>
                              </a:solidFill>
                              <a:ln>
                                <a:solidFill>
                                  <a:srgbClr val="3A2A69"/>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11BB4C6" id="Oval 6" o:spid="_x0000_s1026" alt="Purple, Priority Area 1 Investment Mapping"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" fillcolor="#3a2a69" strokecolor="#3a2a69" strokeweight="1pt">
                      <v:stroke joinstyle="miter"/>
                      <w10:anchorlock/>
                    </v:oval>
                  </w:pict>
                </mc:Fallback>
              </mc:AlternateContent>
            </w:r>
            <w:r w:rsidRPr="004644EF">
              <w:rPr>
                <w:noProof/>
                <w:color w:val="auto"/>
              </w:rPr>
              <w:t xml:space="preserve"> </w:t>
            </w:r>
            <w:r w:rsidRPr="004644EF">
              <w:rPr>
                <w:b w:val="0"/>
                <w:noProof/>
                <w:color w:val="auto"/>
              </w:rPr>
              <mc:AlternateContent>
                <mc:Choice Requires="wps">
                  <w:drawing>
                    <wp:inline distT="0" distB="0" distL="0" distR="0" wp14:anchorId="7A563167" wp14:editId="4485F4B0">
                      <wp:extent cx="152400" cy="161925"/>
                      <wp:effectExtent l="0" t="0" r="19050" b="28575"/>
                      <wp:docPr id="12" name="Oval 12" descr="Teal, Priority Area 3  Standing up Local Decision Making Bodies"/>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269593"/>
                              </a:solidFill>
                              <a:ln w="12700" cap="flat" cmpd="sng" algn="ctr">
                                <a:solidFill>
                                  <a:srgbClr val="00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0E2B13D" id="Oval 12" o:spid="_x0000_s1026" alt="Teal, Priority Area 3  Standing up Local Decision Making Bodies"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" fillcolor="#269593" strokecolor="#09f" strokeweight="1pt">
                      <v:stroke joinstyle="miter"/>
                      <w10:anchorlock/>
                    </v:oval>
                  </w:pict>
                </mc:Fallback>
              </mc:AlternateContent>
            </w:r>
          </w:p>
        </w:tc>
        <w:tc>
          <w:tcPr>
            <w:tcW w:w="2694" w:type="dxa"/>
            <w:tcBorders>
              <w:top w:val="single" w:sz="6" w:space="0" w:color="3A2A69"/>
              <w:left w:val="nil"/>
              <w:bottom w:val="single" w:sz="6" w:space="0" w:color="3A2A69"/>
              <w:right w:val="nil"/>
            </w:tcBorders>
          </w:tcPr>
          <w:p w14:paraId="45B1C7FD" w14:textId="77777777" w:rsidR="00982F87" w:rsidRPr="004644EF" w:rsidRDefault="00982F87" w:rsidP="003B63FD">
            <w:pPr>
              <w:spacing w:beforeLines="40" w:before="96" w:line="276" w:lineRule="auto"/>
              <w:rPr>
                <w:rFonts w:ascii="Arial" w:hAnsi="Arial" w:cs="Arial"/>
                <w:b/>
                <w:bCs/>
                <w:sz w:val="22"/>
                <w:szCs w:val="22"/>
              </w:rPr>
            </w:pPr>
            <w:r w:rsidRPr="004644EF">
              <w:rPr>
                <w:rFonts w:ascii="Arial" w:hAnsi="Arial" w:cs="Arial"/>
                <w:b/>
                <w:bCs/>
                <w:sz w:val="22"/>
                <w:szCs w:val="22"/>
              </w:rPr>
              <w:t>DSDSATSIP</w:t>
            </w:r>
          </w:p>
          <w:p w14:paraId="5C99179F" w14:textId="50520A1A" w:rsidR="00982F87" w:rsidRPr="004644EF" w:rsidRDefault="00982F87" w:rsidP="003B63FD">
            <w:pPr>
              <w:spacing w:beforeLines="40" w:before="96" w:line="276" w:lineRule="auto"/>
              <w:rPr>
                <w:rFonts w:ascii="Arial" w:hAnsi="Arial" w:cs="Arial"/>
                <w:b/>
                <w:bCs/>
                <w:sz w:val="22"/>
                <w:szCs w:val="22"/>
              </w:rPr>
            </w:pPr>
            <w:r w:rsidRPr="004644EF">
              <w:rPr>
                <w:rFonts w:ascii="Arial" w:hAnsi="Arial" w:cs="Arial"/>
                <w:i/>
                <w:iCs/>
                <w:sz w:val="22"/>
                <w:szCs w:val="22"/>
              </w:rPr>
              <w:t>All Agencies</w:t>
            </w:r>
          </w:p>
        </w:tc>
      </w:tr>
      <w:tr w:rsidR="004644EF" w:rsidRPr="004644EF" w14:paraId="77BA82F3" w14:textId="77777777" w:rsidTr="00B33D84">
        <w:tc>
          <w:tcPr>
            <w:tcW w:w="6096" w:type="dxa"/>
            <w:tcBorders>
              <w:top w:val="single" w:sz="6" w:space="0" w:color="3A2A69"/>
              <w:left w:val="nil"/>
              <w:bottom w:val="single" w:sz="6" w:space="0" w:color="3A2A69"/>
              <w:right w:val="nil"/>
            </w:tcBorders>
          </w:tcPr>
          <w:p w14:paraId="17738076" w14:textId="765A7570" w:rsidR="00982F87" w:rsidRPr="004644EF" w:rsidRDefault="00982F87" w:rsidP="003B63FD">
            <w:pPr>
              <w:pStyle w:val="ListParagraph"/>
              <w:numPr>
                <w:ilvl w:val="0"/>
                <w:numId w:val="17"/>
              </w:numPr>
              <w:spacing w:beforeLines="40" w:before="96" w:after="120" w:line="276" w:lineRule="auto"/>
              <w:rPr>
                <w:rFonts w:ascii="Arial" w:hAnsi="Arial" w:cs="Arial"/>
                <w:sz w:val="22"/>
                <w:szCs w:val="22"/>
              </w:rPr>
            </w:pPr>
            <w:r w:rsidRPr="004644EF">
              <w:rPr>
                <w:rFonts w:ascii="Arial" w:hAnsi="Arial" w:cs="Arial"/>
                <w:sz w:val="22"/>
                <w:szCs w:val="22"/>
              </w:rPr>
              <w:t>Work with Government agencies to ensure proactive sharing of investment data that meets community needs and collaborate to overcome barriers as they arise.</w:t>
            </w:r>
          </w:p>
        </w:tc>
        <w:tc>
          <w:tcPr>
            <w:tcW w:w="1275" w:type="dxa"/>
            <w:tcBorders>
              <w:top w:val="single" w:sz="6" w:space="0" w:color="3A2A69"/>
              <w:left w:val="nil"/>
              <w:bottom w:val="single" w:sz="6" w:space="0" w:color="3A2A69"/>
              <w:right w:val="nil"/>
            </w:tcBorders>
          </w:tcPr>
          <w:p w14:paraId="4513E1AB" w14:textId="721E617E" w:rsidR="00982F87" w:rsidRPr="004644EF" w:rsidRDefault="003B63FD" w:rsidP="003B63FD">
            <w:pPr>
              <w:pStyle w:val="Tableheading1-black"/>
              <w:spacing w:beforeLines="40" w:before="96"/>
              <w:rPr>
                <w:noProof/>
                <w:color w:val="auto"/>
              </w:rPr>
            </w:pPr>
            <w:r w:rsidRPr="004644EF">
              <w:rPr>
                <w:noProof/>
                <w:color w:val="auto"/>
              </w:rPr>
              <mc:AlternateContent>
                <mc:Choice Requires="wps">
                  <w:drawing>
                    <wp:inline distT="0" distB="0" distL="0" distR="0" wp14:anchorId="621A1574" wp14:editId="1DDCC6CF">
                      <wp:extent cx="152400" cy="161925"/>
                      <wp:effectExtent l="0" t="0" r="19050" b="28575"/>
                      <wp:docPr id="7" name="Oval 7" descr="Purple, Priority Area 1 Investment Mapping"/>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3A2A69"/>
                              </a:solidFill>
                              <a:ln>
                                <a:solidFill>
                                  <a:srgbClr val="3A2A69"/>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3079242" id="Oval 7" o:spid="_x0000_s1026" alt="Purple, Priority Area 1 Investment Mapping"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" fillcolor="#3a2a69" strokecolor="#3a2a69" strokeweight="1pt">
                      <v:stroke joinstyle="miter"/>
                      <w10:anchorlock/>
                    </v:oval>
                  </w:pict>
                </mc:Fallback>
              </mc:AlternateContent>
            </w:r>
            <w:r w:rsidR="00982F87" w:rsidRPr="004644EF">
              <w:rPr>
                <w:noProof/>
                <w:color w:val="auto"/>
              </w:rPr>
              <w:t xml:space="preserve"> </w:t>
            </w:r>
            <w:r w:rsidRPr="004644EF">
              <w:rPr>
                <w:noProof/>
                <w:color w:val="auto"/>
              </w:rPr>
              <mc:AlternateContent>
                <mc:Choice Requires="wps">
                  <w:drawing>
                    <wp:inline distT="0" distB="0" distL="0" distR="0" wp14:anchorId="2DDB0FB6" wp14:editId="3CD52706">
                      <wp:extent cx="152400" cy="161925"/>
                      <wp:effectExtent l="0" t="0" r="19050" b="28575"/>
                      <wp:docPr id="1" name="Oval 1" descr="Orange, Priority Area 2 Data sharing and monitoring and evaluation"/>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F7B413"/>
                              </a:solidFill>
                              <a:ln>
                                <a:solidFill>
                                  <a:srgbClr val="FFC00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F666696" id="Oval 1" o:spid="_x0000_s1026" alt="Orange, Priority Area 2 Data sharing and monitoring and evaluation"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" fillcolor="#f7b413" strokecolor="#ffc000" strokeweight="1pt">
                      <v:stroke joinstyle="miter"/>
                      <w10:anchorlock/>
                    </v:oval>
                  </w:pict>
                </mc:Fallback>
              </mc:AlternateContent>
            </w:r>
          </w:p>
        </w:tc>
        <w:tc>
          <w:tcPr>
            <w:tcW w:w="2694" w:type="dxa"/>
            <w:tcBorders>
              <w:top w:val="single" w:sz="6" w:space="0" w:color="3A2A69"/>
              <w:left w:val="nil"/>
              <w:bottom w:val="single" w:sz="6" w:space="0" w:color="3A2A69"/>
              <w:right w:val="nil"/>
            </w:tcBorders>
          </w:tcPr>
          <w:p w14:paraId="3C0D994B" w14:textId="77777777" w:rsidR="00982F87" w:rsidRPr="004644EF" w:rsidRDefault="00982F87" w:rsidP="003B63FD">
            <w:pPr>
              <w:spacing w:beforeLines="40" w:before="96"/>
              <w:rPr>
                <w:rFonts w:ascii="Arial" w:hAnsi="Arial" w:cs="Arial"/>
                <w:b/>
                <w:bCs/>
                <w:sz w:val="22"/>
                <w:szCs w:val="22"/>
              </w:rPr>
            </w:pPr>
            <w:r w:rsidRPr="004644EF">
              <w:rPr>
                <w:rFonts w:ascii="Arial" w:hAnsi="Arial" w:cs="Arial"/>
                <w:b/>
                <w:bCs/>
                <w:sz w:val="22"/>
                <w:szCs w:val="22"/>
              </w:rPr>
              <w:t>DSDSATSIP, DCHDE</w:t>
            </w:r>
          </w:p>
          <w:p w14:paraId="26C53CCE" w14:textId="70BEA69D" w:rsidR="00982F87" w:rsidRPr="004644EF" w:rsidRDefault="00982F87" w:rsidP="003B63FD">
            <w:pPr>
              <w:spacing w:beforeLines="40" w:before="96" w:line="276" w:lineRule="auto"/>
              <w:rPr>
                <w:rFonts w:ascii="Arial" w:hAnsi="Arial" w:cs="Arial"/>
                <w:b/>
                <w:bCs/>
                <w:sz w:val="22"/>
                <w:szCs w:val="22"/>
              </w:rPr>
            </w:pPr>
            <w:r w:rsidRPr="004644EF">
              <w:rPr>
                <w:rFonts w:ascii="Arial" w:hAnsi="Arial" w:cs="Arial"/>
                <w:i/>
                <w:iCs/>
                <w:sz w:val="22"/>
                <w:szCs w:val="22"/>
              </w:rPr>
              <w:t>All Agencies</w:t>
            </w:r>
          </w:p>
        </w:tc>
      </w:tr>
      <w:tr w:rsidR="00982F87" w:rsidRPr="004644EF" w14:paraId="273F25C9" w14:textId="77777777" w:rsidTr="00B33D84">
        <w:tc>
          <w:tcPr>
            <w:tcW w:w="6096" w:type="dxa"/>
            <w:tcBorders>
              <w:top w:val="single" w:sz="6" w:space="0" w:color="3A2A69"/>
              <w:left w:val="nil"/>
              <w:bottom w:val="single" w:sz="6" w:space="0" w:color="3A2A69"/>
              <w:right w:val="nil"/>
            </w:tcBorders>
          </w:tcPr>
          <w:p w14:paraId="0B64A69E" w14:textId="20B1D88A" w:rsidR="00982F87" w:rsidRPr="004644EF" w:rsidRDefault="00982F87" w:rsidP="003B63FD">
            <w:pPr>
              <w:pStyle w:val="ListParagraph"/>
              <w:numPr>
                <w:ilvl w:val="0"/>
                <w:numId w:val="17"/>
              </w:numPr>
              <w:spacing w:beforeLines="40" w:before="96" w:after="120" w:line="276" w:lineRule="auto"/>
              <w:rPr>
                <w:rFonts w:ascii="Arial" w:hAnsi="Arial" w:cs="Arial"/>
                <w:sz w:val="22"/>
                <w:szCs w:val="22"/>
              </w:rPr>
            </w:pPr>
            <w:r w:rsidRPr="004644EF">
              <w:rPr>
                <w:rFonts w:ascii="Arial" w:hAnsi="Arial" w:cs="Arial"/>
                <w:sz w:val="22"/>
                <w:szCs w:val="22"/>
              </w:rPr>
              <w:t xml:space="preserve">Leverage the Intergovernmental Agreement on Data Sharing to support Investment mapping about </w:t>
            </w:r>
            <w:r w:rsidR="007A5B71" w:rsidRPr="004644EF">
              <w:rPr>
                <w:rFonts w:ascii="Arial" w:eastAsia="Times New Roman" w:hAnsi="Arial" w:cs="Arial"/>
                <w:sz w:val="20"/>
                <w:szCs w:val="20"/>
                <w:lang w:val="en-US" w:eastAsia="en-AU"/>
              </w:rPr>
              <w:t>Australian</w:t>
            </w:r>
            <w:r w:rsidR="007A5B71" w:rsidRPr="004644EF">
              <w:rPr>
                <w:rFonts w:ascii="Arial" w:hAnsi="Arial" w:cs="Arial"/>
                <w:sz w:val="22"/>
                <w:szCs w:val="22"/>
              </w:rPr>
              <w:t xml:space="preserve"> Government</w:t>
            </w:r>
            <w:r w:rsidRPr="004644EF">
              <w:rPr>
                <w:rFonts w:ascii="Arial" w:hAnsi="Arial" w:cs="Arial"/>
                <w:sz w:val="22"/>
                <w:szCs w:val="22"/>
              </w:rPr>
              <w:t xml:space="preserve">-funded services. </w:t>
            </w:r>
          </w:p>
        </w:tc>
        <w:tc>
          <w:tcPr>
            <w:tcW w:w="1275" w:type="dxa"/>
            <w:tcBorders>
              <w:top w:val="single" w:sz="6" w:space="0" w:color="3A2A69"/>
              <w:left w:val="nil"/>
              <w:bottom w:val="single" w:sz="6" w:space="0" w:color="3A2A69"/>
              <w:right w:val="nil"/>
            </w:tcBorders>
          </w:tcPr>
          <w:p w14:paraId="2F58B505" w14:textId="721B50A0" w:rsidR="00982F87" w:rsidRPr="004644EF" w:rsidRDefault="003B63FD" w:rsidP="003B63FD">
            <w:pPr>
              <w:pStyle w:val="Tableheading1-black"/>
              <w:spacing w:beforeLines="40" w:before="96"/>
              <w:rPr>
                <w:noProof/>
                <w:color w:val="auto"/>
              </w:rPr>
            </w:pPr>
            <w:r w:rsidRPr="004644EF">
              <w:rPr>
                <w:noProof/>
                <w:color w:val="auto"/>
              </w:rPr>
              <mc:AlternateContent>
                <mc:Choice Requires="wps">
                  <w:drawing>
                    <wp:inline distT="0" distB="0" distL="0" distR="0" wp14:anchorId="007355AF" wp14:editId="26339A9A">
                      <wp:extent cx="152400" cy="161925"/>
                      <wp:effectExtent l="0" t="0" r="19050" b="28575"/>
                      <wp:docPr id="8" name="Oval 8" descr="Purple, Priority Area 1 Investment Mapping"/>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3A2A69"/>
                              </a:solidFill>
                              <a:ln>
                                <a:solidFill>
                                  <a:srgbClr val="7030A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C471FCA" id="Oval 8" o:spid="_x0000_s1026" alt="Purple, Priority Area 1 Investment Mapping"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" fillcolor="#3a2a69" strokecolor="#7030a0" strokeweight="1pt">
                      <v:stroke joinstyle="miter"/>
                      <w10:anchorlock/>
                    </v:oval>
                  </w:pict>
                </mc:Fallback>
              </mc:AlternateContent>
            </w:r>
            <w:r w:rsidR="00982F87" w:rsidRPr="004644EF">
              <w:rPr>
                <w:noProof/>
                <w:color w:val="auto"/>
              </w:rPr>
              <w:t xml:space="preserve"> </w:t>
            </w:r>
            <w:r w:rsidRPr="004644EF">
              <w:rPr>
                <w:noProof/>
                <w:color w:val="auto"/>
              </w:rPr>
              <mc:AlternateContent>
                <mc:Choice Requires="wps">
                  <w:drawing>
                    <wp:inline distT="0" distB="0" distL="0" distR="0" wp14:anchorId="616C8E21" wp14:editId="1BFA86CB">
                      <wp:extent cx="152400" cy="161925"/>
                      <wp:effectExtent l="0" t="0" r="19050" b="28575"/>
                      <wp:docPr id="21" name="Oval 21" descr="Orange, Priority Area 2 Data sharing and monitoring and evaluation"/>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F7B413"/>
                              </a:solidFill>
                              <a:ln>
                                <a:solidFill>
                                  <a:srgbClr val="FFC00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A454C4B" id="Oval 21" o:spid="_x0000_s1026" alt="Orange, Priority Area 2 Data sharing and monitoring and evaluation"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" fillcolor="#f7b413" strokecolor="#ffc000" strokeweight="1pt">
                      <v:stroke joinstyle="miter"/>
                      <w10:anchorlock/>
                    </v:oval>
                  </w:pict>
                </mc:Fallback>
              </mc:AlternateContent>
            </w:r>
            <w:r w:rsidR="00982F87" w:rsidRPr="004644EF">
              <w:rPr>
                <w:noProof/>
                <w:color w:val="auto"/>
              </w:rPr>
              <w:t xml:space="preserve"> </w:t>
            </w:r>
          </w:p>
        </w:tc>
        <w:tc>
          <w:tcPr>
            <w:tcW w:w="2694" w:type="dxa"/>
            <w:tcBorders>
              <w:top w:val="single" w:sz="6" w:space="0" w:color="3A2A69"/>
              <w:left w:val="nil"/>
              <w:bottom w:val="single" w:sz="6" w:space="0" w:color="3A2A69"/>
              <w:right w:val="nil"/>
            </w:tcBorders>
          </w:tcPr>
          <w:p w14:paraId="775CF756" w14:textId="77777777" w:rsidR="00982F87" w:rsidRPr="004644EF" w:rsidRDefault="00982F87" w:rsidP="003B63FD">
            <w:pPr>
              <w:spacing w:beforeLines="40" w:before="96" w:line="276" w:lineRule="auto"/>
              <w:rPr>
                <w:rFonts w:ascii="Arial" w:hAnsi="Arial" w:cs="Arial"/>
                <w:b/>
                <w:bCs/>
                <w:sz w:val="22"/>
                <w:szCs w:val="22"/>
              </w:rPr>
            </w:pPr>
            <w:r w:rsidRPr="004644EF">
              <w:rPr>
                <w:rFonts w:ascii="Arial" w:hAnsi="Arial" w:cs="Arial"/>
                <w:b/>
                <w:bCs/>
                <w:sz w:val="22"/>
                <w:szCs w:val="22"/>
              </w:rPr>
              <w:t>DSDSATSIP</w:t>
            </w:r>
          </w:p>
          <w:p w14:paraId="79254E70" w14:textId="448993E1" w:rsidR="00982F87" w:rsidRPr="004644EF" w:rsidRDefault="00982F87" w:rsidP="003B63FD">
            <w:pPr>
              <w:spacing w:beforeLines="40" w:before="96"/>
              <w:rPr>
                <w:rFonts w:ascii="Arial" w:hAnsi="Arial" w:cs="Arial"/>
                <w:b/>
                <w:bCs/>
                <w:sz w:val="22"/>
                <w:szCs w:val="22"/>
              </w:rPr>
            </w:pPr>
            <w:r w:rsidRPr="004644EF">
              <w:rPr>
                <w:rFonts w:ascii="Arial" w:hAnsi="Arial" w:cs="Arial"/>
                <w:i/>
                <w:iCs/>
                <w:sz w:val="22"/>
                <w:szCs w:val="22"/>
              </w:rPr>
              <w:t>All Agencies</w:t>
            </w:r>
          </w:p>
        </w:tc>
      </w:tr>
    </w:tbl>
    <w:p w14:paraId="6845F4C3" w14:textId="1F8713C9" w:rsidR="00C311B0" w:rsidRPr="004644EF" w:rsidRDefault="00C311B0"/>
    <w:p w14:paraId="2713C4EE" w14:textId="77777777" w:rsidR="00C311B0" w:rsidRPr="004644EF" w:rsidRDefault="00C311B0">
      <w:pPr>
        <w:rPr>
          <w:rFonts w:ascii="Arial" w:hAnsi="Arial" w:cs="Arial"/>
          <w:sz w:val="22"/>
          <w:szCs w:val="22"/>
          <w:lang w:val="en-US"/>
        </w:rPr>
      </w:pPr>
    </w:p>
    <w:p w14:paraId="4E250409" w14:textId="77777777" w:rsidR="004C4CA1" w:rsidRPr="004644EF" w:rsidRDefault="004C4CA1" w:rsidP="001B27E6">
      <w:pPr>
        <w:sectPr w:rsidR="004C4CA1" w:rsidRPr="004644EF" w:rsidSect="00A90045">
          <w:pgSz w:w="11900" w:h="16840"/>
          <w:pgMar w:top="1440" w:right="964" w:bottom="1440" w:left="873" w:header="708" w:footer="210" w:gutter="0"/>
          <w:cols w:space="720"/>
          <w:docGrid w:linePitch="360"/>
        </w:sectPr>
      </w:pPr>
    </w:p>
    <w:p w14:paraId="076EFA66" w14:textId="4682CFAB" w:rsidR="00C66F6B" w:rsidRPr="004644EF" w:rsidRDefault="004C4CA1" w:rsidP="004C4CA1">
      <w:pPr>
        <w:sectPr w:rsidR="00C66F6B" w:rsidRPr="004644EF" w:rsidSect="004C4CA1">
          <w:pgSz w:w="11900" w:h="16840"/>
          <w:pgMar w:top="1440" w:right="964" w:bottom="1440" w:left="873" w:header="708" w:footer="210" w:gutter="0"/>
          <w:cols w:space="720"/>
          <w:docGrid w:linePitch="360"/>
        </w:sectPr>
      </w:pPr>
      <w:r w:rsidRPr="004644EF">
        <w:rPr>
          <w:noProof/>
        </w:rPr>
        <w:lastRenderedPageBreak/>
        <mc:AlternateContent>
          <mc:Choice Requires="wps">
            <w:drawing>
              <wp:inline distT="0" distB="0" distL="0" distR="0" wp14:anchorId="31EAB4B9" wp14:editId="78082680">
                <wp:extent cx="6362700" cy="9069070"/>
                <wp:effectExtent l="0" t="0" r="19050" b="17780"/>
                <wp:docPr id="217" name="Text Box 2" descr="Case Study – Mornington Island Audit and Analysis &#10;In April 2021, the Mayor of Mornington Shire Council, Councillor Kyle Yanner, called for an independent audit into services delivered to Mornington Island. The Mayor expressed his concern about the continuing poor life outcomes for Mornington Island residents. This directly aligns with the Queensland Government’s existing commitment to implement the Local Thriving Communities (LTC) reform agenda, which seeks to enhance government coordination and improve the design, delivery and accountability of services delivered in communities. &#10;&#10;Mayor Yanner and the Mornington Shire Council discussed the audit with Minister Scanlon (Ministerial Champion), Assistant Minister McCallum (Assistant Ministerial Champion) and Dr John Wakefield (former Government Champion) and together talked about their collective vision, aspirations, and challenges for the community.&#10;&#10;Under the direction of the Government Champions, Queensland Health’s Chief Aboriginal and Torres Strait Islander Health Officer and Deputy Director-General, Aboriginal and Torres Strait Islander Health Division, Ms Haylene Grogan and the Department of Seniors, Disability Services and Aboriginal and Torres Strait Islander Partnerships (DSDSATSIP), the Queensland Government has co-designed a project that responds to this community-driven request from Mayor Yanner and the Mornington Shire Council.&#10;&#10;The Queensland Government response demonstrates the new way of working being progressed through LTC. The audit aims to facilitate improved outcomes across key community determined building blocks essential for healthy, safe, and thriving communities. These key building blocks include early childhood education, schooling, health, economic development and participation and safe communities.&#10;&#10;The audit will provide the Mornington Island community with greater information about investment and services being delivered to their community, aligning with LTC’s key priority actions that will support effective investment mapping.&#10;&#10;A key aim of the audit is to increase transparency of government and government funded services delivered to Mornington Island. It will also provide learnings, resources, and a pathway for other First Nations communities and Ministerial and Government Champions to use to support similar initiatives in other First Nations communities through the LTC reform.&#10;&#10;This project demonstrates how government can reframe its relationship with First Nations communities and can come together and work in genuine partnership to improve outcomes for Aboriginal people and Torres Strait Islander people.&#10;&#10;This whole-of-government initiative led through a cross-agency funded partnership between Queensland Health and DSDSATSIP and supported by the Government Champion Secretariat is to be completed in the second half of 2022. Key learnings and resources produced from this project will be used to enhance Investment Mapping priorities for other communities in line with the LTC reform.&#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9069572"/>
                        </a:xfrm>
                        <a:prstGeom prst="rect">
                          <a:avLst/>
                        </a:prstGeom>
                        <a:noFill/>
                        <a:ln w="9525">
                          <a:solidFill>
                            <a:srgbClr val="000000"/>
                          </a:solidFill>
                          <a:miter lim="800000"/>
                          <a:headEnd/>
                          <a:tailEnd/>
                        </a:ln>
                      </wps:spPr>
                      <wps:txbx>
                        <w:txbxContent>
                          <w:p w14:paraId="628F9BF4" w14:textId="74BA8B86" w:rsidR="000E0850" w:rsidRPr="00113D70" w:rsidRDefault="000E0850" w:rsidP="00113D70">
                            <w:pPr>
                              <w:spacing w:after="240"/>
                              <w:rPr>
                                <w:rFonts w:ascii="Arial" w:hAnsi="Arial" w:cs="Arial"/>
                                <w:b/>
                                <w:bCs/>
                                <w:sz w:val="28"/>
                                <w:szCs w:val="28"/>
                              </w:rPr>
                            </w:pPr>
                            <w:r w:rsidRPr="00113D70">
                              <w:rPr>
                                <w:rFonts w:ascii="Arial" w:hAnsi="Arial" w:cs="Arial"/>
                                <w:b/>
                                <w:bCs/>
                                <w:sz w:val="28"/>
                                <w:szCs w:val="28"/>
                              </w:rPr>
                              <w:t>Case Study</w:t>
                            </w:r>
                            <w:r w:rsidR="00B33D84" w:rsidRPr="00113D70">
                              <w:rPr>
                                <w:rFonts w:ascii="Arial" w:hAnsi="Arial" w:cs="Arial"/>
                                <w:b/>
                                <w:bCs/>
                                <w:sz w:val="28"/>
                                <w:szCs w:val="28"/>
                              </w:rPr>
                              <w:t xml:space="preserve"> – </w:t>
                            </w:r>
                            <w:r w:rsidRPr="00113D70">
                              <w:rPr>
                                <w:rFonts w:ascii="Arial" w:hAnsi="Arial" w:cs="Arial"/>
                                <w:b/>
                                <w:bCs/>
                                <w:sz w:val="28"/>
                                <w:szCs w:val="28"/>
                              </w:rPr>
                              <w:t xml:space="preserve">Mornington Island Audit and Analysis </w:t>
                            </w:r>
                          </w:p>
                          <w:p w14:paraId="1972E9D8" w14:textId="0465E4BE" w:rsidR="002469CF" w:rsidRPr="00113D70" w:rsidRDefault="002469CF" w:rsidP="00E34F49">
                            <w:pPr>
                              <w:pStyle w:val="ListParagraph"/>
                              <w:spacing w:after="240"/>
                              <w:ind w:left="0"/>
                              <w:contextualSpacing w:val="0"/>
                              <w:rPr>
                                <w:rFonts w:ascii="Arial" w:hAnsi="Arial" w:cs="Arial"/>
                                <w:i/>
                                <w:iCs/>
                                <w:szCs w:val="22"/>
                              </w:rPr>
                            </w:pPr>
                            <w:r w:rsidRPr="00113D70">
                              <w:rPr>
                                <w:rFonts w:ascii="Arial" w:hAnsi="Arial" w:cs="Arial"/>
                                <w:i/>
                                <w:iCs/>
                                <w:szCs w:val="22"/>
                                <w:lang w:val="en-GB"/>
                              </w:rPr>
                              <w:t>In April 2021, the Mayor of Mornington Shire Council, Councillor Kyle Yanner, called for</w:t>
                            </w:r>
                            <w:r w:rsidRPr="00113D70">
                              <w:rPr>
                                <w:rFonts w:ascii="Arial" w:hAnsi="Arial" w:cs="Arial"/>
                                <w:i/>
                                <w:iCs/>
                                <w:szCs w:val="22"/>
                              </w:rPr>
                              <w:t xml:space="preserve"> an independent audit into services delivered to Mornington Island. The Mayor expressed his concern about the continuing poor life outcomes for Mornington Island residents.</w:t>
                            </w:r>
                            <w:r w:rsidR="00594EF8" w:rsidRPr="00113D70">
                              <w:rPr>
                                <w:rFonts w:ascii="Arial" w:hAnsi="Arial" w:cs="Arial"/>
                                <w:i/>
                                <w:iCs/>
                                <w:szCs w:val="22"/>
                              </w:rPr>
                              <w:t xml:space="preserve"> This directly aligns with the Queensland Government’s existing commitment to implement the Local Thriving Communities (LTC) reform agenda</w:t>
                            </w:r>
                            <w:r w:rsidR="006C1863">
                              <w:rPr>
                                <w:rFonts w:ascii="Arial" w:hAnsi="Arial" w:cs="Arial"/>
                                <w:i/>
                                <w:iCs/>
                                <w:szCs w:val="22"/>
                              </w:rPr>
                              <w:t>,</w:t>
                            </w:r>
                            <w:r w:rsidR="00594EF8" w:rsidRPr="00113D70">
                              <w:rPr>
                                <w:rFonts w:ascii="Arial" w:hAnsi="Arial" w:cs="Arial"/>
                                <w:i/>
                                <w:iCs/>
                                <w:szCs w:val="22"/>
                              </w:rPr>
                              <w:t xml:space="preserve"> which seeks to enhance government coordination and improve the design, delivery and accountability of services delivered in communities. </w:t>
                            </w:r>
                          </w:p>
                          <w:p w14:paraId="552E7E3F" w14:textId="6EEE791D" w:rsidR="002469CF" w:rsidRPr="00113D70" w:rsidRDefault="002469CF" w:rsidP="00E34F49">
                            <w:pPr>
                              <w:pStyle w:val="ListParagraph"/>
                              <w:spacing w:after="240"/>
                              <w:ind w:left="0"/>
                              <w:contextualSpacing w:val="0"/>
                              <w:rPr>
                                <w:rFonts w:ascii="Arial" w:hAnsi="Arial" w:cs="Arial"/>
                                <w:i/>
                                <w:iCs/>
                                <w:szCs w:val="22"/>
                              </w:rPr>
                            </w:pPr>
                            <w:r w:rsidRPr="00113D70">
                              <w:rPr>
                                <w:rFonts w:ascii="Arial" w:hAnsi="Arial" w:cs="Arial"/>
                                <w:i/>
                                <w:iCs/>
                                <w:szCs w:val="22"/>
                              </w:rPr>
                              <w:t xml:space="preserve">Mayor Yanner and the Mornington Shire Council discussed the audit with Minister Scanlon (Ministerial Champion), Assistant Minister McCallum (Assistant Ministerial Champion) and Dr </w:t>
                            </w:r>
                            <w:r w:rsidR="00594EF8" w:rsidRPr="00113D70">
                              <w:rPr>
                                <w:rFonts w:ascii="Arial" w:hAnsi="Arial" w:cs="Arial"/>
                                <w:i/>
                                <w:iCs/>
                                <w:szCs w:val="22"/>
                              </w:rPr>
                              <w:t xml:space="preserve">John </w:t>
                            </w:r>
                            <w:r w:rsidRPr="00113D70">
                              <w:rPr>
                                <w:rFonts w:ascii="Arial" w:hAnsi="Arial" w:cs="Arial"/>
                                <w:i/>
                                <w:iCs/>
                                <w:szCs w:val="22"/>
                              </w:rPr>
                              <w:t>Wakefield (</w:t>
                            </w:r>
                            <w:r w:rsidR="006C1863">
                              <w:rPr>
                                <w:rFonts w:ascii="Arial" w:hAnsi="Arial" w:cs="Arial"/>
                                <w:i/>
                                <w:iCs/>
                                <w:szCs w:val="22"/>
                              </w:rPr>
                              <w:t xml:space="preserve">former </w:t>
                            </w:r>
                            <w:r w:rsidRPr="00113D70">
                              <w:rPr>
                                <w:rFonts w:ascii="Arial" w:hAnsi="Arial" w:cs="Arial"/>
                                <w:i/>
                                <w:iCs/>
                                <w:szCs w:val="22"/>
                              </w:rPr>
                              <w:t>Government Champion) and together talked about their collective vision, aspirations</w:t>
                            </w:r>
                            <w:r w:rsidR="000E50A4">
                              <w:rPr>
                                <w:rFonts w:ascii="Arial" w:hAnsi="Arial" w:cs="Arial"/>
                                <w:i/>
                                <w:iCs/>
                                <w:szCs w:val="22"/>
                              </w:rPr>
                              <w:t>,</w:t>
                            </w:r>
                            <w:r w:rsidRPr="00113D70">
                              <w:rPr>
                                <w:rFonts w:ascii="Arial" w:hAnsi="Arial" w:cs="Arial"/>
                                <w:i/>
                                <w:iCs/>
                                <w:szCs w:val="22"/>
                              </w:rPr>
                              <w:t xml:space="preserve"> and challenges for the community.</w:t>
                            </w:r>
                          </w:p>
                          <w:p w14:paraId="79488FC8" w14:textId="66EC4DF3" w:rsidR="002469CF" w:rsidRPr="00113D70" w:rsidRDefault="002469CF" w:rsidP="00E34F49">
                            <w:pPr>
                              <w:pStyle w:val="ListParagraph"/>
                              <w:spacing w:after="240"/>
                              <w:ind w:left="0"/>
                              <w:contextualSpacing w:val="0"/>
                              <w:rPr>
                                <w:rFonts w:ascii="Arial" w:hAnsi="Arial" w:cs="Arial"/>
                                <w:i/>
                                <w:iCs/>
                                <w:szCs w:val="22"/>
                              </w:rPr>
                            </w:pPr>
                            <w:r w:rsidRPr="00113D70">
                              <w:rPr>
                                <w:rFonts w:ascii="Arial" w:hAnsi="Arial" w:cs="Arial"/>
                                <w:i/>
                                <w:iCs/>
                                <w:szCs w:val="22"/>
                              </w:rPr>
                              <w:t xml:space="preserve">Under the direction of the Government Champions, Queensland Health’s Chief Aboriginal and Torres Strait Islander Health Officer and Deputy Director-General, Aboriginal and Torres Strait Islander Health Division, Ms Haylene Grogan </w:t>
                            </w:r>
                            <w:r w:rsidR="001F7896" w:rsidRPr="00113D70">
                              <w:rPr>
                                <w:rFonts w:ascii="Arial" w:hAnsi="Arial" w:cs="Arial"/>
                                <w:i/>
                                <w:iCs/>
                                <w:szCs w:val="22"/>
                              </w:rPr>
                              <w:t>and the Department of Seniors, Disability Services and Aboriginal and Torres Strait Islander Partnerships (DSDSATSIP)</w:t>
                            </w:r>
                            <w:r w:rsidR="00594EF8" w:rsidRPr="00113D70">
                              <w:rPr>
                                <w:rFonts w:ascii="Arial" w:hAnsi="Arial" w:cs="Arial"/>
                                <w:i/>
                                <w:iCs/>
                                <w:szCs w:val="22"/>
                              </w:rPr>
                              <w:t>, the Queensland Government has</w:t>
                            </w:r>
                            <w:r w:rsidR="001F7896" w:rsidRPr="00113D70">
                              <w:rPr>
                                <w:rFonts w:ascii="Arial" w:hAnsi="Arial" w:cs="Arial"/>
                                <w:i/>
                                <w:iCs/>
                                <w:szCs w:val="22"/>
                              </w:rPr>
                              <w:t xml:space="preserve"> </w:t>
                            </w:r>
                            <w:r w:rsidRPr="00113D70">
                              <w:rPr>
                                <w:rFonts w:ascii="Arial" w:hAnsi="Arial" w:cs="Arial"/>
                                <w:i/>
                                <w:iCs/>
                                <w:szCs w:val="22"/>
                              </w:rPr>
                              <w:t xml:space="preserve">co-designed </w:t>
                            </w:r>
                            <w:r w:rsidR="00594EF8" w:rsidRPr="00113D70">
                              <w:rPr>
                                <w:rFonts w:ascii="Arial" w:hAnsi="Arial" w:cs="Arial"/>
                                <w:i/>
                                <w:iCs/>
                                <w:szCs w:val="22"/>
                              </w:rPr>
                              <w:t xml:space="preserve">a project that responds to this </w:t>
                            </w:r>
                            <w:r w:rsidR="00F119D3">
                              <w:rPr>
                                <w:rFonts w:ascii="Arial" w:hAnsi="Arial" w:cs="Arial"/>
                                <w:i/>
                                <w:iCs/>
                                <w:szCs w:val="22"/>
                              </w:rPr>
                              <w:t xml:space="preserve">community-driven </w:t>
                            </w:r>
                            <w:r w:rsidR="00594EF8" w:rsidRPr="00113D70">
                              <w:rPr>
                                <w:rFonts w:ascii="Arial" w:hAnsi="Arial" w:cs="Arial"/>
                                <w:i/>
                                <w:iCs/>
                                <w:szCs w:val="22"/>
                              </w:rPr>
                              <w:t>request from</w:t>
                            </w:r>
                            <w:r w:rsidRPr="00113D70">
                              <w:rPr>
                                <w:rFonts w:ascii="Arial" w:hAnsi="Arial" w:cs="Arial"/>
                                <w:i/>
                                <w:iCs/>
                                <w:szCs w:val="22"/>
                              </w:rPr>
                              <w:t xml:space="preserve"> Mayor Yanner and the Mornington Shire Council.</w:t>
                            </w:r>
                          </w:p>
                          <w:p w14:paraId="54340A8D" w14:textId="01ACFAC0" w:rsidR="002469CF" w:rsidRPr="00113D70" w:rsidRDefault="001F7896" w:rsidP="00E34F49">
                            <w:pPr>
                              <w:pStyle w:val="ListParagraph"/>
                              <w:spacing w:after="240"/>
                              <w:ind w:left="0"/>
                              <w:contextualSpacing w:val="0"/>
                              <w:rPr>
                                <w:rFonts w:ascii="Arial" w:hAnsi="Arial" w:cs="Arial"/>
                                <w:i/>
                                <w:iCs/>
                                <w:szCs w:val="22"/>
                              </w:rPr>
                            </w:pPr>
                            <w:r w:rsidRPr="00113D70">
                              <w:rPr>
                                <w:rFonts w:ascii="Arial" w:hAnsi="Arial" w:cs="Arial"/>
                                <w:i/>
                                <w:iCs/>
                                <w:szCs w:val="22"/>
                              </w:rPr>
                              <w:t xml:space="preserve">The Queensland Government response demonstrates the new way of working </w:t>
                            </w:r>
                            <w:r w:rsidR="00594EF8" w:rsidRPr="00113D70">
                              <w:rPr>
                                <w:rFonts w:ascii="Arial" w:hAnsi="Arial" w:cs="Arial"/>
                                <w:i/>
                                <w:iCs/>
                                <w:szCs w:val="22"/>
                              </w:rPr>
                              <w:t>being progressed through</w:t>
                            </w:r>
                            <w:r w:rsidRPr="00113D70">
                              <w:rPr>
                                <w:rFonts w:ascii="Arial" w:hAnsi="Arial" w:cs="Arial"/>
                                <w:i/>
                                <w:iCs/>
                                <w:szCs w:val="22"/>
                              </w:rPr>
                              <w:t xml:space="preserve"> LTC. </w:t>
                            </w:r>
                            <w:r w:rsidR="002469CF" w:rsidRPr="00113D70">
                              <w:rPr>
                                <w:rFonts w:ascii="Arial" w:hAnsi="Arial" w:cs="Arial"/>
                                <w:i/>
                                <w:iCs/>
                                <w:szCs w:val="22"/>
                              </w:rPr>
                              <w:t xml:space="preserve">The audit aims to </w:t>
                            </w:r>
                            <w:r w:rsidR="00F119D3">
                              <w:rPr>
                                <w:rFonts w:ascii="Arial" w:hAnsi="Arial" w:cs="Arial"/>
                                <w:i/>
                                <w:iCs/>
                                <w:szCs w:val="22"/>
                              </w:rPr>
                              <w:t xml:space="preserve">facilitate </w:t>
                            </w:r>
                            <w:r w:rsidR="002469CF" w:rsidRPr="00113D70">
                              <w:rPr>
                                <w:rFonts w:ascii="Arial" w:hAnsi="Arial" w:cs="Arial"/>
                                <w:i/>
                                <w:iCs/>
                                <w:szCs w:val="22"/>
                              </w:rPr>
                              <w:t>improve</w:t>
                            </w:r>
                            <w:r w:rsidR="00F119D3">
                              <w:rPr>
                                <w:rFonts w:ascii="Arial" w:hAnsi="Arial" w:cs="Arial"/>
                                <w:i/>
                                <w:iCs/>
                                <w:szCs w:val="22"/>
                              </w:rPr>
                              <w:t>d</w:t>
                            </w:r>
                            <w:r w:rsidR="002469CF" w:rsidRPr="00113D70">
                              <w:rPr>
                                <w:rFonts w:ascii="Arial" w:hAnsi="Arial" w:cs="Arial"/>
                                <w:i/>
                                <w:iCs/>
                                <w:szCs w:val="22"/>
                              </w:rPr>
                              <w:t xml:space="preserve"> outcomes across key community</w:t>
                            </w:r>
                            <w:r w:rsidR="00594EF8" w:rsidRPr="00113D70">
                              <w:rPr>
                                <w:rFonts w:ascii="Arial" w:hAnsi="Arial" w:cs="Arial"/>
                                <w:i/>
                                <w:iCs/>
                                <w:szCs w:val="22"/>
                              </w:rPr>
                              <w:t xml:space="preserve"> determined</w:t>
                            </w:r>
                            <w:r w:rsidR="002469CF" w:rsidRPr="00113D70">
                              <w:rPr>
                                <w:rFonts w:ascii="Arial" w:hAnsi="Arial" w:cs="Arial"/>
                                <w:i/>
                                <w:iCs/>
                                <w:szCs w:val="22"/>
                              </w:rPr>
                              <w:t xml:space="preserve"> building blocks essential for healthy, </w:t>
                            </w:r>
                            <w:r w:rsidR="007B094D" w:rsidRPr="00113D70">
                              <w:rPr>
                                <w:rFonts w:ascii="Arial" w:hAnsi="Arial" w:cs="Arial"/>
                                <w:i/>
                                <w:iCs/>
                                <w:szCs w:val="22"/>
                              </w:rPr>
                              <w:t>safe,</w:t>
                            </w:r>
                            <w:r w:rsidR="002469CF" w:rsidRPr="00113D70">
                              <w:rPr>
                                <w:rFonts w:ascii="Arial" w:hAnsi="Arial" w:cs="Arial"/>
                                <w:i/>
                                <w:iCs/>
                                <w:szCs w:val="22"/>
                              </w:rPr>
                              <w:t xml:space="preserve"> and thriving communities. These key building blocks include early childhood education, schooling, health, economic development and participation and safe communities.</w:t>
                            </w:r>
                          </w:p>
                          <w:p w14:paraId="1CF88DC4" w14:textId="10D702CD" w:rsidR="002469CF" w:rsidRPr="00113D70" w:rsidRDefault="002469CF" w:rsidP="00E34F49">
                            <w:pPr>
                              <w:pStyle w:val="ListParagraph"/>
                              <w:spacing w:after="240"/>
                              <w:ind w:left="0"/>
                              <w:contextualSpacing w:val="0"/>
                              <w:rPr>
                                <w:rFonts w:ascii="Arial" w:hAnsi="Arial" w:cs="Arial"/>
                                <w:i/>
                                <w:iCs/>
                                <w:szCs w:val="22"/>
                              </w:rPr>
                            </w:pPr>
                            <w:r w:rsidRPr="00113D70">
                              <w:rPr>
                                <w:rFonts w:ascii="Arial" w:hAnsi="Arial" w:cs="Arial"/>
                                <w:i/>
                                <w:iCs/>
                                <w:szCs w:val="22"/>
                              </w:rPr>
                              <w:t>The audit will provide the Mornington Island community with greater information about investment and services</w:t>
                            </w:r>
                            <w:r w:rsidR="00594EF8" w:rsidRPr="00113D70">
                              <w:rPr>
                                <w:rFonts w:ascii="Arial" w:hAnsi="Arial" w:cs="Arial"/>
                                <w:i/>
                                <w:iCs/>
                                <w:szCs w:val="22"/>
                              </w:rPr>
                              <w:t xml:space="preserve"> being delivered</w:t>
                            </w:r>
                            <w:r w:rsidRPr="00113D70">
                              <w:rPr>
                                <w:rFonts w:ascii="Arial" w:hAnsi="Arial" w:cs="Arial"/>
                                <w:i/>
                                <w:iCs/>
                                <w:szCs w:val="22"/>
                              </w:rPr>
                              <w:t xml:space="preserve"> to their community, aligning with </w:t>
                            </w:r>
                            <w:r w:rsidR="00594EF8" w:rsidRPr="00113D70">
                              <w:rPr>
                                <w:rFonts w:ascii="Arial" w:hAnsi="Arial" w:cs="Arial"/>
                                <w:i/>
                                <w:iCs/>
                                <w:szCs w:val="22"/>
                              </w:rPr>
                              <w:t>LTC’s</w:t>
                            </w:r>
                            <w:r w:rsidR="001F7896" w:rsidRPr="00113D70">
                              <w:rPr>
                                <w:rFonts w:ascii="Arial" w:hAnsi="Arial" w:cs="Arial"/>
                                <w:i/>
                                <w:iCs/>
                                <w:szCs w:val="22"/>
                              </w:rPr>
                              <w:t xml:space="preserve"> key priority </w:t>
                            </w:r>
                            <w:r w:rsidR="00594EF8" w:rsidRPr="00113D70">
                              <w:rPr>
                                <w:rFonts w:ascii="Arial" w:hAnsi="Arial" w:cs="Arial"/>
                                <w:i/>
                                <w:iCs/>
                                <w:szCs w:val="22"/>
                              </w:rPr>
                              <w:t>actions that will</w:t>
                            </w:r>
                            <w:r w:rsidR="001F7896" w:rsidRPr="00113D70">
                              <w:rPr>
                                <w:rFonts w:ascii="Arial" w:hAnsi="Arial" w:cs="Arial"/>
                                <w:i/>
                                <w:iCs/>
                                <w:szCs w:val="22"/>
                              </w:rPr>
                              <w:t xml:space="preserve"> </w:t>
                            </w:r>
                            <w:r w:rsidR="00594EF8" w:rsidRPr="00113D70">
                              <w:rPr>
                                <w:rFonts w:ascii="Arial" w:hAnsi="Arial" w:cs="Arial"/>
                                <w:i/>
                                <w:iCs/>
                                <w:szCs w:val="22"/>
                              </w:rPr>
                              <w:t xml:space="preserve">support effective </w:t>
                            </w:r>
                            <w:r w:rsidR="006C1863">
                              <w:rPr>
                                <w:rFonts w:ascii="Arial" w:hAnsi="Arial" w:cs="Arial"/>
                                <w:i/>
                                <w:iCs/>
                                <w:szCs w:val="22"/>
                              </w:rPr>
                              <w:t>i</w:t>
                            </w:r>
                            <w:r w:rsidR="001F7896" w:rsidRPr="00113D70">
                              <w:rPr>
                                <w:rFonts w:ascii="Arial" w:hAnsi="Arial" w:cs="Arial"/>
                                <w:i/>
                                <w:iCs/>
                                <w:szCs w:val="22"/>
                              </w:rPr>
                              <w:t xml:space="preserve">nvestment </w:t>
                            </w:r>
                            <w:r w:rsidR="006C1863">
                              <w:rPr>
                                <w:rFonts w:ascii="Arial" w:hAnsi="Arial" w:cs="Arial"/>
                                <w:i/>
                                <w:iCs/>
                                <w:szCs w:val="22"/>
                              </w:rPr>
                              <w:t>m</w:t>
                            </w:r>
                            <w:r w:rsidR="001F7896" w:rsidRPr="00113D70">
                              <w:rPr>
                                <w:rFonts w:ascii="Arial" w:hAnsi="Arial" w:cs="Arial"/>
                                <w:i/>
                                <w:iCs/>
                                <w:szCs w:val="22"/>
                              </w:rPr>
                              <w:t>apping</w:t>
                            </w:r>
                            <w:r w:rsidR="00594EF8" w:rsidRPr="00113D70">
                              <w:rPr>
                                <w:rFonts w:ascii="Arial" w:hAnsi="Arial" w:cs="Arial"/>
                                <w:i/>
                                <w:iCs/>
                                <w:szCs w:val="22"/>
                              </w:rPr>
                              <w:t>.</w:t>
                            </w:r>
                          </w:p>
                          <w:p w14:paraId="2C6EEBF6" w14:textId="709FB9DB" w:rsidR="002469CF" w:rsidRPr="00113D70" w:rsidRDefault="002469CF" w:rsidP="00E34F49">
                            <w:pPr>
                              <w:pStyle w:val="ListParagraph"/>
                              <w:spacing w:after="240"/>
                              <w:ind w:left="0"/>
                              <w:contextualSpacing w:val="0"/>
                              <w:rPr>
                                <w:rFonts w:ascii="Arial" w:hAnsi="Arial" w:cs="Arial"/>
                                <w:i/>
                                <w:iCs/>
                                <w:szCs w:val="22"/>
                              </w:rPr>
                            </w:pPr>
                            <w:r w:rsidRPr="00113D70">
                              <w:rPr>
                                <w:rFonts w:ascii="Arial" w:hAnsi="Arial" w:cs="Arial"/>
                                <w:i/>
                                <w:iCs/>
                                <w:szCs w:val="22"/>
                              </w:rPr>
                              <w:t>A key aim of the audit is to increase transparency of government and government funded services delivered to Mornington Island. It will also provide learnings, resources</w:t>
                            </w:r>
                            <w:r w:rsidR="000E50A4">
                              <w:rPr>
                                <w:rFonts w:ascii="Arial" w:hAnsi="Arial" w:cs="Arial"/>
                                <w:i/>
                                <w:iCs/>
                                <w:szCs w:val="22"/>
                              </w:rPr>
                              <w:t>,</w:t>
                            </w:r>
                            <w:r w:rsidRPr="00113D70">
                              <w:rPr>
                                <w:rFonts w:ascii="Arial" w:hAnsi="Arial" w:cs="Arial"/>
                                <w:i/>
                                <w:iCs/>
                                <w:szCs w:val="22"/>
                              </w:rPr>
                              <w:t xml:space="preserve"> and a pathway for other First Nations communities and Ministerial and Government Champions to use to support similar initiatives in other First Nations communities</w:t>
                            </w:r>
                            <w:r w:rsidR="001F7896" w:rsidRPr="00113D70">
                              <w:rPr>
                                <w:rFonts w:ascii="Arial" w:hAnsi="Arial" w:cs="Arial"/>
                                <w:i/>
                                <w:iCs/>
                                <w:szCs w:val="22"/>
                              </w:rPr>
                              <w:t xml:space="preserve"> through the LTC reform</w:t>
                            </w:r>
                            <w:r w:rsidRPr="00113D70">
                              <w:rPr>
                                <w:rFonts w:ascii="Arial" w:hAnsi="Arial" w:cs="Arial"/>
                                <w:i/>
                                <w:iCs/>
                                <w:szCs w:val="22"/>
                              </w:rPr>
                              <w:t>.</w:t>
                            </w:r>
                          </w:p>
                          <w:p w14:paraId="73CD9B82" w14:textId="6E0AAE84" w:rsidR="002469CF" w:rsidRPr="00113D70" w:rsidRDefault="002469CF" w:rsidP="00E34F49">
                            <w:pPr>
                              <w:pStyle w:val="ListParagraph"/>
                              <w:spacing w:after="240"/>
                              <w:ind w:left="0"/>
                              <w:contextualSpacing w:val="0"/>
                              <w:rPr>
                                <w:rFonts w:ascii="Arial" w:hAnsi="Arial" w:cs="Arial"/>
                                <w:i/>
                                <w:iCs/>
                                <w:szCs w:val="22"/>
                              </w:rPr>
                            </w:pPr>
                            <w:r w:rsidRPr="00113D70">
                              <w:rPr>
                                <w:rFonts w:ascii="Arial" w:hAnsi="Arial" w:cs="Arial"/>
                                <w:i/>
                                <w:iCs/>
                                <w:szCs w:val="22"/>
                              </w:rPr>
                              <w:t xml:space="preserve">This project demonstrates how government can reframe its relationship with First Nations communities and can come together and work in genuine partnership to improve outcomes for Aboriginal </w:t>
                            </w:r>
                            <w:r w:rsidR="006C1863">
                              <w:rPr>
                                <w:rFonts w:ascii="Arial" w:hAnsi="Arial" w:cs="Arial"/>
                                <w:i/>
                                <w:iCs/>
                                <w:szCs w:val="22"/>
                              </w:rPr>
                              <w:t xml:space="preserve">people </w:t>
                            </w:r>
                            <w:r w:rsidRPr="00113D70">
                              <w:rPr>
                                <w:rFonts w:ascii="Arial" w:hAnsi="Arial" w:cs="Arial"/>
                                <w:i/>
                                <w:iCs/>
                                <w:szCs w:val="22"/>
                              </w:rPr>
                              <w:t>and Torres Strait Islander people.</w:t>
                            </w:r>
                          </w:p>
                          <w:p w14:paraId="230726C9" w14:textId="6F855DAA" w:rsidR="002469CF" w:rsidRPr="00113D70" w:rsidRDefault="002469CF" w:rsidP="00113D70">
                            <w:pPr>
                              <w:pStyle w:val="ListParagraph"/>
                              <w:ind w:left="0"/>
                              <w:rPr>
                                <w:rFonts w:ascii="Arial" w:hAnsi="Arial" w:cs="Arial"/>
                                <w:i/>
                                <w:iCs/>
                                <w:szCs w:val="22"/>
                              </w:rPr>
                            </w:pPr>
                            <w:r w:rsidRPr="00113D70">
                              <w:rPr>
                                <w:rFonts w:ascii="Arial" w:hAnsi="Arial" w:cs="Arial"/>
                                <w:i/>
                                <w:iCs/>
                                <w:szCs w:val="22"/>
                              </w:rPr>
                              <w:t>This whole</w:t>
                            </w:r>
                            <w:r w:rsidR="00F119D3">
                              <w:rPr>
                                <w:rFonts w:ascii="Arial" w:hAnsi="Arial" w:cs="Arial"/>
                                <w:i/>
                                <w:iCs/>
                                <w:szCs w:val="22"/>
                              </w:rPr>
                              <w:t>-</w:t>
                            </w:r>
                            <w:r w:rsidRPr="00113D70">
                              <w:rPr>
                                <w:rFonts w:ascii="Arial" w:hAnsi="Arial" w:cs="Arial"/>
                                <w:i/>
                                <w:iCs/>
                                <w:szCs w:val="22"/>
                              </w:rPr>
                              <w:t>of</w:t>
                            </w:r>
                            <w:r w:rsidR="00F119D3">
                              <w:rPr>
                                <w:rFonts w:ascii="Arial" w:hAnsi="Arial" w:cs="Arial"/>
                                <w:i/>
                                <w:iCs/>
                                <w:szCs w:val="22"/>
                              </w:rPr>
                              <w:t>-</w:t>
                            </w:r>
                            <w:r w:rsidRPr="00113D70">
                              <w:rPr>
                                <w:rFonts w:ascii="Arial" w:hAnsi="Arial" w:cs="Arial"/>
                                <w:i/>
                                <w:iCs/>
                                <w:szCs w:val="22"/>
                              </w:rPr>
                              <w:t>government initiative led</w:t>
                            </w:r>
                            <w:r w:rsidR="00C80A6E" w:rsidRPr="00113D70">
                              <w:rPr>
                                <w:rFonts w:ascii="Arial" w:hAnsi="Arial" w:cs="Arial"/>
                                <w:i/>
                                <w:iCs/>
                                <w:szCs w:val="22"/>
                              </w:rPr>
                              <w:t xml:space="preserve"> through a </w:t>
                            </w:r>
                            <w:r w:rsidR="00F119D3">
                              <w:rPr>
                                <w:rFonts w:ascii="Arial" w:hAnsi="Arial" w:cs="Arial"/>
                                <w:i/>
                                <w:iCs/>
                                <w:szCs w:val="22"/>
                              </w:rPr>
                              <w:t xml:space="preserve">cross-agency funded </w:t>
                            </w:r>
                            <w:r w:rsidR="00C80A6E" w:rsidRPr="00113D70">
                              <w:rPr>
                                <w:rFonts w:ascii="Arial" w:hAnsi="Arial" w:cs="Arial"/>
                                <w:i/>
                                <w:iCs/>
                                <w:szCs w:val="22"/>
                              </w:rPr>
                              <w:t>partnership between</w:t>
                            </w:r>
                            <w:r w:rsidRPr="00113D70">
                              <w:rPr>
                                <w:rFonts w:ascii="Arial" w:hAnsi="Arial" w:cs="Arial"/>
                                <w:i/>
                                <w:iCs/>
                                <w:szCs w:val="22"/>
                              </w:rPr>
                              <w:t xml:space="preserve"> Queensland Health </w:t>
                            </w:r>
                            <w:r w:rsidR="00594EF8" w:rsidRPr="00113D70">
                              <w:rPr>
                                <w:rFonts w:ascii="Arial" w:hAnsi="Arial" w:cs="Arial"/>
                                <w:i/>
                                <w:iCs/>
                                <w:szCs w:val="22"/>
                              </w:rPr>
                              <w:t>and</w:t>
                            </w:r>
                            <w:r w:rsidR="001F7896" w:rsidRPr="00113D70">
                              <w:rPr>
                                <w:rFonts w:ascii="Arial" w:hAnsi="Arial" w:cs="Arial"/>
                                <w:i/>
                                <w:iCs/>
                                <w:szCs w:val="22"/>
                              </w:rPr>
                              <w:t xml:space="preserve"> DSDSATSIP</w:t>
                            </w:r>
                            <w:r w:rsidR="00C80A6E" w:rsidRPr="00113D70">
                              <w:rPr>
                                <w:rFonts w:ascii="Arial" w:hAnsi="Arial" w:cs="Arial"/>
                                <w:i/>
                                <w:iCs/>
                                <w:szCs w:val="22"/>
                              </w:rPr>
                              <w:t xml:space="preserve"> and supported by the Government Champion Secretariat</w:t>
                            </w:r>
                            <w:r w:rsidR="001F7896" w:rsidRPr="00113D70">
                              <w:rPr>
                                <w:rFonts w:ascii="Arial" w:hAnsi="Arial" w:cs="Arial"/>
                                <w:i/>
                                <w:iCs/>
                                <w:szCs w:val="22"/>
                              </w:rPr>
                              <w:t xml:space="preserve"> </w:t>
                            </w:r>
                            <w:r w:rsidRPr="00113D70">
                              <w:rPr>
                                <w:rFonts w:ascii="Arial" w:hAnsi="Arial" w:cs="Arial"/>
                                <w:i/>
                                <w:iCs/>
                                <w:szCs w:val="22"/>
                              </w:rPr>
                              <w:t>is to be completed in the second half of 2022</w:t>
                            </w:r>
                            <w:r w:rsidR="005B05C9" w:rsidRPr="00113D70">
                              <w:rPr>
                                <w:rFonts w:ascii="Arial" w:hAnsi="Arial" w:cs="Arial"/>
                                <w:i/>
                                <w:iCs/>
                                <w:szCs w:val="22"/>
                              </w:rPr>
                              <w:t>. K</w:t>
                            </w:r>
                            <w:r w:rsidR="00594EF8" w:rsidRPr="00113D70">
                              <w:rPr>
                                <w:rFonts w:ascii="Arial" w:hAnsi="Arial" w:cs="Arial"/>
                                <w:i/>
                                <w:iCs/>
                                <w:szCs w:val="22"/>
                              </w:rPr>
                              <w:t xml:space="preserve">ey learnings and resources produced from this project </w:t>
                            </w:r>
                            <w:r w:rsidR="005B05C9" w:rsidRPr="00113D70">
                              <w:rPr>
                                <w:rFonts w:ascii="Arial" w:hAnsi="Arial" w:cs="Arial"/>
                                <w:i/>
                                <w:iCs/>
                                <w:szCs w:val="22"/>
                              </w:rPr>
                              <w:t>will be used to</w:t>
                            </w:r>
                            <w:r w:rsidR="00594EF8" w:rsidRPr="00113D70">
                              <w:rPr>
                                <w:rFonts w:ascii="Arial" w:hAnsi="Arial" w:cs="Arial"/>
                                <w:i/>
                                <w:iCs/>
                                <w:szCs w:val="22"/>
                              </w:rPr>
                              <w:t xml:space="preserve"> enhance Investment Mapping </w:t>
                            </w:r>
                            <w:r w:rsidR="005B05C9" w:rsidRPr="00113D70">
                              <w:rPr>
                                <w:rFonts w:ascii="Arial" w:hAnsi="Arial" w:cs="Arial"/>
                                <w:i/>
                                <w:iCs/>
                                <w:szCs w:val="22"/>
                              </w:rPr>
                              <w:t xml:space="preserve">priorities </w:t>
                            </w:r>
                            <w:r w:rsidR="00594EF8" w:rsidRPr="00113D70">
                              <w:rPr>
                                <w:rFonts w:ascii="Arial" w:hAnsi="Arial" w:cs="Arial"/>
                                <w:i/>
                                <w:iCs/>
                                <w:szCs w:val="22"/>
                              </w:rPr>
                              <w:t>for other communitie</w:t>
                            </w:r>
                            <w:r w:rsidR="005B05C9" w:rsidRPr="00113D70">
                              <w:rPr>
                                <w:rFonts w:ascii="Arial" w:hAnsi="Arial" w:cs="Arial"/>
                                <w:i/>
                                <w:iCs/>
                                <w:szCs w:val="22"/>
                              </w:rPr>
                              <w:t>s</w:t>
                            </w:r>
                            <w:r w:rsidR="00F119D3">
                              <w:rPr>
                                <w:rFonts w:ascii="Arial" w:hAnsi="Arial" w:cs="Arial"/>
                                <w:i/>
                                <w:iCs/>
                                <w:szCs w:val="22"/>
                              </w:rPr>
                              <w:t xml:space="preserve"> in line with the LTC reform</w:t>
                            </w:r>
                            <w:r w:rsidRPr="00113D70">
                              <w:rPr>
                                <w:rFonts w:ascii="Arial" w:hAnsi="Arial" w:cs="Arial"/>
                                <w:i/>
                                <w:iCs/>
                                <w:szCs w:val="22"/>
                              </w:rPr>
                              <w:t>.</w:t>
                            </w:r>
                          </w:p>
                        </w:txbxContent>
                      </wps:txbx>
                      <wps:bodyPr rot="0" vert="horz" wrap="square" lIns="252000" tIns="252000" rIns="252000" bIns="252000" anchor="t" anchorCtr="0">
                        <a:noAutofit/>
                      </wps:bodyPr>
                    </wps:wsp>
                  </a:graphicData>
                </a:graphic>
              </wp:inline>
            </w:drawing>
          </mc:Choice>
          <mc:Fallback>
            <w:pict>
              <v:shapetype w14:anchorId="31EAB4B9" id="_x0000_t202" coordsize="21600,21600" o:spt="202" path="m,l,21600r21600,l21600,xe">
                <v:stroke joinstyle="miter"/>
                <v:path gradientshapeok="t" o:connecttype="rect"/>
              </v:shapetype>
              <v:shape id="Text Box 2" o:spid="_x0000_s1026" type="#_x0000_t202" alt="Case Study – Mornington Island Audit and Analysis &#10;In April 2021, the Mayor of Mornington Shire Council, Councillor Kyle Yanner, called for an independent audit into services delivered to Mornington Island. The Mayor expressed his concern about the continuing poor life outcomes for Mornington Island residents. This directly aligns with the Queensland Government’s existing commitment to implement the Local Thriving Communities (LTC) reform agenda, which seeks to enhance government coordination and improve the design, delivery and accountability of services delivered in communities. &#10;&#10;Mayor Yanner and the Mornington Shire Council discussed the audit with Minister Scanlon (Ministerial Champion), Assistant Minister McCallum (Assistant Ministerial Champion) and Dr John Wakefield (former Government Champion) and together talked about their collective vision, aspirations, and challenges for the community.&#10;&#10;Under the direction of the Government Champions, Queensland Health’s Chief Aboriginal and Torres Strait Islander Health Officer and Deputy Director-General, Aboriginal and Torres Strait Islander Health Division, Ms Haylene Grogan and the Department of Seniors, Disability Services and Aboriginal and Torres Strait Islander Partnerships (DSDSATSIP), the Queensland Government has co-designed a project that responds to this community-driven request from Mayor Yanner and the Mornington Shire Council.&#10;&#10;The Queensland Government response demonstrates the new way of working being progressed through LTC. The audit aims to facilitate improved outcomes across key community determined building blocks essential for healthy, safe, and thriving communities. These key building blocks include early childhood education, schooling, health, economic development and participation and safe communities.&#10;&#10;The audit will provide the Mornington Island community with greater information about investment and services being delivered to their community, aligning with LTC’s key priority actions that will support effective investment mapping.&#10;&#10;A key aim of the audit is to increase transparency of government and government funded services delivered to Mornington Island. It will also provide learnings, resources, and a pathway for other First Nations communities and Ministerial and Government Champions to use to support similar initiatives in other First Nations communities through the LTC reform.&#10;&#10;This project demonstrates how government can reframe its relationship with First Nations communities and can come together and work in genuine partnership to improve outcomes for Aboriginal people and Torres Strait Islander people.&#10;&#10;This whole-of-government initiative led through a cross-agency funded partnership between Queensland Health and DSDSATSIP and supported by the Government Champion Secretariat is to be completed in the second half of 2022. Key learnings and resources produced from this project will be used to enhance Investment Mapping priorities for other communities in line with the LTC reform.&#10;" style="width:501pt;height:7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" filled="f">
                <v:textbox inset="7mm,7mm,7mm,7mm">
                  <w:txbxContent>
                    <w:p w14:paraId="628F9BF4" w14:textId="74BA8B86" w:rsidR="000E0850" w:rsidRPr="00113D70" w:rsidRDefault="000E0850" w:rsidP="00113D70">
                      <w:pPr>
                        <w:spacing w:after="240"/>
                        <w:rPr>
                          <w:rFonts w:ascii="Arial" w:hAnsi="Arial" w:cs="Arial"/>
                          <w:b/>
                          <w:bCs/>
                          <w:sz w:val="28"/>
                          <w:szCs w:val="28"/>
                        </w:rPr>
                      </w:pPr>
                      <w:r w:rsidRPr="00113D70">
                        <w:rPr>
                          <w:rFonts w:ascii="Arial" w:hAnsi="Arial" w:cs="Arial"/>
                          <w:b/>
                          <w:bCs/>
                          <w:sz w:val="28"/>
                          <w:szCs w:val="28"/>
                        </w:rPr>
                        <w:t>Case Study</w:t>
                      </w:r>
                      <w:r w:rsidR="00B33D84" w:rsidRPr="00113D70">
                        <w:rPr>
                          <w:rFonts w:ascii="Arial" w:hAnsi="Arial" w:cs="Arial"/>
                          <w:b/>
                          <w:bCs/>
                          <w:sz w:val="28"/>
                          <w:szCs w:val="28"/>
                        </w:rPr>
                        <w:t xml:space="preserve"> – </w:t>
                      </w:r>
                      <w:r w:rsidRPr="00113D70">
                        <w:rPr>
                          <w:rFonts w:ascii="Arial" w:hAnsi="Arial" w:cs="Arial"/>
                          <w:b/>
                          <w:bCs/>
                          <w:sz w:val="28"/>
                          <w:szCs w:val="28"/>
                        </w:rPr>
                        <w:t xml:space="preserve">Mornington Island Audit and Analysis </w:t>
                      </w:r>
                    </w:p>
                    <w:p w14:paraId="1972E9D8" w14:textId="0465E4BE" w:rsidR="002469CF" w:rsidRPr="00113D70" w:rsidRDefault="002469CF" w:rsidP="00E34F49">
                      <w:pPr>
                        <w:pStyle w:val="ListParagraph"/>
                        <w:spacing w:after="240"/>
                        <w:ind w:left="0"/>
                        <w:contextualSpacing w:val="0"/>
                        <w:rPr>
                          <w:rFonts w:ascii="Arial" w:hAnsi="Arial" w:cs="Arial"/>
                          <w:i/>
                          <w:iCs/>
                          <w:szCs w:val="22"/>
                        </w:rPr>
                      </w:pPr>
                      <w:r w:rsidRPr="00113D70">
                        <w:rPr>
                          <w:rFonts w:ascii="Arial" w:hAnsi="Arial" w:cs="Arial"/>
                          <w:i/>
                          <w:iCs/>
                          <w:szCs w:val="22"/>
                          <w:lang w:val="en-GB"/>
                        </w:rPr>
                        <w:t>In April 2021, the Mayor of Mornington Shire Council, Councillor Kyle Yanner, called for</w:t>
                      </w:r>
                      <w:r w:rsidRPr="00113D70">
                        <w:rPr>
                          <w:rFonts w:ascii="Arial" w:hAnsi="Arial" w:cs="Arial"/>
                          <w:i/>
                          <w:iCs/>
                          <w:szCs w:val="22"/>
                        </w:rPr>
                        <w:t xml:space="preserve"> an independent audit into services delivered to Mornington Island. The Mayor expressed his concern about the continuing poor life outcomes for Mornington Island residents.</w:t>
                      </w:r>
                      <w:r w:rsidR="00594EF8" w:rsidRPr="00113D70">
                        <w:rPr>
                          <w:rFonts w:ascii="Arial" w:hAnsi="Arial" w:cs="Arial"/>
                          <w:i/>
                          <w:iCs/>
                          <w:szCs w:val="22"/>
                        </w:rPr>
                        <w:t xml:space="preserve"> This directly aligns with the Queensland Government’s existing commitment to implement the Local Thriving Communities (LTC) reform agenda</w:t>
                      </w:r>
                      <w:r w:rsidR="006C1863">
                        <w:rPr>
                          <w:rFonts w:ascii="Arial" w:hAnsi="Arial" w:cs="Arial"/>
                          <w:i/>
                          <w:iCs/>
                          <w:szCs w:val="22"/>
                        </w:rPr>
                        <w:t>,</w:t>
                      </w:r>
                      <w:r w:rsidR="00594EF8" w:rsidRPr="00113D70">
                        <w:rPr>
                          <w:rFonts w:ascii="Arial" w:hAnsi="Arial" w:cs="Arial"/>
                          <w:i/>
                          <w:iCs/>
                          <w:szCs w:val="22"/>
                        </w:rPr>
                        <w:t xml:space="preserve"> which seeks to enhance government coordination and improve the design, delivery and accountability of services delivered in communities. </w:t>
                      </w:r>
                    </w:p>
                    <w:p w14:paraId="552E7E3F" w14:textId="6EEE791D" w:rsidR="002469CF" w:rsidRPr="00113D70" w:rsidRDefault="002469CF" w:rsidP="00E34F49">
                      <w:pPr>
                        <w:pStyle w:val="ListParagraph"/>
                        <w:spacing w:after="240"/>
                        <w:ind w:left="0"/>
                        <w:contextualSpacing w:val="0"/>
                        <w:rPr>
                          <w:rFonts w:ascii="Arial" w:hAnsi="Arial" w:cs="Arial"/>
                          <w:i/>
                          <w:iCs/>
                          <w:szCs w:val="22"/>
                        </w:rPr>
                      </w:pPr>
                      <w:r w:rsidRPr="00113D70">
                        <w:rPr>
                          <w:rFonts w:ascii="Arial" w:hAnsi="Arial" w:cs="Arial"/>
                          <w:i/>
                          <w:iCs/>
                          <w:szCs w:val="22"/>
                        </w:rPr>
                        <w:t xml:space="preserve">Mayor Yanner and the Mornington Shire Council discussed the audit with Minister Scanlon (Ministerial Champion), Assistant Minister McCallum (Assistant Ministerial Champion) and Dr </w:t>
                      </w:r>
                      <w:r w:rsidR="00594EF8" w:rsidRPr="00113D70">
                        <w:rPr>
                          <w:rFonts w:ascii="Arial" w:hAnsi="Arial" w:cs="Arial"/>
                          <w:i/>
                          <w:iCs/>
                          <w:szCs w:val="22"/>
                        </w:rPr>
                        <w:t xml:space="preserve">John </w:t>
                      </w:r>
                      <w:r w:rsidRPr="00113D70">
                        <w:rPr>
                          <w:rFonts w:ascii="Arial" w:hAnsi="Arial" w:cs="Arial"/>
                          <w:i/>
                          <w:iCs/>
                          <w:szCs w:val="22"/>
                        </w:rPr>
                        <w:t>Wakefield (</w:t>
                      </w:r>
                      <w:r w:rsidR="006C1863">
                        <w:rPr>
                          <w:rFonts w:ascii="Arial" w:hAnsi="Arial" w:cs="Arial"/>
                          <w:i/>
                          <w:iCs/>
                          <w:szCs w:val="22"/>
                        </w:rPr>
                        <w:t xml:space="preserve">former </w:t>
                      </w:r>
                      <w:r w:rsidRPr="00113D70">
                        <w:rPr>
                          <w:rFonts w:ascii="Arial" w:hAnsi="Arial" w:cs="Arial"/>
                          <w:i/>
                          <w:iCs/>
                          <w:szCs w:val="22"/>
                        </w:rPr>
                        <w:t>Government Champion) and together talked about their collective vision, aspirations</w:t>
                      </w:r>
                      <w:r w:rsidR="000E50A4">
                        <w:rPr>
                          <w:rFonts w:ascii="Arial" w:hAnsi="Arial" w:cs="Arial"/>
                          <w:i/>
                          <w:iCs/>
                          <w:szCs w:val="22"/>
                        </w:rPr>
                        <w:t>,</w:t>
                      </w:r>
                      <w:r w:rsidRPr="00113D70">
                        <w:rPr>
                          <w:rFonts w:ascii="Arial" w:hAnsi="Arial" w:cs="Arial"/>
                          <w:i/>
                          <w:iCs/>
                          <w:szCs w:val="22"/>
                        </w:rPr>
                        <w:t xml:space="preserve"> and challenges for the community.</w:t>
                      </w:r>
                    </w:p>
                    <w:p w14:paraId="79488FC8" w14:textId="66EC4DF3" w:rsidR="002469CF" w:rsidRPr="00113D70" w:rsidRDefault="002469CF" w:rsidP="00E34F49">
                      <w:pPr>
                        <w:pStyle w:val="ListParagraph"/>
                        <w:spacing w:after="240"/>
                        <w:ind w:left="0"/>
                        <w:contextualSpacing w:val="0"/>
                        <w:rPr>
                          <w:rFonts w:ascii="Arial" w:hAnsi="Arial" w:cs="Arial"/>
                          <w:i/>
                          <w:iCs/>
                          <w:szCs w:val="22"/>
                        </w:rPr>
                      </w:pPr>
                      <w:r w:rsidRPr="00113D70">
                        <w:rPr>
                          <w:rFonts w:ascii="Arial" w:hAnsi="Arial" w:cs="Arial"/>
                          <w:i/>
                          <w:iCs/>
                          <w:szCs w:val="22"/>
                        </w:rPr>
                        <w:t xml:space="preserve">Under the direction of the Government Champions, Queensland Health’s Chief Aboriginal and Torres Strait Islander Health Officer and Deputy Director-General, Aboriginal and Torres Strait Islander Health Division, Ms Haylene Grogan </w:t>
                      </w:r>
                      <w:r w:rsidR="001F7896" w:rsidRPr="00113D70">
                        <w:rPr>
                          <w:rFonts w:ascii="Arial" w:hAnsi="Arial" w:cs="Arial"/>
                          <w:i/>
                          <w:iCs/>
                          <w:szCs w:val="22"/>
                        </w:rPr>
                        <w:t>and the Department of Seniors, Disability Services and Aboriginal and Torres Strait Islander Partnerships (DSDSATSIP)</w:t>
                      </w:r>
                      <w:r w:rsidR="00594EF8" w:rsidRPr="00113D70">
                        <w:rPr>
                          <w:rFonts w:ascii="Arial" w:hAnsi="Arial" w:cs="Arial"/>
                          <w:i/>
                          <w:iCs/>
                          <w:szCs w:val="22"/>
                        </w:rPr>
                        <w:t>, the Queensland Government has</w:t>
                      </w:r>
                      <w:r w:rsidR="001F7896" w:rsidRPr="00113D70">
                        <w:rPr>
                          <w:rFonts w:ascii="Arial" w:hAnsi="Arial" w:cs="Arial"/>
                          <w:i/>
                          <w:iCs/>
                          <w:szCs w:val="22"/>
                        </w:rPr>
                        <w:t xml:space="preserve"> </w:t>
                      </w:r>
                      <w:r w:rsidRPr="00113D70">
                        <w:rPr>
                          <w:rFonts w:ascii="Arial" w:hAnsi="Arial" w:cs="Arial"/>
                          <w:i/>
                          <w:iCs/>
                          <w:szCs w:val="22"/>
                        </w:rPr>
                        <w:t xml:space="preserve">co-designed </w:t>
                      </w:r>
                      <w:r w:rsidR="00594EF8" w:rsidRPr="00113D70">
                        <w:rPr>
                          <w:rFonts w:ascii="Arial" w:hAnsi="Arial" w:cs="Arial"/>
                          <w:i/>
                          <w:iCs/>
                          <w:szCs w:val="22"/>
                        </w:rPr>
                        <w:t xml:space="preserve">a project that responds to this </w:t>
                      </w:r>
                      <w:r w:rsidR="00F119D3">
                        <w:rPr>
                          <w:rFonts w:ascii="Arial" w:hAnsi="Arial" w:cs="Arial"/>
                          <w:i/>
                          <w:iCs/>
                          <w:szCs w:val="22"/>
                        </w:rPr>
                        <w:t xml:space="preserve">community-driven </w:t>
                      </w:r>
                      <w:r w:rsidR="00594EF8" w:rsidRPr="00113D70">
                        <w:rPr>
                          <w:rFonts w:ascii="Arial" w:hAnsi="Arial" w:cs="Arial"/>
                          <w:i/>
                          <w:iCs/>
                          <w:szCs w:val="22"/>
                        </w:rPr>
                        <w:t>request from</w:t>
                      </w:r>
                      <w:r w:rsidRPr="00113D70">
                        <w:rPr>
                          <w:rFonts w:ascii="Arial" w:hAnsi="Arial" w:cs="Arial"/>
                          <w:i/>
                          <w:iCs/>
                          <w:szCs w:val="22"/>
                        </w:rPr>
                        <w:t xml:space="preserve"> Mayor Yanner and the Mornington Shire Council.</w:t>
                      </w:r>
                    </w:p>
                    <w:p w14:paraId="54340A8D" w14:textId="01ACFAC0" w:rsidR="002469CF" w:rsidRPr="00113D70" w:rsidRDefault="001F7896" w:rsidP="00E34F49">
                      <w:pPr>
                        <w:pStyle w:val="ListParagraph"/>
                        <w:spacing w:after="240"/>
                        <w:ind w:left="0"/>
                        <w:contextualSpacing w:val="0"/>
                        <w:rPr>
                          <w:rFonts w:ascii="Arial" w:hAnsi="Arial" w:cs="Arial"/>
                          <w:i/>
                          <w:iCs/>
                          <w:szCs w:val="22"/>
                        </w:rPr>
                      </w:pPr>
                      <w:r w:rsidRPr="00113D70">
                        <w:rPr>
                          <w:rFonts w:ascii="Arial" w:hAnsi="Arial" w:cs="Arial"/>
                          <w:i/>
                          <w:iCs/>
                          <w:szCs w:val="22"/>
                        </w:rPr>
                        <w:t xml:space="preserve">The Queensland Government response demonstrates the new way of working </w:t>
                      </w:r>
                      <w:r w:rsidR="00594EF8" w:rsidRPr="00113D70">
                        <w:rPr>
                          <w:rFonts w:ascii="Arial" w:hAnsi="Arial" w:cs="Arial"/>
                          <w:i/>
                          <w:iCs/>
                          <w:szCs w:val="22"/>
                        </w:rPr>
                        <w:t>being progressed through</w:t>
                      </w:r>
                      <w:r w:rsidRPr="00113D70">
                        <w:rPr>
                          <w:rFonts w:ascii="Arial" w:hAnsi="Arial" w:cs="Arial"/>
                          <w:i/>
                          <w:iCs/>
                          <w:szCs w:val="22"/>
                        </w:rPr>
                        <w:t xml:space="preserve"> LTC. </w:t>
                      </w:r>
                      <w:r w:rsidR="002469CF" w:rsidRPr="00113D70">
                        <w:rPr>
                          <w:rFonts w:ascii="Arial" w:hAnsi="Arial" w:cs="Arial"/>
                          <w:i/>
                          <w:iCs/>
                          <w:szCs w:val="22"/>
                        </w:rPr>
                        <w:t xml:space="preserve">The audit aims to </w:t>
                      </w:r>
                      <w:r w:rsidR="00F119D3">
                        <w:rPr>
                          <w:rFonts w:ascii="Arial" w:hAnsi="Arial" w:cs="Arial"/>
                          <w:i/>
                          <w:iCs/>
                          <w:szCs w:val="22"/>
                        </w:rPr>
                        <w:t xml:space="preserve">facilitate </w:t>
                      </w:r>
                      <w:r w:rsidR="002469CF" w:rsidRPr="00113D70">
                        <w:rPr>
                          <w:rFonts w:ascii="Arial" w:hAnsi="Arial" w:cs="Arial"/>
                          <w:i/>
                          <w:iCs/>
                          <w:szCs w:val="22"/>
                        </w:rPr>
                        <w:t>improve</w:t>
                      </w:r>
                      <w:r w:rsidR="00F119D3">
                        <w:rPr>
                          <w:rFonts w:ascii="Arial" w:hAnsi="Arial" w:cs="Arial"/>
                          <w:i/>
                          <w:iCs/>
                          <w:szCs w:val="22"/>
                        </w:rPr>
                        <w:t>d</w:t>
                      </w:r>
                      <w:r w:rsidR="002469CF" w:rsidRPr="00113D70">
                        <w:rPr>
                          <w:rFonts w:ascii="Arial" w:hAnsi="Arial" w:cs="Arial"/>
                          <w:i/>
                          <w:iCs/>
                          <w:szCs w:val="22"/>
                        </w:rPr>
                        <w:t xml:space="preserve"> outcomes across key community</w:t>
                      </w:r>
                      <w:r w:rsidR="00594EF8" w:rsidRPr="00113D70">
                        <w:rPr>
                          <w:rFonts w:ascii="Arial" w:hAnsi="Arial" w:cs="Arial"/>
                          <w:i/>
                          <w:iCs/>
                          <w:szCs w:val="22"/>
                        </w:rPr>
                        <w:t xml:space="preserve"> determined</w:t>
                      </w:r>
                      <w:r w:rsidR="002469CF" w:rsidRPr="00113D70">
                        <w:rPr>
                          <w:rFonts w:ascii="Arial" w:hAnsi="Arial" w:cs="Arial"/>
                          <w:i/>
                          <w:iCs/>
                          <w:szCs w:val="22"/>
                        </w:rPr>
                        <w:t xml:space="preserve"> building blocks essential for healthy, </w:t>
                      </w:r>
                      <w:r w:rsidR="007B094D" w:rsidRPr="00113D70">
                        <w:rPr>
                          <w:rFonts w:ascii="Arial" w:hAnsi="Arial" w:cs="Arial"/>
                          <w:i/>
                          <w:iCs/>
                          <w:szCs w:val="22"/>
                        </w:rPr>
                        <w:t>safe,</w:t>
                      </w:r>
                      <w:r w:rsidR="002469CF" w:rsidRPr="00113D70">
                        <w:rPr>
                          <w:rFonts w:ascii="Arial" w:hAnsi="Arial" w:cs="Arial"/>
                          <w:i/>
                          <w:iCs/>
                          <w:szCs w:val="22"/>
                        </w:rPr>
                        <w:t xml:space="preserve"> and thriving communities. These key building blocks include early childhood education, schooling, health, economic development and participation and safe communities.</w:t>
                      </w:r>
                    </w:p>
                    <w:p w14:paraId="1CF88DC4" w14:textId="10D702CD" w:rsidR="002469CF" w:rsidRPr="00113D70" w:rsidRDefault="002469CF" w:rsidP="00E34F49">
                      <w:pPr>
                        <w:pStyle w:val="ListParagraph"/>
                        <w:spacing w:after="240"/>
                        <w:ind w:left="0"/>
                        <w:contextualSpacing w:val="0"/>
                        <w:rPr>
                          <w:rFonts w:ascii="Arial" w:hAnsi="Arial" w:cs="Arial"/>
                          <w:i/>
                          <w:iCs/>
                          <w:szCs w:val="22"/>
                        </w:rPr>
                      </w:pPr>
                      <w:r w:rsidRPr="00113D70">
                        <w:rPr>
                          <w:rFonts w:ascii="Arial" w:hAnsi="Arial" w:cs="Arial"/>
                          <w:i/>
                          <w:iCs/>
                          <w:szCs w:val="22"/>
                        </w:rPr>
                        <w:t>The audit will provide the Mornington Island community with greater information about investment and services</w:t>
                      </w:r>
                      <w:r w:rsidR="00594EF8" w:rsidRPr="00113D70">
                        <w:rPr>
                          <w:rFonts w:ascii="Arial" w:hAnsi="Arial" w:cs="Arial"/>
                          <w:i/>
                          <w:iCs/>
                          <w:szCs w:val="22"/>
                        </w:rPr>
                        <w:t xml:space="preserve"> being delivered</w:t>
                      </w:r>
                      <w:r w:rsidRPr="00113D70">
                        <w:rPr>
                          <w:rFonts w:ascii="Arial" w:hAnsi="Arial" w:cs="Arial"/>
                          <w:i/>
                          <w:iCs/>
                          <w:szCs w:val="22"/>
                        </w:rPr>
                        <w:t xml:space="preserve"> to their community, aligning with </w:t>
                      </w:r>
                      <w:r w:rsidR="00594EF8" w:rsidRPr="00113D70">
                        <w:rPr>
                          <w:rFonts w:ascii="Arial" w:hAnsi="Arial" w:cs="Arial"/>
                          <w:i/>
                          <w:iCs/>
                          <w:szCs w:val="22"/>
                        </w:rPr>
                        <w:t>LTC’s</w:t>
                      </w:r>
                      <w:r w:rsidR="001F7896" w:rsidRPr="00113D70">
                        <w:rPr>
                          <w:rFonts w:ascii="Arial" w:hAnsi="Arial" w:cs="Arial"/>
                          <w:i/>
                          <w:iCs/>
                          <w:szCs w:val="22"/>
                        </w:rPr>
                        <w:t xml:space="preserve"> key priority </w:t>
                      </w:r>
                      <w:r w:rsidR="00594EF8" w:rsidRPr="00113D70">
                        <w:rPr>
                          <w:rFonts w:ascii="Arial" w:hAnsi="Arial" w:cs="Arial"/>
                          <w:i/>
                          <w:iCs/>
                          <w:szCs w:val="22"/>
                        </w:rPr>
                        <w:t>actions that will</w:t>
                      </w:r>
                      <w:r w:rsidR="001F7896" w:rsidRPr="00113D70">
                        <w:rPr>
                          <w:rFonts w:ascii="Arial" w:hAnsi="Arial" w:cs="Arial"/>
                          <w:i/>
                          <w:iCs/>
                          <w:szCs w:val="22"/>
                        </w:rPr>
                        <w:t xml:space="preserve"> </w:t>
                      </w:r>
                      <w:r w:rsidR="00594EF8" w:rsidRPr="00113D70">
                        <w:rPr>
                          <w:rFonts w:ascii="Arial" w:hAnsi="Arial" w:cs="Arial"/>
                          <w:i/>
                          <w:iCs/>
                          <w:szCs w:val="22"/>
                        </w:rPr>
                        <w:t xml:space="preserve">support effective </w:t>
                      </w:r>
                      <w:r w:rsidR="006C1863">
                        <w:rPr>
                          <w:rFonts w:ascii="Arial" w:hAnsi="Arial" w:cs="Arial"/>
                          <w:i/>
                          <w:iCs/>
                          <w:szCs w:val="22"/>
                        </w:rPr>
                        <w:t>i</w:t>
                      </w:r>
                      <w:r w:rsidR="001F7896" w:rsidRPr="00113D70">
                        <w:rPr>
                          <w:rFonts w:ascii="Arial" w:hAnsi="Arial" w:cs="Arial"/>
                          <w:i/>
                          <w:iCs/>
                          <w:szCs w:val="22"/>
                        </w:rPr>
                        <w:t xml:space="preserve">nvestment </w:t>
                      </w:r>
                      <w:r w:rsidR="006C1863">
                        <w:rPr>
                          <w:rFonts w:ascii="Arial" w:hAnsi="Arial" w:cs="Arial"/>
                          <w:i/>
                          <w:iCs/>
                          <w:szCs w:val="22"/>
                        </w:rPr>
                        <w:t>m</w:t>
                      </w:r>
                      <w:r w:rsidR="001F7896" w:rsidRPr="00113D70">
                        <w:rPr>
                          <w:rFonts w:ascii="Arial" w:hAnsi="Arial" w:cs="Arial"/>
                          <w:i/>
                          <w:iCs/>
                          <w:szCs w:val="22"/>
                        </w:rPr>
                        <w:t>apping</w:t>
                      </w:r>
                      <w:r w:rsidR="00594EF8" w:rsidRPr="00113D70">
                        <w:rPr>
                          <w:rFonts w:ascii="Arial" w:hAnsi="Arial" w:cs="Arial"/>
                          <w:i/>
                          <w:iCs/>
                          <w:szCs w:val="22"/>
                        </w:rPr>
                        <w:t>.</w:t>
                      </w:r>
                    </w:p>
                    <w:p w14:paraId="2C6EEBF6" w14:textId="709FB9DB" w:rsidR="002469CF" w:rsidRPr="00113D70" w:rsidRDefault="002469CF" w:rsidP="00E34F49">
                      <w:pPr>
                        <w:pStyle w:val="ListParagraph"/>
                        <w:spacing w:after="240"/>
                        <w:ind w:left="0"/>
                        <w:contextualSpacing w:val="0"/>
                        <w:rPr>
                          <w:rFonts w:ascii="Arial" w:hAnsi="Arial" w:cs="Arial"/>
                          <w:i/>
                          <w:iCs/>
                          <w:szCs w:val="22"/>
                        </w:rPr>
                      </w:pPr>
                      <w:r w:rsidRPr="00113D70">
                        <w:rPr>
                          <w:rFonts w:ascii="Arial" w:hAnsi="Arial" w:cs="Arial"/>
                          <w:i/>
                          <w:iCs/>
                          <w:szCs w:val="22"/>
                        </w:rPr>
                        <w:t>A key aim of the audit is to increase transparency of government and government funded services delivered to Mornington Island. It will also provide learnings, resources</w:t>
                      </w:r>
                      <w:r w:rsidR="000E50A4">
                        <w:rPr>
                          <w:rFonts w:ascii="Arial" w:hAnsi="Arial" w:cs="Arial"/>
                          <w:i/>
                          <w:iCs/>
                          <w:szCs w:val="22"/>
                        </w:rPr>
                        <w:t>,</w:t>
                      </w:r>
                      <w:r w:rsidRPr="00113D70">
                        <w:rPr>
                          <w:rFonts w:ascii="Arial" w:hAnsi="Arial" w:cs="Arial"/>
                          <w:i/>
                          <w:iCs/>
                          <w:szCs w:val="22"/>
                        </w:rPr>
                        <w:t xml:space="preserve"> and a pathway for other First Nations communities and Ministerial and Government Champions to use to support similar initiatives in other First Nations communities</w:t>
                      </w:r>
                      <w:r w:rsidR="001F7896" w:rsidRPr="00113D70">
                        <w:rPr>
                          <w:rFonts w:ascii="Arial" w:hAnsi="Arial" w:cs="Arial"/>
                          <w:i/>
                          <w:iCs/>
                          <w:szCs w:val="22"/>
                        </w:rPr>
                        <w:t xml:space="preserve"> through the LTC reform</w:t>
                      </w:r>
                      <w:r w:rsidRPr="00113D70">
                        <w:rPr>
                          <w:rFonts w:ascii="Arial" w:hAnsi="Arial" w:cs="Arial"/>
                          <w:i/>
                          <w:iCs/>
                          <w:szCs w:val="22"/>
                        </w:rPr>
                        <w:t>.</w:t>
                      </w:r>
                    </w:p>
                    <w:p w14:paraId="73CD9B82" w14:textId="6E0AAE84" w:rsidR="002469CF" w:rsidRPr="00113D70" w:rsidRDefault="002469CF" w:rsidP="00E34F49">
                      <w:pPr>
                        <w:pStyle w:val="ListParagraph"/>
                        <w:spacing w:after="240"/>
                        <w:ind w:left="0"/>
                        <w:contextualSpacing w:val="0"/>
                        <w:rPr>
                          <w:rFonts w:ascii="Arial" w:hAnsi="Arial" w:cs="Arial"/>
                          <w:i/>
                          <w:iCs/>
                          <w:szCs w:val="22"/>
                        </w:rPr>
                      </w:pPr>
                      <w:r w:rsidRPr="00113D70">
                        <w:rPr>
                          <w:rFonts w:ascii="Arial" w:hAnsi="Arial" w:cs="Arial"/>
                          <w:i/>
                          <w:iCs/>
                          <w:szCs w:val="22"/>
                        </w:rPr>
                        <w:t xml:space="preserve">This project demonstrates how government can reframe its relationship with First Nations communities and can come together and work in genuine partnership to improve outcomes for Aboriginal </w:t>
                      </w:r>
                      <w:r w:rsidR="006C1863">
                        <w:rPr>
                          <w:rFonts w:ascii="Arial" w:hAnsi="Arial" w:cs="Arial"/>
                          <w:i/>
                          <w:iCs/>
                          <w:szCs w:val="22"/>
                        </w:rPr>
                        <w:t xml:space="preserve">people </w:t>
                      </w:r>
                      <w:r w:rsidRPr="00113D70">
                        <w:rPr>
                          <w:rFonts w:ascii="Arial" w:hAnsi="Arial" w:cs="Arial"/>
                          <w:i/>
                          <w:iCs/>
                          <w:szCs w:val="22"/>
                        </w:rPr>
                        <w:t>and Torres Strait Islander people.</w:t>
                      </w:r>
                    </w:p>
                    <w:p w14:paraId="230726C9" w14:textId="6F855DAA" w:rsidR="002469CF" w:rsidRPr="00113D70" w:rsidRDefault="002469CF" w:rsidP="00113D70">
                      <w:pPr>
                        <w:pStyle w:val="ListParagraph"/>
                        <w:ind w:left="0"/>
                        <w:rPr>
                          <w:rFonts w:ascii="Arial" w:hAnsi="Arial" w:cs="Arial"/>
                          <w:i/>
                          <w:iCs/>
                          <w:szCs w:val="22"/>
                        </w:rPr>
                      </w:pPr>
                      <w:r w:rsidRPr="00113D70">
                        <w:rPr>
                          <w:rFonts w:ascii="Arial" w:hAnsi="Arial" w:cs="Arial"/>
                          <w:i/>
                          <w:iCs/>
                          <w:szCs w:val="22"/>
                        </w:rPr>
                        <w:t>This whole</w:t>
                      </w:r>
                      <w:r w:rsidR="00F119D3">
                        <w:rPr>
                          <w:rFonts w:ascii="Arial" w:hAnsi="Arial" w:cs="Arial"/>
                          <w:i/>
                          <w:iCs/>
                          <w:szCs w:val="22"/>
                        </w:rPr>
                        <w:t>-</w:t>
                      </w:r>
                      <w:r w:rsidRPr="00113D70">
                        <w:rPr>
                          <w:rFonts w:ascii="Arial" w:hAnsi="Arial" w:cs="Arial"/>
                          <w:i/>
                          <w:iCs/>
                          <w:szCs w:val="22"/>
                        </w:rPr>
                        <w:t>of</w:t>
                      </w:r>
                      <w:r w:rsidR="00F119D3">
                        <w:rPr>
                          <w:rFonts w:ascii="Arial" w:hAnsi="Arial" w:cs="Arial"/>
                          <w:i/>
                          <w:iCs/>
                          <w:szCs w:val="22"/>
                        </w:rPr>
                        <w:t>-</w:t>
                      </w:r>
                      <w:r w:rsidRPr="00113D70">
                        <w:rPr>
                          <w:rFonts w:ascii="Arial" w:hAnsi="Arial" w:cs="Arial"/>
                          <w:i/>
                          <w:iCs/>
                          <w:szCs w:val="22"/>
                        </w:rPr>
                        <w:t>government initiative led</w:t>
                      </w:r>
                      <w:r w:rsidR="00C80A6E" w:rsidRPr="00113D70">
                        <w:rPr>
                          <w:rFonts w:ascii="Arial" w:hAnsi="Arial" w:cs="Arial"/>
                          <w:i/>
                          <w:iCs/>
                          <w:szCs w:val="22"/>
                        </w:rPr>
                        <w:t xml:space="preserve"> through a </w:t>
                      </w:r>
                      <w:r w:rsidR="00F119D3">
                        <w:rPr>
                          <w:rFonts w:ascii="Arial" w:hAnsi="Arial" w:cs="Arial"/>
                          <w:i/>
                          <w:iCs/>
                          <w:szCs w:val="22"/>
                        </w:rPr>
                        <w:t xml:space="preserve">cross-agency funded </w:t>
                      </w:r>
                      <w:r w:rsidR="00C80A6E" w:rsidRPr="00113D70">
                        <w:rPr>
                          <w:rFonts w:ascii="Arial" w:hAnsi="Arial" w:cs="Arial"/>
                          <w:i/>
                          <w:iCs/>
                          <w:szCs w:val="22"/>
                        </w:rPr>
                        <w:t>partnership between</w:t>
                      </w:r>
                      <w:r w:rsidRPr="00113D70">
                        <w:rPr>
                          <w:rFonts w:ascii="Arial" w:hAnsi="Arial" w:cs="Arial"/>
                          <w:i/>
                          <w:iCs/>
                          <w:szCs w:val="22"/>
                        </w:rPr>
                        <w:t xml:space="preserve"> Queensland Health </w:t>
                      </w:r>
                      <w:r w:rsidR="00594EF8" w:rsidRPr="00113D70">
                        <w:rPr>
                          <w:rFonts w:ascii="Arial" w:hAnsi="Arial" w:cs="Arial"/>
                          <w:i/>
                          <w:iCs/>
                          <w:szCs w:val="22"/>
                        </w:rPr>
                        <w:t>and</w:t>
                      </w:r>
                      <w:r w:rsidR="001F7896" w:rsidRPr="00113D70">
                        <w:rPr>
                          <w:rFonts w:ascii="Arial" w:hAnsi="Arial" w:cs="Arial"/>
                          <w:i/>
                          <w:iCs/>
                          <w:szCs w:val="22"/>
                        </w:rPr>
                        <w:t xml:space="preserve"> DSDSATSIP</w:t>
                      </w:r>
                      <w:r w:rsidR="00C80A6E" w:rsidRPr="00113D70">
                        <w:rPr>
                          <w:rFonts w:ascii="Arial" w:hAnsi="Arial" w:cs="Arial"/>
                          <w:i/>
                          <w:iCs/>
                          <w:szCs w:val="22"/>
                        </w:rPr>
                        <w:t xml:space="preserve"> and supported by the Government Champion Secretariat</w:t>
                      </w:r>
                      <w:r w:rsidR="001F7896" w:rsidRPr="00113D70">
                        <w:rPr>
                          <w:rFonts w:ascii="Arial" w:hAnsi="Arial" w:cs="Arial"/>
                          <w:i/>
                          <w:iCs/>
                          <w:szCs w:val="22"/>
                        </w:rPr>
                        <w:t xml:space="preserve"> </w:t>
                      </w:r>
                      <w:r w:rsidRPr="00113D70">
                        <w:rPr>
                          <w:rFonts w:ascii="Arial" w:hAnsi="Arial" w:cs="Arial"/>
                          <w:i/>
                          <w:iCs/>
                          <w:szCs w:val="22"/>
                        </w:rPr>
                        <w:t>is to be completed in the second half of 2022</w:t>
                      </w:r>
                      <w:r w:rsidR="005B05C9" w:rsidRPr="00113D70">
                        <w:rPr>
                          <w:rFonts w:ascii="Arial" w:hAnsi="Arial" w:cs="Arial"/>
                          <w:i/>
                          <w:iCs/>
                          <w:szCs w:val="22"/>
                        </w:rPr>
                        <w:t>. K</w:t>
                      </w:r>
                      <w:r w:rsidR="00594EF8" w:rsidRPr="00113D70">
                        <w:rPr>
                          <w:rFonts w:ascii="Arial" w:hAnsi="Arial" w:cs="Arial"/>
                          <w:i/>
                          <w:iCs/>
                          <w:szCs w:val="22"/>
                        </w:rPr>
                        <w:t xml:space="preserve">ey learnings and resources produced from this project </w:t>
                      </w:r>
                      <w:r w:rsidR="005B05C9" w:rsidRPr="00113D70">
                        <w:rPr>
                          <w:rFonts w:ascii="Arial" w:hAnsi="Arial" w:cs="Arial"/>
                          <w:i/>
                          <w:iCs/>
                          <w:szCs w:val="22"/>
                        </w:rPr>
                        <w:t>will be used to</w:t>
                      </w:r>
                      <w:r w:rsidR="00594EF8" w:rsidRPr="00113D70">
                        <w:rPr>
                          <w:rFonts w:ascii="Arial" w:hAnsi="Arial" w:cs="Arial"/>
                          <w:i/>
                          <w:iCs/>
                          <w:szCs w:val="22"/>
                        </w:rPr>
                        <w:t xml:space="preserve"> enhance Investment Mapping </w:t>
                      </w:r>
                      <w:r w:rsidR="005B05C9" w:rsidRPr="00113D70">
                        <w:rPr>
                          <w:rFonts w:ascii="Arial" w:hAnsi="Arial" w:cs="Arial"/>
                          <w:i/>
                          <w:iCs/>
                          <w:szCs w:val="22"/>
                        </w:rPr>
                        <w:t xml:space="preserve">priorities </w:t>
                      </w:r>
                      <w:r w:rsidR="00594EF8" w:rsidRPr="00113D70">
                        <w:rPr>
                          <w:rFonts w:ascii="Arial" w:hAnsi="Arial" w:cs="Arial"/>
                          <w:i/>
                          <w:iCs/>
                          <w:szCs w:val="22"/>
                        </w:rPr>
                        <w:t>for other communitie</w:t>
                      </w:r>
                      <w:r w:rsidR="005B05C9" w:rsidRPr="00113D70">
                        <w:rPr>
                          <w:rFonts w:ascii="Arial" w:hAnsi="Arial" w:cs="Arial"/>
                          <w:i/>
                          <w:iCs/>
                          <w:szCs w:val="22"/>
                        </w:rPr>
                        <w:t>s</w:t>
                      </w:r>
                      <w:r w:rsidR="00F119D3">
                        <w:rPr>
                          <w:rFonts w:ascii="Arial" w:hAnsi="Arial" w:cs="Arial"/>
                          <w:i/>
                          <w:iCs/>
                          <w:szCs w:val="22"/>
                        </w:rPr>
                        <w:t xml:space="preserve"> in line with the LTC reform</w:t>
                      </w:r>
                      <w:r w:rsidRPr="00113D70">
                        <w:rPr>
                          <w:rFonts w:ascii="Arial" w:hAnsi="Arial" w:cs="Arial"/>
                          <w:i/>
                          <w:iCs/>
                          <w:szCs w:val="22"/>
                        </w:rPr>
                        <w:t>.</w:t>
                      </w:r>
                    </w:p>
                  </w:txbxContent>
                </v:textbox>
                <w10:anchorlock/>
              </v:shape>
            </w:pict>
          </mc:Fallback>
        </mc:AlternateContent>
      </w:r>
      <w:r w:rsidR="00C311B0" w:rsidRPr="004644EF">
        <w:br w:type="page"/>
      </w:r>
    </w:p>
    <w:p w14:paraId="645CFEC0" w14:textId="77777777" w:rsidR="008020F3" w:rsidRPr="004644EF" w:rsidRDefault="00A21889" w:rsidP="00113D70">
      <w:pPr>
        <w:pStyle w:val="Heading2"/>
        <w:rPr>
          <w:b/>
          <w:bCs/>
          <w:color w:val="auto"/>
          <w:sz w:val="36"/>
          <w:szCs w:val="36"/>
          <w:lang w:eastAsia="en-AU"/>
        </w:rPr>
        <w:sectPr w:rsidR="008020F3" w:rsidRPr="004644EF" w:rsidSect="00DF1487">
          <w:type w:val="continuous"/>
          <w:pgSz w:w="11900" w:h="16840"/>
          <w:pgMar w:top="1440" w:right="964" w:bottom="1440" w:left="873" w:header="708" w:footer="210" w:gutter="0"/>
          <w:cols w:space="720"/>
          <w:docGrid w:linePitch="360"/>
        </w:sectPr>
      </w:pPr>
      <w:bookmarkStart w:id="34" w:name="_Toc89865630"/>
      <w:bookmarkStart w:id="35" w:name="_Toc93656504"/>
      <w:bookmarkStart w:id="36" w:name="_Toc94196579"/>
      <w:bookmarkStart w:id="37" w:name="_Toc98840343"/>
      <w:r w:rsidRPr="004644EF">
        <w:rPr>
          <w:b/>
          <w:bCs/>
          <w:color w:val="auto"/>
          <w:sz w:val="36"/>
          <w:szCs w:val="36"/>
          <w:lang w:eastAsia="en-AU"/>
        </w:rPr>
        <w:lastRenderedPageBreak/>
        <w:t>Priority Area 2 - Data Sharing and Monitoring and Evaluation</w:t>
      </w:r>
      <w:bookmarkEnd w:id="34"/>
      <w:bookmarkEnd w:id="35"/>
      <w:bookmarkEnd w:id="36"/>
      <w:bookmarkEnd w:id="37"/>
    </w:p>
    <w:p w14:paraId="1EAE8F57" w14:textId="77777777" w:rsidR="00A21889" w:rsidRPr="004644EF" w:rsidRDefault="00A21889" w:rsidP="000903E4">
      <w:pPr>
        <w:pStyle w:val="Heading3"/>
      </w:pPr>
      <w:r w:rsidRPr="004644EF">
        <w:t>Why?</w:t>
      </w:r>
    </w:p>
    <w:p w14:paraId="710D598D" w14:textId="291BA7F5" w:rsidR="00971619" w:rsidRPr="004644EF" w:rsidRDefault="00971619" w:rsidP="00E34F49">
      <w:pPr>
        <w:pStyle w:val="Default"/>
        <w:spacing w:after="240" w:line="276" w:lineRule="auto"/>
        <w:rPr>
          <w:rFonts w:ascii="Arial" w:hAnsi="Arial" w:cs="Arial"/>
          <w:color w:val="auto"/>
          <w:sz w:val="22"/>
          <w:szCs w:val="22"/>
        </w:rPr>
      </w:pPr>
      <w:r w:rsidRPr="004644EF">
        <w:rPr>
          <w:rFonts w:ascii="Arial" w:hAnsi="Arial" w:cs="Arial"/>
          <w:color w:val="auto"/>
          <w:sz w:val="22"/>
          <w:szCs w:val="22"/>
        </w:rPr>
        <w:t>This priority area aims to develop processes that allow for accessible data sharing between the Queensland Government and L</w:t>
      </w:r>
      <w:r w:rsidR="00E0371A" w:rsidRPr="004644EF">
        <w:rPr>
          <w:rFonts w:ascii="Arial" w:hAnsi="Arial" w:cs="Arial"/>
          <w:color w:val="auto"/>
          <w:sz w:val="22"/>
          <w:szCs w:val="22"/>
        </w:rPr>
        <w:t xml:space="preserve">ocal </w:t>
      </w:r>
      <w:r w:rsidRPr="004644EF">
        <w:rPr>
          <w:rFonts w:ascii="Arial" w:hAnsi="Arial" w:cs="Arial"/>
          <w:color w:val="auto"/>
          <w:sz w:val="22"/>
          <w:szCs w:val="22"/>
        </w:rPr>
        <w:t>D</w:t>
      </w:r>
      <w:r w:rsidR="00E0371A" w:rsidRPr="004644EF">
        <w:rPr>
          <w:rFonts w:ascii="Arial" w:hAnsi="Arial" w:cs="Arial"/>
          <w:color w:val="auto"/>
          <w:sz w:val="22"/>
          <w:szCs w:val="22"/>
        </w:rPr>
        <w:t xml:space="preserve">ecision </w:t>
      </w:r>
      <w:r w:rsidRPr="004644EF">
        <w:rPr>
          <w:rFonts w:ascii="Arial" w:hAnsi="Arial" w:cs="Arial"/>
          <w:color w:val="auto"/>
          <w:sz w:val="22"/>
          <w:szCs w:val="22"/>
        </w:rPr>
        <w:t>M</w:t>
      </w:r>
      <w:r w:rsidR="00E0371A" w:rsidRPr="004644EF">
        <w:rPr>
          <w:rFonts w:ascii="Arial" w:hAnsi="Arial" w:cs="Arial"/>
          <w:color w:val="auto"/>
          <w:sz w:val="22"/>
          <w:szCs w:val="22"/>
        </w:rPr>
        <w:t xml:space="preserve">aking </w:t>
      </w:r>
      <w:r w:rsidRPr="004644EF">
        <w:rPr>
          <w:rFonts w:ascii="Arial" w:hAnsi="Arial" w:cs="Arial"/>
          <w:color w:val="auto"/>
          <w:sz w:val="22"/>
          <w:szCs w:val="22"/>
        </w:rPr>
        <w:t>B</w:t>
      </w:r>
      <w:r w:rsidR="00E0371A" w:rsidRPr="004644EF">
        <w:rPr>
          <w:rFonts w:ascii="Arial" w:hAnsi="Arial" w:cs="Arial"/>
          <w:color w:val="auto"/>
          <w:sz w:val="22"/>
          <w:szCs w:val="22"/>
        </w:rPr>
        <w:t>odie</w:t>
      </w:r>
      <w:r w:rsidRPr="004644EF">
        <w:rPr>
          <w:rFonts w:ascii="Arial" w:hAnsi="Arial" w:cs="Arial"/>
          <w:color w:val="auto"/>
          <w:sz w:val="22"/>
          <w:szCs w:val="22"/>
        </w:rPr>
        <w:t xml:space="preserve">s </w:t>
      </w:r>
      <w:r w:rsidR="00E0371A" w:rsidRPr="004644EF">
        <w:rPr>
          <w:rFonts w:ascii="Arial" w:hAnsi="Arial" w:cs="Arial"/>
          <w:color w:val="auto"/>
          <w:sz w:val="22"/>
          <w:szCs w:val="22"/>
        </w:rPr>
        <w:t xml:space="preserve">(LDMBs) </w:t>
      </w:r>
      <w:r w:rsidRPr="004644EF">
        <w:rPr>
          <w:rFonts w:ascii="Arial" w:hAnsi="Arial" w:cs="Arial"/>
          <w:color w:val="auto"/>
          <w:sz w:val="22"/>
          <w:szCs w:val="22"/>
        </w:rPr>
        <w:t>that respond to community priorities.</w:t>
      </w:r>
    </w:p>
    <w:p w14:paraId="0D03607D" w14:textId="7510CCFA" w:rsidR="00971619" w:rsidRPr="004644EF" w:rsidRDefault="00971619" w:rsidP="00E34F49">
      <w:pPr>
        <w:spacing w:after="240" w:line="276" w:lineRule="auto"/>
        <w:rPr>
          <w:rFonts w:ascii="Arial" w:hAnsi="Arial" w:cs="Arial"/>
          <w:sz w:val="22"/>
          <w:szCs w:val="22"/>
        </w:rPr>
      </w:pPr>
      <w:r w:rsidRPr="004644EF">
        <w:rPr>
          <w:rFonts w:ascii="Arial" w:hAnsi="Arial" w:cs="Arial"/>
          <w:sz w:val="22"/>
          <w:szCs w:val="22"/>
        </w:rPr>
        <w:t>A building block approach to data sharing, data accessibility and data sovereignty will be undertaken. In the first instance, the L</w:t>
      </w:r>
      <w:r w:rsidR="00E0371A" w:rsidRPr="004644EF">
        <w:rPr>
          <w:rFonts w:ascii="Arial" w:hAnsi="Arial" w:cs="Arial"/>
          <w:sz w:val="22"/>
          <w:szCs w:val="22"/>
        </w:rPr>
        <w:t xml:space="preserve">ocal </w:t>
      </w:r>
      <w:r w:rsidRPr="004644EF">
        <w:rPr>
          <w:rFonts w:ascii="Arial" w:hAnsi="Arial" w:cs="Arial"/>
          <w:sz w:val="22"/>
          <w:szCs w:val="22"/>
        </w:rPr>
        <w:t>T</w:t>
      </w:r>
      <w:r w:rsidR="00E0371A" w:rsidRPr="004644EF">
        <w:rPr>
          <w:rFonts w:ascii="Arial" w:hAnsi="Arial" w:cs="Arial"/>
          <w:sz w:val="22"/>
          <w:szCs w:val="22"/>
        </w:rPr>
        <w:t xml:space="preserve">hriving </w:t>
      </w:r>
      <w:r w:rsidRPr="004644EF">
        <w:rPr>
          <w:rFonts w:ascii="Arial" w:hAnsi="Arial" w:cs="Arial"/>
          <w:sz w:val="22"/>
          <w:szCs w:val="22"/>
        </w:rPr>
        <w:t>C</w:t>
      </w:r>
      <w:r w:rsidR="00E0371A" w:rsidRPr="004644EF">
        <w:rPr>
          <w:rFonts w:ascii="Arial" w:hAnsi="Arial" w:cs="Arial"/>
          <w:sz w:val="22"/>
          <w:szCs w:val="22"/>
        </w:rPr>
        <w:t>ommunities (LTC)</w:t>
      </w:r>
      <w:r w:rsidRPr="004644EF">
        <w:rPr>
          <w:rFonts w:ascii="Arial" w:hAnsi="Arial" w:cs="Arial"/>
          <w:sz w:val="22"/>
          <w:szCs w:val="22"/>
        </w:rPr>
        <w:t xml:space="preserve"> implementation team will develop processes to share existing data profiles for each community. Government will work with communities to enhance data visualisation to ensure accessibility of meaningful data for communities. The accessibility and sovereignty of the data is an important component of this priority area and as LDMBs mature, Government will be guided by communities to learn and respond to data aspiration requirements.</w:t>
      </w:r>
    </w:p>
    <w:p w14:paraId="75884B3A" w14:textId="71A7112B" w:rsidR="00971619" w:rsidRPr="004644EF" w:rsidRDefault="00971619" w:rsidP="00971619">
      <w:pPr>
        <w:spacing w:line="276" w:lineRule="auto"/>
        <w:rPr>
          <w:rFonts w:ascii="Arial" w:hAnsi="Arial" w:cs="Arial"/>
          <w:sz w:val="22"/>
          <w:szCs w:val="22"/>
        </w:rPr>
      </w:pPr>
      <w:r w:rsidRPr="004644EF">
        <w:rPr>
          <w:rFonts w:ascii="Arial" w:hAnsi="Arial" w:cs="Arial"/>
          <w:sz w:val="22"/>
          <w:szCs w:val="22"/>
        </w:rPr>
        <w:t>To measure and monitor the success of local decision</w:t>
      </w:r>
      <w:r w:rsidR="00E0371A" w:rsidRPr="004644EF">
        <w:rPr>
          <w:rFonts w:ascii="Arial" w:hAnsi="Arial" w:cs="Arial"/>
          <w:sz w:val="22"/>
          <w:szCs w:val="22"/>
        </w:rPr>
        <w:t xml:space="preserve"> </w:t>
      </w:r>
      <w:r w:rsidRPr="004644EF">
        <w:rPr>
          <w:rFonts w:ascii="Arial" w:hAnsi="Arial" w:cs="Arial"/>
          <w:sz w:val="22"/>
          <w:szCs w:val="22"/>
        </w:rPr>
        <w:t>making in communities in relation to community priorities and aspirations, the LTC implementation team will develop and co-design a monitoring and evaluation framework</w:t>
      </w:r>
      <w:r w:rsidR="00C27C3A" w:rsidRPr="004644EF">
        <w:rPr>
          <w:rFonts w:ascii="Arial" w:hAnsi="Arial" w:cs="Arial"/>
          <w:sz w:val="22"/>
          <w:szCs w:val="22"/>
        </w:rPr>
        <w:t>.</w:t>
      </w:r>
      <w:r w:rsidRPr="004644EF">
        <w:rPr>
          <w:rFonts w:ascii="Arial" w:hAnsi="Arial" w:cs="Arial"/>
          <w:sz w:val="22"/>
          <w:szCs w:val="22"/>
        </w:rPr>
        <w:t xml:space="preserve"> </w:t>
      </w:r>
      <w:r w:rsidR="00E0371A" w:rsidRPr="004644EF">
        <w:rPr>
          <w:rFonts w:ascii="Arial" w:hAnsi="Arial" w:cs="Arial"/>
          <w:sz w:val="22"/>
          <w:szCs w:val="22"/>
        </w:rPr>
        <w:t>Engagement</w:t>
      </w:r>
      <w:r w:rsidRPr="004644EF">
        <w:rPr>
          <w:rFonts w:ascii="Arial" w:hAnsi="Arial" w:cs="Arial"/>
          <w:sz w:val="22"/>
          <w:szCs w:val="22"/>
        </w:rPr>
        <w:t xml:space="preserve"> with interim LDMBs</w:t>
      </w:r>
      <w:r w:rsidR="00E0371A" w:rsidRPr="004644EF">
        <w:rPr>
          <w:rFonts w:ascii="Arial" w:hAnsi="Arial" w:cs="Arial"/>
          <w:sz w:val="22"/>
          <w:szCs w:val="22"/>
        </w:rPr>
        <w:t xml:space="preserve">, </w:t>
      </w:r>
      <w:r w:rsidRPr="004644EF">
        <w:rPr>
          <w:rFonts w:ascii="Arial" w:hAnsi="Arial" w:cs="Arial"/>
          <w:sz w:val="22"/>
          <w:szCs w:val="22"/>
        </w:rPr>
        <w:t xml:space="preserve">other community stakeholders </w:t>
      </w:r>
      <w:r w:rsidR="00E0371A" w:rsidRPr="004644EF">
        <w:rPr>
          <w:rFonts w:ascii="Arial" w:hAnsi="Arial" w:cs="Arial"/>
          <w:sz w:val="22"/>
          <w:szCs w:val="22"/>
        </w:rPr>
        <w:t xml:space="preserve">and LTC’s Joint Coordinating Committee (JCC) will inform its development. </w:t>
      </w:r>
    </w:p>
    <w:p w14:paraId="4FA4D611" w14:textId="1568E4AC" w:rsidR="00A21889" w:rsidRPr="004644EF" w:rsidRDefault="00971619" w:rsidP="008020F3">
      <w:pPr>
        <w:spacing w:before="240" w:after="40" w:line="276" w:lineRule="auto"/>
      </w:pPr>
      <w:r w:rsidRPr="004644EF">
        <w:rPr>
          <w:rFonts w:ascii="Arial" w:hAnsi="Arial" w:cs="Arial"/>
          <w:sz w:val="22"/>
          <w:szCs w:val="22"/>
        </w:rPr>
        <w:t>Evaluation will also inform future program design and allow service providers to adapt the way they deliver services to meet changing and emerging needs of Aboriginal and Torres Strait Islander people in remote and discrete communities. This will also inform future work and reform outcomes that share similar aspirations.</w:t>
      </w:r>
      <w:r w:rsidRPr="004644EF">
        <w:rPr>
          <w:rFonts w:ascii="Arial" w:hAnsi="Arial" w:cs="Arial"/>
          <w:sz w:val="22"/>
          <w:szCs w:val="22"/>
        </w:rPr>
        <w:br w:type="column"/>
      </w:r>
      <w:r w:rsidR="00A21889" w:rsidRPr="000903E4">
        <w:rPr>
          <w:rStyle w:val="Heading3Char"/>
        </w:rPr>
        <w:t>Benefits</w:t>
      </w:r>
    </w:p>
    <w:p w14:paraId="01B52AB0" w14:textId="73BF9128" w:rsidR="00A21889" w:rsidRPr="004644EF" w:rsidRDefault="00A21889" w:rsidP="00C27C3A">
      <w:pPr>
        <w:pStyle w:val="ListParagraph"/>
        <w:numPr>
          <w:ilvl w:val="0"/>
          <w:numId w:val="62"/>
        </w:numPr>
        <w:spacing w:line="276" w:lineRule="auto"/>
        <w:rPr>
          <w:b/>
          <w:bCs/>
        </w:rPr>
      </w:pPr>
      <w:r w:rsidRPr="004644EF">
        <w:rPr>
          <w:rFonts w:ascii="Arial" w:hAnsi="Arial" w:cs="Arial"/>
          <w:b/>
          <w:bCs/>
          <w:sz w:val="22"/>
          <w:szCs w:val="22"/>
          <w:lang w:eastAsia="en-AU"/>
        </w:rPr>
        <w:t>Enable communities to participate as equal partners in decision</w:t>
      </w:r>
      <w:r w:rsidR="0067727A" w:rsidRPr="004644EF">
        <w:rPr>
          <w:rFonts w:ascii="Arial" w:hAnsi="Arial" w:cs="Arial"/>
          <w:b/>
          <w:bCs/>
          <w:sz w:val="22"/>
          <w:szCs w:val="22"/>
          <w:lang w:eastAsia="en-AU"/>
        </w:rPr>
        <w:t>-</w:t>
      </w:r>
      <w:r w:rsidRPr="004644EF">
        <w:rPr>
          <w:rFonts w:ascii="Arial" w:hAnsi="Arial" w:cs="Arial"/>
          <w:b/>
          <w:bCs/>
          <w:sz w:val="22"/>
          <w:szCs w:val="22"/>
          <w:lang w:eastAsia="en-AU"/>
        </w:rPr>
        <w:t xml:space="preserve">making by giving </w:t>
      </w:r>
      <w:r w:rsidRPr="004644EF">
        <w:rPr>
          <w:rFonts w:ascii="Arial" w:hAnsi="Arial" w:cs="Arial"/>
          <w:b/>
          <w:bCs/>
          <w:sz w:val="22"/>
          <w:szCs w:val="22"/>
        </w:rPr>
        <w:t>communities access to data.</w:t>
      </w:r>
    </w:p>
    <w:p w14:paraId="1E33539E" w14:textId="77777777" w:rsidR="00A21889" w:rsidRPr="004644EF" w:rsidRDefault="00A21889" w:rsidP="00C27C3A">
      <w:pPr>
        <w:pStyle w:val="ListParagraph"/>
        <w:numPr>
          <w:ilvl w:val="0"/>
          <w:numId w:val="62"/>
        </w:numPr>
        <w:spacing w:line="276" w:lineRule="auto"/>
        <w:rPr>
          <w:b/>
          <w:bCs/>
        </w:rPr>
      </w:pPr>
      <w:r w:rsidRPr="004644EF">
        <w:rPr>
          <w:rFonts w:ascii="Arial" w:hAnsi="Arial" w:cs="Arial"/>
          <w:b/>
          <w:bCs/>
          <w:sz w:val="22"/>
          <w:szCs w:val="22"/>
        </w:rPr>
        <w:t>Mistakes in service provision are identified and rectified early; lessons learnt can be built into future design and development.</w:t>
      </w:r>
    </w:p>
    <w:p w14:paraId="321B9849" w14:textId="77777777" w:rsidR="00A21889" w:rsidRPr="004644EF" w:rsidRDefault="00A21889" w:rsidP="00C27C3A">
      <w:pPr>
        <w:pStyle w:val="ListParagraph"/>
        <w:numPr>
          <w:ilvl w:val="0"/>
          <w:numId w:val="62"/>
        </w:numPr>
        <w:spacing w:line="276" w:lineRule="auto"/>
        <w:rPr>
          <w:b/>
          <w:bCs/>
        </w:rPr>
      </w:pPr>
      <w:r w:rsidRPr="004644EF">
        <w:rPr>
          <w:rFonts w:ascii="Arial" w:hAnsi="Arial" w:cs="Arial"/>
          <w:b/>
          <w:bCs/>
          <w:sz w:val="22"/>
          <w:szCs w:val="22"/>
        </w:rPr>
        <w:t>Services are more accountable to users and community members have greater choice.</w:t>
      </w:r>
    </w:p>
    <w:p w14:paraId="67AE08BA" w14:textId="59EAF974" w:rsidR="00A21889" w:rsidRPr="004644EF" w:rsidRDefault="00A21889" w:rsidP="00C27C3A">
      <w:pPr>
        <w:pStyle w:val="ListParagraph"/>
        <w:numPr>
          <w:ilvl w:val="0"/>
          <w:numId w:val="62"/>
        </w:numPr>
        <w:spacing w:line="276" w:lineRule="auto"/>
        <w:rPr>
          <w:b/>
          <w:bCs/>
        </w:rPr>
      </w:pPr>
      <w:r w:rsidRPr="004644EF">
        <w:rPr>
          <w:rFonts w:ascii="Arial" w:hAnsi="Arial" w:cs="Arial"/>
          <w:b/>
          <w:bCs/>
          <w:sz w:val="22"/>
          <w:szCs w:val="22"/>
        </w:rPr>
        <w:t xml:space="preserve">Evaluation can inform program design and help </w:t>
      </w:r>
      <w:r w:rsidR="00E0371A" w:rsidRPr="004644EF">
        <w:rPr>
          <w:rFonts w:ascii="Arial" w:hAnsi="Arial" w:cs="Arial"/>
          <w:b/>
          <w:bCs/>
          <w:sz w:val="22"/>
          <w:szCs w:val="22"/>
        </w:rPr>
        <w:t xml:space="preserve">providers </w:t>
      </w:r>
      <w:r w:rsidRPr="004644EF">
        <w:rPr>
          <w:rFonts w:ascii="Arial" w:hAnsi="Arial" w:cs="Arial"/>
          <w:b/>
          <w:bCs/>
          <w:sz w:val="22"/>
          <w:szCs w:val="22"/>
        </w:rPr>
        <w:t>d</w:t>
      </w:r>
      <w:r w:rsidR="00CD6A6F" w:rsidRPr="004644EF">
        <w:rPr>
          <w:rFonts w:ascii="Arial" w:hAnsi="Arial" w:cs="Arial"/>
          <w:b/>
          <w:bCs/>
          <w:sz w:val="22"/>
          <w:szCs w:val="22"/>
        </w:rPr>
        <w:t>eliver</w:t>
      </w:r>
      <w:r w:rsidR="00E0371A" w:rsidRPr="004644EF">
        <w:rPr>
          <w:rFonts w:ascii="Arial" w:hAnsi="Arial" w:cs="Arial"/>
          <w:b/>
          <w:bCs/>
          <w:sz w:val="22"/>
          <w:szCs w:val="22"/>
        </w:rPr>
        <w:t xml:space="preserve"> </w:t>
      </w:r>
      <w:r w:rsidRPr="004644EF">
        <w:rPr>
          <w:rFonts w:ascii="Arial" w:hAnsi="Arial" w:cs="Arial"/>
          <w:b/>
          <w:bCs/>
          <w:sz w:val="22"/>
          <w:szCs w:val="22"/>
        </w:rPr>
        <w:t>services t</w:t>
      </w:r>
      <w:r w:rsidR="00C27C3A" w:rsidRPr="004644EF">
        <w:rPr>
          <w:rFonts w:ascii="Arial" w:hAnsi="Arial" w:cs="Arial"/>
          <w:b/>
          <w:bCs/>
          <w:sz w:val="22"/>
          <w:szCs w:val="22"/>
        </w:rPr>
        <w:t>hat</w:t>
      </w:r>
      <w:r w:rsidRPr="004644EF">
        <w:rPr>
          <w:rFonts w:ascii="Arial" w:hAnsi="Arial" w:cs="Arial"/>
          <w:b/>
          <w:bCs/>
          <w:sz w:val="22"/>
          <w:szCs w:val="22"/>
        </w:rPr>
        <w:t xml:space="preserve"> meet the needs of Aboriginal and Torres Strait Islander people in remote and discrete communities.</w:t>
      </w:r>
    </w:p>
    <w:p w14:paraId="1A1606FE" w14:textId="33C25441" w:rsidR="00165CFB" w:rsidRPr="004644EF" w:rsidRDefault="00A21889" w:rsidP="00FE31FD">
      <w:pPr>
        <w:pStyle w:val="ListParagraph"/>
        <w:numPr>
          <w:ilvl w:val="0"/>
          <w:numId w:val="62"/>
        </w:numPr>
        <w:spacing w:line="276" w:lineRule="auto"/>
        <w:rPr>
          <w:sz w:val="22"/>
          <w:szCs w:val="22"/>
        </w:rPr>
        <w:sectPr w:rsidR="00165CFB" w:rsidRPr="004644EF" w:rsidSect="00DF1487">
          <w:type w:val="continuous"/>
          <w:pgSz w:w="11900" w:h="16840"/>
          <w:pgMar w:top="1440" w:right="964" w:bottom="1440" w:left="873" w:header="708" w:footer="210" w:gutter="0"/>
          <w:cols w:num="2" w:space="720"/>
          <w:docGrid w:linePitch="360"/>
        </w:sectPr>
      </w:pPr>
      <w:r w:rsidRPr="004644EF">
        <w:rPr>
          <w:rFonts w:ascii="Arial" w:hAnsi="Arial" w:cs="Arial"/>
          <w:b/>
          <w:bCs/>
          <w:sz w:val="22"/>
          <w:szCs w:val="22"/>
        </w:rPr>
        <w:t>Government, service providers</w:t>
      </w:r>
      <w:r w:rsidR="00C27C3A" w:rsidRPr="004644EF">
        <w:rPr>
          <w:rFonts w:ascii="Arial" w:hAnsi="Arial" w:cs="Arial"/>
          <w:b/>
          <w:bCs/>
          <w:sz w:val="22"/>
          <w:szCs w:val="22"/>
        </w:rPr>
        <w:t>,</w:t>
      </w:r>
      <w:r w:rsidRPr="004644EF">
        <w:rPr>
          <w:rFonts w:ascii="Arial" w:hAnsi="Arial" w:cs="Arial"/>
          <w:b/>
          <w:bCs/>
          <w:sz w:val="22"/>
          <w:szCs w:val="22"/>
        </w:rPr>
        <w:t xml:space="preserve"> the private sector and community can work more collaboratively</w:t>
      </w:r>
      <w:r w:rsidRPr="004644EF">
        <w:rPr>
          <w:sz w:val="22"/>
          <w:szCs w:val="22"/>
        </w:rPr>
        <w:t>.</w:t>
      </w:r>
    </w:p>
    <w:p w14:paraId="381C2080" w14:textId="77777777" w:rsidR="004C4CA1" w:rsidRPr="004644EF" w:rsidRDefault="004C4CA1" w:rsidP="000903E4">
      <w:pPr>
        <w:pStyle w:val="Heading3"/>
      </w:pPr>
    </w:p>
    <w:p w14:paraId="543542FA" w14:textId="77777777" w:rsidR="004C4CA1" w:rsidRPr="004644EF" w:rsidRDefault="004C4CA1" w:rsidP="000903E4">
      <w:pPr>
        <w:pStyle w:val="Heading3"/>
        <w:sectPr w:rsidR="004C4CA1" w:rsidRPr="004644EF" w:rsidSect="00165CFB">
          <w:type w:val="continuous"/>
          <w:pgSz w:w="11900" w:h="16840"/>
          <w:pgMar w:top="1440" w:right="964" w:bottom="1440" w:left="873" w:header="708" w:footer="210" w:gutter="0"/>
          <w:cols w:space="720"/>
          <w:docGrid w:linePitch="360"/>
        </w:sectPr>
      </w:pPr>
    </w:p>
    <w:p w14:paraId="78447EBD" w14:textId="2A17AA70" w:rsidR="00E0371A" w:rsidRPr="004644EF" w:rsidRDefault="00E0371A" w:rsidP="000903E4">
      <w:pPr>
        <w:pStyle w:val="Heading3"/>
      </w:pPr>
      <w:r w:rsidRPr="004644EF">
        <w:lastRenderedPageBreak/>
        <w:t>Actions</w:t>
      </w:r>
    </w:p>
    <w:tbl>
      <w:tblPr>
        <w:tblStyle w:val="TableGrid"/>
        <w:tblW w:w="10065"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6" w:space="0" w:color="ED7D31" w:themeColor="accent2"/>
          <w:insideV w:val="single" w:sz="6" w:space="0" w:color="ED7D31" w:themeColor="accent2"/>
        </w:tblBorders>
        <w:tblCellMar>
          <w:top w:w="108" w:type="dxa"/>
          <w:bottom w:w="108" w:type="dxa"/>
        </w:tblCellMar>
        <w:tblLook w:val="04A0" w:firstRow="1" w:lastRow="0" w:firstColumn="1" w:lastColumn="0" w:noHBand="0" w:noVBand="1"/>
      </w:tblPr>
      <w:tblGrid>
        <w:gridCol w:w="6096"/>
        <w:gridCol w:w="1275"/>
        <w:gridCol w:w="2694"/>
      </w:tblGrid>
      <w:tr w:rsidR="004644EF" w:rsidRPr="004644EF" w14:paraId="324E1C8E" w14:textId="77777777" w:rsidTr="002026E9">
        <w:trPr>
          <w:trHeight w:val="182"/>
        </w:trPr>
        <w:tc>
          <w:tcPr>
            <w:tcW w:w="6096" w:type="dxa"/>
            <w:tcBorders>
              <w:top w:val="nil"/>
              <w:left w:val="nil"/>
              <w:bottom w:val="nil"/>
              <w:right w:val="nil"/>
            </w:tcBorders>
            <w:shd w:val="clear" w:color="auto" w:fill="DF8D31"/>
          </w:tcPr>
          <w:p w14:paraId="1DFB34C4" w14:textId="77777777" w:rsidR="00165CFB" w:rsidRPr="004644EF" w:rsidRDefault="00165CFB" w:rsidP="002026E9">
            <w:pPr>
              <w:pStyle w:val="Tableheading1-black"/>
              <w:rPr>
                <w:color w:val="auto"/>
              </w:rPr>
            </w:pPr>
            <w:r w:rsidRPr="004644EF">
              <w:rPr>
                <w:color w:val="auto"/>
              </w:rPr>
              <w:t>Actions</w:t>
            </w:r>
          </w:p>
        </w:tc>
        <w:tc>
          <w:tcPr>
            <w:tcW w:w="1275" w:type="dxa"/>
            <w:tcBorders>
              <w:top w:val="nil"/>
              <w:left w:val="nil"/>
              <w:bottom w:val="nil"/>
              <w:right w:val="nil"/>
            </w:tcBorders>
            <w:shd w:val="clear" w:color="auto" w:fill="DF8D31"/>
          </w:tcPr>
          <w:p w14:paraId="4923F495" w14:textId="77777777" w:rsidR="00165CFB" w:rsidRPr="004644EF" w:rsidRDefault="00165CFB" w:rsidP="002026E9">
            <w:pPr>
              <w:pStyle w:val="Tableheading1-black"/>
              <w:rPr>
                <w:color w:val="auto"/>
              </w:rPr>
            </w:pPr>
            <w:r w:rsidRPr="004644EF">
              <w:rPr>
                <w:color w:val="auto"/>
              </w:rPr>
              <w:t>Priority Area</w:t>
            </w:r>
          </w:p>
        </w:tc>
        <w:tc>
          <w:tcPr>
            <w:tcW w:w="2694" w:type="dxa"/>
            <w:tcBorders>
              <w:top w:val="nil"/>
              <w:left w:val="nil"/>
              <w:bottom w:val="nil"/>
              <w:right w:val="nil"/>
            </w:tcBorders>
            <w:shd w:val="clear" w:color="auto" w:fill="DF8D31"/>
          </w:tcPr>
          <w:p w14:paraId="036AC682" w14:textId="77777777" w:rsidR="00165CFB" w:rsidRPr="004644EF" w:rsidRDefault="00165CFB" w:rsidP="002026E9">
            <w:pPr>
              <w:pStyle w:val="Tableheading1-black"/>
              <w:rPr>
                <w:color w:val="auto"/>
              </w:rPr>
            </w:pPr>
            <w:r w:rsidRPr="004644EF">
              <w:rPr>
                <w:color w:val="auto"/>
              </w:rPr>
              <w:t>Agency Leads</w:t>
            </w:r>
          </w:p>
        </w:tc>
      </w:tr>
      <w:tr w:rsidR="004644EF" w:rsidRPr="004644EF" w14:paraId="60929BB9" w14:textId="77777777" w:rsidTr="002026E9">
        <w:tc>
          <w:tcPr>
            <w:tcW w:w="6096" w:type="dxa"/>
            <w:tcBorders>
              <w:top w:val="nil"/>
              <w:left w:val="nil"/>
              <w:bottom w:val="single" w:sz="6" w:space="0" w:color="DF8D31"/>
              <w:right w:val="nil"/>
            </w:tcBorders>
          </w:tcPr>
          <w:p w14:paraId="79AA3751" w14:textId="77777777" w:rsidR="00165CFB" w:rsidRPr="004644EF" w:rsidRDefault="00165CFB" w:rsidP="002026E9">
            <w:pPr>
              <w:pStyle w:val="ListParagraph"/>
              <w:numPr>
                <w:ilvl w:val="0"/>
                <w:numId w:val="21"/>
              </w:numPr>
              <w:spacing w:before="40"/>
              <w:rPr>
                <w:rFonts w:ascii="Arial" w:hAnsi="Arial" w:cs="Arial"/>
                <w:sz w:val="22"/>
                <w:szCs w:val="22"/>
              </w:rPr>
            </w:pPr>
            <w:r w:rsidRPr="004644EF">
              <w:rPr>
                <w:rFonts w:ascii="Arial" w:hAnsi="Arial" w:cs="Arial"/>
                <w:sz w:val="22"/>
                <w:szCs w:val="22"/>
              </w:rPr>
              <w:t xml:space="preserve">Share existing data specific to each community to support local decision-making. </w:t>
            </w:r>
          </w:p>
        </w:tc>
        <w:tc>
          <w:tcPr>
            <w:tcW w:w="1275" w:type="dxa"/>
            <w:tcBorders>
              <w:top w:val="nil"/>
              <w:left w:val="nil"/>
              <w:bottom w:val="single" w:sz="6" w:space="0" w:color="DF8D31"/>
              <w:right w:val="nil"/>
            </w:tcBorders>
          </w:tcPr>
          <w:p w14:paraId="1219266C" w14:textId="77777777" w:rsidR="00165CFB" w:rsidRPr="004644EF" w:rsidRDefault="00165CFB" w:rsidP="002026E9">
            <w:pPr>
              <w:pStyle w:val="Tableheading1-black"/>
              <w:spacing w:before="40"/>
              <w:rPr>
                <w:color w:val="auto"/>
              </w:rPr>
            </w:pPr>
            <w:r w:rsidRPr="004644EF">
              <w:rPr>
                <w:noProof/>
                <w:color w:val="auto"/>
              </w:rPr>
              <mc:AlternateContent>
                <mc:Choice Requires="wps">
                  <w:drawing>
                    <wp:inline distT="0" distB="0" distL="0" distR="0" wp14:anchorId="000D84AE" wp14:editId="51392865">
                      <wp:extent cx="152400" cy="161925"/>
                      <wp:effectExtent l="0" t="0" r="19050" b="28575"/>
                      <wp:docPr id="7255" name="Oval 7255" descr="Orange, Priority Area 2 Data sharing and monitoring and evaluation"/>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DF8D31"/>
                              </a:solidFill>
                              <a:ln>
                                <a:solidFill>
                                  <a:srgbClr val="DF8D31"/>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4F2A650" id="Oval 7255" o:spid="_x0000_s1026" alt="Orange, Priority Area 2 Data sharing and monitoring and evaluation"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" fillcolor="#df8d31" strokecolor="#df8d31" strokeweight="1pt">
                      <v:stroke joinstyle="miter"/>
                      <w10:anchorlock/>
                    </v:oval>
                  </w:pict>
                </mc:Fallback>
              </mc:AlternateContent>
            </w:r>
            <w:r w:rsidRPr="004644EF">
              <w:rPr>
                <w:color w:val="auto"/>
              </w:rPr>
              <w:t xml:space="preserve"> </w:t>
            </w:r>
            <w:r w:rsidRPr="004644EF">
              <w:rPr>
                <w:noProof/>
                <w:color w:val="auto"/>
              </w:rPr>
              <mc:AlternateContent>
                <mc:Choice Requires="wps">
                  <w:drawing>
                    <wp:inline distT="0" distB="0" distL="0" distR="0" wp14:anchorId="3B445D04" wp14:editId="0F5E79ED">
                      <wp:extent cx="152400" cy="161925"/>
                      <wp:effectExtent l="0" t="0" r="19050" b="28575"/>
                      <wp:docPr id="29" name="Oval 29" descr="Purple, Priority Area 1 Investment Mapping"/>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3A2A69"/>
                              </a:solidFill>
                              <a:ln w="12700" cap="flat" cmpd="sng" algn="ctr">
                                <a:solidFill>
                                  <a:srgbClr val="3A2A6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594AD2" id="Oval 29" o:spid="_x0000_s1026" alt="Purple, Priority Area 1 Investment Mapping"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" fillcolor="#3a2a69" strokecolor="#3a2a69" strokeweight="1pt">
                      <v:stroke joinstyle="miter"/>
                      <w10:anchorlock/>
                    </v:oval>
                  </w:pict>
                </mc:Fallback>
              </mc:AlternateContent>
            </w:r>
          </w:p>
        </w:tc>
        <w:tc>
          <w:tcPr>
            <w:tcW w:w="2694" w:type="dxa"/>
            <w:tcBorders>
              <w:top w:val="nil"/>
              <w:left w:val="nil"/>
              <w:bottom w:val="single" w:sz="6" w:space="0" w:color="DF8D31"/>
              <w:right w:val="nil"/>
            </w:tcBorders>
          </w:tcPr>
          <w:p w14:paraId="69E3CAC8" w14:textId="6D29389C" w:rsidR="00165CFB" w:rsidRPr="004644EF" w:rsidRDefault="007B094D" w:rsidP="002026E9">
            <w:pPr>
              <w:spacing w:before="40" w:line="276" w:lineRule="auto"/>
              <w:rPr>
                <w:rFonts w:ascii="Arial" w:hAnsi="Arial" w:cs="Arial"/>
                <w:b/>
                <w:bCs/>
                <w:sz w:val="22"/>
                <w:szCs w:val="22"/>
              </w:rPr>
            </w:pPr>
            <w:r w:rsidRPr="004644EF">
              <w:rPr>
                <w:rFonts w:ascii="Arial" w:hAnsi="Arial" w:cs="Arial"/>
                <w:b/>
                <w:bCs/>
                <w:sz w:val="22"/>
                <w:szCs w:val="22"/>
              </w:rPr>
              <w:t>QGSO and</w:t>
            </w:r>
            <w:r w:rsidR="00165CFB" w:rsidRPr="004644EF">
              <w:rPr>
                <w:rFonts w:ascii="Arial" w:hAnsi="Arial" w:cs="Arial"/>
                <w:b/>
                <w:bCs/>
                <w:sz w:val="22"/>
                <w:szCs w:val="22"/>
              </w:rPr>
              <w:t xml:space="preserve"> DSDSATSIP</w:t>
            </w:r>
          </w:p>
          <w:p w14:paraId="62E75AC8" w14:textId="77777777" w:rsidR="00165CFB" w:rsidRPr="004644EF" w:rsidRDefault="00165CFB" w:rsidP="002026E9">
            <w:pPr>
              <w:pStyle w:val="Tableheading1-black"/>
              <w:spacing w:before="40"/>
              <w:rPr>
                <w:color w:val="auto"/>
              </w:rPr>
            </w:pPr>
            <w:r w:rsidRPr="004644EF">
              <w:rPr>
                <w:i/>
                <w:iCs/>
                <w:color w:val="auto"/>
              </w:rPr>
              <w:t>All Agencies</w:t>
            </w:r>
          </w:p>
        </w:tc>
      </w:tr>
      <w:tr w:rsidR="004644EF" w:rsidRPr="004644EF" w14:paraId="3E3128BC" w14:textId="77777777" w:rsidTr="002026E9">
        <w:tc>
          <w:tcPr>
            <w:tcW w:w="6096" w:type="dxa"/>
            <w:tcBorders>
              <w:top w:val="single" w:sz="6" w:space="0" w:color="DF8D31"/>
              <w:left w:val="nil"/>
              <w:bottom w:val="single" w:sz="6" w:space="0" w:color="DF8D31"/>
              <w:right w:val="nil"/>
            </w:tcBorders>
          </w:tcPr>
          <w:p w14:paraId="736CE5B7" w14:textId="2670C8BC" w:rsidR="00165CFB" w:rsidRPr="004644EF" w:rsidRDefault="00165CFB" w:rsidP="002026E9">
            <w:pPr>
              <w:pStyle w:val="ListParagraph"/>
              <w:numPr>
                <w:ilvl w:val="0"/>
                <w:numId w:val="22"/>
              </w:numPr>
              <w:spacing w:before="40"/>
              <w:rPr>
                <w:rFonts w:ascii="Arial" w:hAnsi="Arial" w:cs="Arial"/>
                <w:sz w:val="22"/>
                <w:szCs w:val="22"/>
              </w:rPr>
            </w:pPr>
            <w:r w:rsidRPr="004644EF">
              <w:rPr>
                <w:rFonts w:ascii="Arial" w:hAnsi="Arial" w:cs="Arial"/>
                <w:sz w:val="22"/>
                <w:szCs w:val="22"/>
              </w:rPr>
              <w:t>Create a data sharing portal to provide LDMBs access to data</w:t>
            </w:r>
            <w:r w:rsidR="009359F3" w:rsidRPr="004644EF">
              <w:rPr>
                <w:rFonts w:ascii="Arial" w:hAnsi="Arial" w:cs="Arial"/>
                <w:sz w:val="22"/>
                <w:szCs w:val="22"/>
              </w:rPr>
              <w:t xml:space="preserve"> </w:t>
            </w:r>
            <w:r w:rsidR="009D6911" w:rsidRPr="004644EF">
              <w:rPr>
                <w:rFonts w:ascii="Arial" w:hAnsi="Arial" w:cs="Arial"/>
                <w:sz w:val="22"/>
                <w:szCs w:val="22"/>
              </w:rPr>
              <w:t xml:space="preserve">and facilitate </w:t>
            </w:r>
            <w:r w:rsidR="009359F3" w:rsidRPr="004644EF">
              <w:rPr>
                <w:rFonts w:ascii="Arial" w:hAnsi="Arial" w:cs="Arial"/>
                <w:sz w:val="22"/>
                <w:szCs w:val="22"/>
              </w:rPr>
              <w:t>align</w:t>
            </w:r>
            <w:r w:rsidR="009D6911" w:rsidRPr="004644EF">
              <w:rPr>
                <w:rFonts w:ascii="Arial" w:hAnsi="Arial" w:cs="Arial"/>
                <w:sz w:val="22"/>
                <w:szCs w:val="22"/>
              </w:rPr>
              <w:t>ment</w:t>
            </w:r>
            <w:r w:rsidR="009359F3" w:rsidRPr="004644EF">
              <w:rPr>
                <w:rFonts w:ascii="Arial" w:hAnsi="Arial" w:cs="Arial"/>
                <w:sz w:val="22"/>
                <w:szCs w:val="22"/>
              </w:rPr>
              <w:t xml:space="preserve"> with </w:t>
            </w:r>
            <w:r w:rsidR="005532C4" w:rsidRPr="004644EF">
              <w:rPr>
                <w:rFonts w:ascii="Arial" w:hAnsi="Arial" w:cs="Arial"/>
                <w:sz w:val="22"/>
                <w:szCs w:val="22"/>
              </w:rPr>
              <w:t xml:space="preserve">the investment mapping work and </w:t>
            </w:r>
            <w:r w:rsidR="009359F3" w:rsidRPr="004644EF">
              <w:rPr>
                <w:rFonts w:ascii="Arial" w:hAnsi="Arial" w:cs="Arial"/>
                <w:sz w:val="22"/>
                <w:szCs w:val="22"/>
              </w:rPr>
              <w:t xml:space="preserve">related data </w:t>
            </w:r>
            <w:r w:rsidR="005532C4" w:rsidRPr="004644EF">
              <w:rPr>
                <w:rFonts w:ascii="Arial" w:hAnsi="Arial" w:cs="Arial"/>
                <w:sz w:val="22"/>
                <w:szCs w:val="22"/>
              </w:rPr>
              <w:t xml:space="preserve">sharing </w:t>
            </w:r>
            <w:r w:rsidR="009359F3" w:rsidRPr="004644EF">
              <w:rPr>
                <w:rFonts w:ascii="Arial" w:hAnsi="Arial" w:cs="Arial"/>
                <w:sz w:val="22"/>
                <w:szCs w:val="22"/>
              </w:rPr>
              <w:t>initiatives such as those being progressed through implementation of the National Agreement on Closing the Gap</w:t>
            </w:r>
            <w:r w:rsidRPr="004644EF">
              <w:rPr>
                <w:rFonts w:ascii="Arial" w:hAnsi="Arial" w:cs="Arial"/>
                <w:sz w:val="22"/>
                <w:szCs w:val="22"/>
              </w:rPr>
              <w:t>.</w:t>
            </w:r>
          </w:p>
          <w:p w14:paraId="33B591B2" w14:textId="77777777" w:rsidR="00165CFB" w:rsidRPr="004644EF" w:rsidRDefault="00165CFB" w:rsidP="002026E9">
            <w:pPr>
              <w:pStyle w:val="ListParagraph"/>
              <w:spacing w:before="40" w:after="120" w:line="276" w:lineRule="auto"/>
              <w:ind w:left="360"/>
              <w:rPr>
                <w:rFonts w:ascii="Arial" w:hAnsi="Arial" w:cs="Arial"/>
                <w:sz w:val="22"/>
                <w:szCs w:val="22"/>
              </w:rPr>
            </w:pPr>
          </w:p>
        </w:tc>
        <w:tc>
          <w:tcPr>
            <w:tcW w:w="1275" w:type="dxa"/>
            <w:tcBorders>
              <w:top w:val="single" w:sz="6" w:space="0" w:color="DF8D31"/>
              <w:left w:val="nil"/>
              <w:bottom w:val="single" w:sz="6" w:space="0" w:color="DF8D31"/>
              <w:right w:val="nil"/>
            </w:tcBorders>
          </w:tcPr>
          <w:p w14:paraId="57A32903" w14:textId="77777777" w:rsidR="00165CFB" w:rsidRPr="004644EF" w:rsidRDefault="00165CFB" w:rsidP="002026E9">
            <w:pPr>
              <w:pStyle w:val="Tableheading1-black"/>
              <w:spacing w:before="40"/>
              <w:rPr>
                <w:noProof/>
                <w:color w:val="auto"/>
              </w:rPr>
            </w:pPr>
            <w:r w:rsidRPr="004644EF">
              <w:rPr>
                <w:noProof/>
                <w:color w:val="auto"/>
              </w:rPr>
              <mc:AlternateContent>
                <mc:Choice Requires="wps">
                  <w:drawing>
                    <wp:inline distT="0" distB="0" distL="0" distR="0" wp14:anchorId="519C83D7" wp14:editId="6B4B0F29">
                      <wp:extent cx="152400" cy="161925"/>
                      <wp:effectExtent l="0" t="0" r="19050" b="28575"/>
                      <wp:docPr id="30" name="Oval 30" descr="Orange, Priority Area 2 Data sharing and monitoring and evaluation"/>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DF8D31"/>
                              </a:solidFill>
                              <a:ln>
                                <a:solidFill>
                                  <a:srgbClr val="DF8D31"/>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911582B" id="Oval 30" o:spid="_x0000_s1026" alt="Orange, Priority Area 2 Data sharing and monitoring and evaluation"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" fillcolor="#df8d31" strokecolor="#df8d31" strokeweight="1pt">
                      <v:stroke joinstyle="miter"/>
                      <w10:anchorlock/>
                    </v:oval>
                  </w:pict>
                </mc:Fallback>
              </mc:AlternateContent>
            </w:r>
          </w:p>
        </w:tc>
        <w:tc>
          <w:tcPr>
            <w:tcW w:w="2694" w:type="dxa"/>
            <w:tcBorders>
              <w:top w:val="single" w:sz="6" w:space="0" w:color="DF8D31"/>
              <w:left w:val="nil"/>
              <w:bottom w:val="single" w:sz="6" w:space="0" w:color="DF8D31"/>
              <w:right w:val="nil"/>
            </w:tcBorders>
          </w:tcPr>
          <w:p w14:paraId="29693FA4" w14:textId="77777777" w:rsidR="00165CFB" w:rsidRPr="004644EF" w:rsidRDefault="00165CFB" w:rsidP="002026E9">
            <w:pPr>
              <w:spacing w:before="40" w:line="276" w:lineRule="auto"/>
              <w:ind w:left="32" w:hanging="32"/>
              <w:rPr>
                <w:rFonts w:ascii="Arial" w:hAnsi="Arial" w:cs="Arial"/>
                <w:b/>
                <w:bCs/>
                <w:i/>
                <w:iCs/>
                <w:sz w:val="22"/>
                <w:szCs w:val="22"/>
              </w:rPr>
            </w:pPr>
            <w:r w:rsidRPr="004644EF">
              <w:rPr>
                <w:rFonts w:ascii="Arial" w:hAnsi="Arial" w:cs="Arial"/>
                <w:b/>
                <w:bCs/>
                <w:sz w:val="22"/>
                <w:szCs w:val="22"/>
              </w:rPr>
              <w:t>DCHDE (</w:t>
            </w:r>
            <w:r w:rsidRPr="004644EF">
              <w:rPr>
                <w:rFonts w:ascii="Arial" w:hAnsi="Arial" w:cs="Arial"/>
                <w:b/>
                <w:bCs/>
                <w:i/>
                <w:iCs/>
                <w:sz w:val="22"/>
                <w:szCs w:val="22"/>
              </w:rPr>
              <w:t>Queensland Government Customer and Digital Group), QGSO and DSDSATSIP</w:t>
            </w:r>
          </w:p>
          <w:p w14:paraId="45BB5177" w14:textId="77777777" w:rsidR="00165CFB" w:rsidRPr="004644EF" w:rsidRDefault="00165CFB" w:rsidP="002026E9">
            <w:pPr>
              <w:spacing w:before="40" w:line="276" w:lineRule="auto"/>
              <w:rPr>
                <w:rFonts w:ascii="Arial" w:hAnsi="Arial" w:cs="Arial"/>
                <w:b/>
                <w:bCs/>
                <w:sz w:val="22"/>
                <w:szCs w:val="22"/>
              </w:rPr>
            </w:pPr>
            <w:r w:rsidRPr="004644EF">
              <w:rPr>
                <w:rFonts w:ascii="Arial" w:hAnsi="Arial" w:cs="Arial"/>
                <w:i/>
                <w:iCs/>
                <w:sz w:val="22"/>
                <w:szCs w:val="22"/>
              </w:rPr>
              <w:t>All Agencies</w:t>
            </w:r>
          </w:p>
        </w:tc>
      </w:tr>
      <w:tr w:rsidR="004644EF" w:rsidRPr="004644EF" w14:paraId="5A12E083" w14:textId="77777777" w:rsidTr="002026E9">
        <w:tc>
          <w:tcPr>
            <w:tcW w:w="6096" w:type="dxa"/>
            <w:tcBorders>
              <w:top w:val="single" w:sz="6" w:space="0" w:color="DF8D31"/>
              <w:left w:val="nil"/>
              <w:bottom w:val="single" w:sz="6" w:space="0" w:color="DF8D31"/>
              <w:right w:val="nil"/>
            </w:tcBorders>
          </w:tcPr>
          <w:p w14:paraId="7EF47A5A" w14:textId="77777777" w:rsidR="00165CFB" w:rsidRPr="004644EF" w:rsidRDefault="00165CFB" w:rsidP="002026E9">
            <w:pPr>
              <w:pStyle w:val="ListParagraph"/>
              <w:numPr>
                <w:ilvl w:val="0"/>
                <w:numId w:val="22"/>
              </w:numPr>
              <w:spacing w:before="40"/>
              <w:rPr>
                <w:rFonts w:ascii="Arial" w:hAnsi="Arial" w:cs="Arial"/>
                <w:sz w:val="22"/>
                <w:szCs w:val="22"/>
              </w:rPr>
            </w:pPr>
            <w:r w:rsidRPr="004644EF">
              <w:rPr>
                <w:rFonts w:ascii="Arial" w:hAnsi="Arial" w:cs="Arial"/>
                <w:sz w:val="22"/>
                <w:szCs w:val="22"/>
              </w:rPr>
              <w:t xml:space="preserve">Be guided by LDMBs to support and understand their aspirations in relation to data that enables local decision-making. </w:t>
            </w:r>
          </w:p>
          <w:p w14:paraId="0406C888" w14:textId="77777777" w:rsidR="00165CFB" w:rsidRPr="004644EF" w:rsidRDefault="00165CFB" w:rsidP="002026E9">
            <w:pPr>
              <w:pStyle w:val="ListParagraph"/>
              <w:spacing w:before="40" w:after="120" w:line="276" w:lineRule="auto"/>
              <w:ind w:left="360"/>
              <w:rPr>
                <w:rFonts w:ascii="Arial" w:hAnsi="Arial" w:cs="Arial"/>
                <w:sz w:val="22"/>
                <w:szCs w:val="22"/>
              </w:rPr>
            </w:pPr>
          </w:p>
        </w:tc>
        <w:tc>
          <w:tcPr>
            <w:tcW w:w="1275" w:type="dxa"/>
            <w:tcBorders>
              <w:top w:val="single" w:sz="6" w:space="0" w:color="DF8D31"/>
              <w:left w:val="nil"/>
              <w:bottom w:val="single" w:sz="6" w:space="0" w:color="DF8D31"/>
              <w:right w:val="nil"/>
            </w:tcBorders>
          </w:tcPr>
          <w:p w14:paraId="1347CA5F" w14:textId="77777777" w:rsidR="00165CFB" w:rsidRPr="004644EF" w:rsidRDefault="00165CFB" w:rsidP="002026E9">
            <w:pPr>
              <w:pStyle w:val="Tableheading1-black"/>
              <w:spacing w:before="40"/>
              <w:rPr>
                <w:noProof/>
                <w:color w:val="auto"/>
              </w:rPr>
            </w:pPr>
            <w:r w:rsidRPr="004644EF">
              <w:rPr>
                <w:noProof/>
                <w:color w:val="auto"/>
              </w:rPr>
              <mc:AlternateContent>
                <mc:Choice Requires="wps">
                  <w:drawing>
                    <wp:inline distT="0" distB="0" distL="0" distR="0" wp14:anchorId="0AFD6314" wp14:editId="75DB80DC">
                      <wp:extent cx="152400" cy="161925"/>
                      <wp:effectExtent l="0" t="0" r="19050" b="28575"/>
                      <wp:docPr id="23" name="Oval 23" descr="Orange, Priority Area 2 Data sharing and monitoring and evaluation"/>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DF8D31"/>
                              </a:solidFill>
                              <a:ln>
                                <a:solidFill>
                                  <a:srgbClr val="DF8D31"/>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414E7F3" id="Oval 23" o:spid="_x0000_s1026" alt="Orange, Priority Area 2 Data sharing and monitoring and evaluation"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" fillcolor="#df8d31" strokecolor="#df8d31" strokeweight="1pt">
                      <v:stroke joinstyle="miter"/>
                      <w10:anchorlock/>
                    </v:oval>
                  </w:pict>
                </mc:Fallback>
              </mc:AlternateContent>
            </w:r>
            <w:r w:rsidRPr="004644EF">
              <w:rPr>
                <w:color w:val="auto"/>
              </w:rPr>
              <w:t xml:space="preserve"> </w:t>
            </w:r>
            <w:r w:rsidRPr="004644EF">
              <w:rPr>
                <w:noProof/>
                <w:color w:val="auto"/>
              </w:rPr>
              <mc:AlternateContent>
                <mc:Choice Requires="wps">
                  <w:drawing>
                    <wp:inline distT="0" distB="0" distL="0" distR="0" wp14:anchorId="5424B1C3" wp14:editId="1434D622">
                      <wp:extent cx="152400" cy="161925"/>
                      <wp:effectExtent l="0" t="0" r="19050" b="28575"/>
                      <wp:docPr id="38" name="Oval 38" descr="Teal, Priority Area 3  Standing up Local Decision Making Bodies"/>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269593"/>
                              </a:solidFill>
                              <a:ln>
                                <a:solidFill>
                                  <a:srgbClr val="269593"/>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8DF7FD3" id="Oval 38" o:spid="_x0000_s1026" alt="Teal, Priority Area 3  Standing up Local Decision Making Bodies"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" fillcolor="#269593" strokecolor="#269593" strokeweight="1pt">
                      <v:stroke joinstyle="miter"/>
                      <w10:anchorlock/>
                    </v:oval>
                  </w:pict>
                </mc:Fallback>
              </mc:AlternateContent>
            </w:r>
          </w:p>
        </w:tc>
        <w:tc>
          <w:tcPr>
            <w:tcW w:w="2694" w:type="dxa"/>
            <w:tcBorders>
              <w:top w:val="single" w:sz="6" w:space="0" w:color="DF8D31"/>
              <w:left w:val="nil"/>
              <w:bottom w:val="single" w:sz="6" w:space="0" w:color="DF8D31"/>
              <w:right w:val="nil"/>
            </w:tcBorders>
          </w:tcPr>
          <w:p w14:paraId="442B647F" w14:textId="77777777" w:rsidR="00165CFB" w:rsidRPr="004644EF" w:rsidRDefault="00165CFB" w:rsidP="002026E9">
            <w:pPr>
              <w:spacing w:before="40" w:line="276" w:lineRule="auto"/>
              <w:rPr>
                <w:rFonts w:ascii="Arial" w:hAnsi="Arial" w:cs="Arial"/>
                <w:b/>
                <w:bCs/>
                <w:sz w:val="22"/>
                <w:szCs w:val="22"/>
              </w:rPr>
            </w:pPr>
            <w:r w:rsidRPr="004644EF">
              <w:rPr>
                <w:rFonts w:ascii="Arial" w:hAnsi="Arial" w:cs="Arial"/>
                <w:b/>
                <w:bCs/>
                <w:sz w:val="22"/>
                <w:szCs w:val="22"/>
              </w:rPr>
              <w:t>DSDSATSIP, QGSO and DCHDE (</w:t>
            </w:r>
            <w:r w:rsidRPr="004644EF">
              <w:rPr>
                <w:rFonts w:ascii="Arial" w:hAnsi="Arial" w:cs="Arial"/>
                <w:b/>
                <w:bCs/>
                <w:i/>
                <w:iCs/>
                <w:sz w:val="22"/>
                <w:szCs w:val="22"/>
              </w:rPr>
              <w:t xml:space="preserve">Queensland Government Customer and Digital Group), </w:t>
            </w:r>
            <w:r w:rsidRPr="004644EF">
              <w:rPr>
                <w:rFonts w:ascii="Arial" w:hAnsi="Arial" w:cs="Arial"/>
                <w:b/>
                <w:bCs/>
                <w:sz w:val="22"/>
                <w:szCs w:val="22"/>
              </w:rPr>
              <w:t>DSDILGP</w:t>
            </w:r>
          </w:p>
          <w:p w14:paraId="4FBB28A3" w14:textId="77777777" w:rsidR="00165CFB" w:rsidRPr="004644EF" w:rsidRDefault="00165CFB" w:rsidP="002026E9">
            <w:pPr>
              <w:spacing w:before="40" w:line="276" w:lineRule="auto"/>
              <w:rPr>
                <w:rFonts w:ascii="Arial" w:hAnsi="Arial" w:cs="Arial"/>
                <w:b/>
                <w:bCs/>
                <w:sz w:val="22"/>
                <w:szCs w:val="22"/>
              </w:rPr>
            </w:pPr>
            <w:r w:rsidRPr="004644EF">
              <w:rPr>
                <w:rFonts w:ascii="Arial" w:hAnsi="Arial" w:cs="Arial"/>
                <w:i/>
                <w:iCs/>
                <w:sz w:val="22"/>
                <w:szCs w:val="22"/>
              </w:rPr>
              <w:t>All Agencies</w:t>
            </w:r>
          </w:p>
        </w:tc>
      </w:tr>
      <w:tr w:rsidR="00165CFB" w:rsidRPr="004644EF" w14:paraId="3F6AD22B" w14:textId="77777777" w:rsidTr="002026E9">
        <w:tc>
          <w:tcPr>
            <w:tcW w:w="6096" w:type="dxa"/>
            <w:tcBorders>
              <w:top w:val="single" w:sz="6" w:space="0" w:color="DF8D31"/>
              <w:left w:val="nil"/>
              <w:bottom w:val="single" w:sz="6" w:space="0" w:color="DF8D31"/>
              <w:right w:val="nil"/>
            </w:tcBorders>
          </w:tcPr>
          <w:p w14:paraId="213BDFA1" w14:textId="77777777" w:rsidR="00165CFB" w:rsidRPr="004644EF" w:rsidRDefault="00165CFB" w:rsidP="002026E9">
            <w:pPr>
              <w:pStyle w:val="ListParagraph"/>
              <w:numPr>
                <w:ilvl w:val="0"/>
                <w:numId w:val="23"/>
              </w:numPr>
              <w:spacing w:before="40" w:after="120" w:line="276" w:lineRule="auto"/>
              <w:rPr>
                <w:rFonts w:ascii="Arial" w:hAnsi="Arial" w:cs="Arial"/>
                <w:sz w:val="22"/>
                <w:szCs w:val="22"/>
              </w:rPr>
            </w:pPr>
            <w:r w:rsidRPr="004644EF">
              <w:rPr>
                <w:rFonts w:ascii="Arial" w:hAnsi="Arial" w:cs="Arial"/>
                <w:sz w:val="22"/>
                <w:szCs w:val="22"/>
              </w:rPr>
              <w:t xml:space="preserve">Co-design a Monitoring and Evaluation Framework to monitor the impact of local decision-making on community outcomes. </w:t>
            </w:r>
          </w:p>
        </w:tc>
        <w:tc>
          <w:tcPr>
            <w:tcW w:w="1275" w:type="dxa"/>
            <w:tcBorders>
              <w:top w:val="single" w:sz="6" w:space="0" w:color="DF8D31"/>
              <w:left w:val="nil"/>
              <w:bottom w:val="single" w:sz="6" w:space="0" w:color="DF8D31"/>
              <w:right w:val="nil"/>
            </w:tcBorders>
          </w:tcPr>
          <w:p w14:paraId="10FED565" w14:textId="77777777" w:rsidR="00165CFB" w:rsidRPr="004644EF" w:rsidRDefault="00165CFB" w:rsidP="002026E9">
            <w:pPr>
              <w:pStyle w:val="Tableheading1-black"/>
              <w:spacing w:before="40"/>
              <w:rPr>
                <w:noProof/>
                <w:color w:val="auto"/>
              </w:rPr>
            </w:pPr>
            <w:r w:rsidRPr="004644EF">
              <w:rPr>
                <w:noProof/>
                <w:color w:val="auto"/>
              </w:rPr>
              <mc:AlternateContent>
                <mc:Choice Requires="wps">
                  <w:drawing>
                    <wp:inline distT="0" distB="0" distL="0" distR="0" wp14:anchorId="72A7F910" wp14:editId="62A329DC">
                      <wp:extent cx="152400" cy="161925"/>
                      <wp:effectExtent l="0" t="0" r="19050" b="28575"/>
                      <wp:docPr id="26" name="Oval 26" descr="Orange, Priority Area 2 Data sharing and monitoring and evaluation"/>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DF8D31"/>
                              </a:solidFill>
                              <a:ln>
                                <a:solidFill>
                                  <a:srgbClr val="DF8D31"/>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185DFE6" id="Oval 26" o:spid="_x0000_s1026" alt="Orange, Priority Area 2 Data sharing and monitoring and evaluation"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" fillcolor="#df8d31" strokecolor="#df8d31" strokeweight="1pt">
                      <v:stroke joinstyle="miter"/>
                      <w10:anchorlock/>
                    </v:oval>
                  </w:pict>
                </mc:Fallback>
              </mc:AlternateContent>
            </w:r>
            <w:r w:rsidRPr="004644EF">
              <w:rPr>
                <w:noProof/>
                <w:color w:val="auto"/>
              </w:rPr>
              <w:t xml:space="preserve"> </w:t>
            </w:r>
            <w:r w:rsidRPr="004644EF">
              <w:rPr>
                <w:b w:val="0"/>
                <w:noProof/>
                <w:color w:val="auto"/>
              </w:rPr>
              <mc:AlternateContent>
                <mc:Choice Requires="wps">
                  <w:drawing>
                    <wp:inline distT="0" distB="0" distL="0" distR="0" wp14:anchorId="0916737B" wp14:editId="0232CA04">
                      <wp:extent cx="152400" cy="161925"/>
                      <wp:effectExtent l="0" t="0" r="19050" b="28575"/>
                      <wp:docPr id="15" name="Oval 15" descr="Yellow, Priority Area 4 Whole of government capacity building"/>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5E8C604" id="Oval 15" o:spid="_x0000_s1026" alt="Yellow, Priority Area 4 Whole of government capacity building"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" fillcolor="#ffc000" strokecolor="#ffc000" strokeweight="1pt">
                      <v:stroke joinstyle="miter"/>
                      <w10:anchorlock/>
                    </v:oval>
                  </w:pict>
                </mc:Fallback>
              </mc:AlternateContent>
            </w:r>
          </w:p>
        </w:tc>
        <w:tc>
          <w:tcPr>
            <w:tcW w:w="2694" w:type="dxa"/>
            <w:tcBorders>
              <w:top w:val="single" w:sz="6" w:space="0" w:color="DF8D31"/>
              <w:left w:val="nil"/>
              <w:bottom w:val="single" w:sz="6" w:space="0" w:color="DF8D31"/>
              <w:right w:val="nil"/>
            </w:tcBorders>
          </w:tcPr>
          <w:p w14:paraId="1B4D361F" w14:textId="77777777" w:rsidR="00165CFB" w:rsidRPr="004644EF" w:rsidRDefault="00165CFB" w:rsidP="002026E9">
            <w:pPr>
              <w:spacing w:before="40" w:line="276" w:lineRule="auto"/>
              <w:rPr>
                <w:rFonts w:ascii="Arial" w:hAnsi="Arial" w:cs="Arial"/>
                <w:b/>
                <w:bCs/>
                <w:sz w:val="22"/>
                <w:szCs w:val="22"/>
              </w:rPr>
            </w:pPr>
            <w:r w:rsidRPr="004644EF">
              <w:rPr>
                <w:rFonts w:ascii="Arial" w:hAnsi="Arial" w:cs="Arial"/>
                <w:b/>
                <w:bCs/>
                <w:sz w:val="22"/>
                <w:szCs w:val="22"/>
              </w:rPr>
              <w:t xml:space="preserve">DSDSATSIP </w:t>
            </w:r>
          </w:p>
          <w:p w14:paraId="7C22001A" w14:textId="77777777" w:rsidR="00165CFB" w:rsidRPr="004644EF" w:rsidRDefault="00165CFB" w:rsidP="002026E9">
            <w:pPr>
              <w:spacing w:before="40" w:line="276" w:lineRule="auto"/>
              <w:rPr>
                <w:rFonts w:ascii="Arial" w:hAnsi="Arial" w:cs="Arial"/>
                <w:b/>
                <w:bCs/>
                <w:sz w:val="22"/>
                <w:szCs w:val="22"/>
              </w:rPr>
            </w:pPr>
            <w:r w:rsidRPr="004644EF">
              <w:rPr>
                <w:rFonts w:ascii="Arial" w:hAnsi="Arial" w:cs="Arial"/>
                <w:i/>
                <w:iCs/>
                <w:sz w:val="22"/>
                <w:szCs w:val="22"/>
              </w:rPr>
              <w:t>QH, DCHDE, DJAG, DES, QPS, DoE, DPC, QT</w:t>
            </w:r>
            <w:r w:rsidRPr="004644EF">
              <w:rPr>
                <w:rFonts w:ascii="Arial" w:hAnsi="Arial" w:cs="Arial"/>
                <w:b/>
                <w:bCs/>
                <w:sz w:val="22"/>
                <w:szCs w:val="22"/>
              </w:rPr>
              <w:t xml:space="preserve"> </w:t>
            </w:r>
          </w:p>
        </w:tc>
      </w:tr>
    </w:tbl>
    <w:p w14:paraId="6BB86ED3" w14:textId="77777777" w:rsidR="00165CFB" w:rsidRPr="004644EF" w:rsidRDefault="00165CFB" w:rsidP="00165CFB">
      <w:pPr>
        <w:rPr>
          <w:lang w:val="en-US"/>
        </w:rPr>
      </w:pPr>
    </w:p>
    <w:p w14:paraId="053CAF8B" w14:textId="77777777" w:rsidR="00165CFB" w:rsidRPr="004644EF" w:rsidRDefault="00165CFB" w:rsidP="00165CFB">
      <w:pPr>
        <w:rPr>
          <w:lang w:val="en-US"/>
        </w:rPr>
        <w:sectPr w:rsidR="00165CFB" w:rsidRPr="004644EF" w:rsidSect="004C4CA1">
          <w:pgSz w:w="11900" w:h="16840"/>
          <w:pgMar w:top="1440" w:right="964" w:bottom="1440" w:left="873" w:header="708" w:footer="210" w:gutter="0"/>
          <w:cols w:space="720"/>
          <w:docGrid w:linePitch="360"/>
        </w:sectPr>
      </w:pPr>
    </w:p>
    <w:p w14:paraId="75B76268" w14:textId="3192BEDA" w:rsidR="00165CFB" w:rsidRPr="004644EF" w:rsidRDefault="00165CFB" w:rsidP="00165CFB">
      <w:pPr>
        <w:rPr>
          <w:lang w:val="en-US"/>
        </w:rPr>
      </w:pPr>
      <w:r w:rsidRPr="004644EF">
        <w:rPr>
          <w:noProof/>
        </w:rPr>
        <w:lastRenderedPageBreak/>
        <mc:AlternateContent>
          <mc:Choice Requires="wps">
            <w:drawing>
              <wp:inline distT="0" distB="0" distL="0" distR="0" wp14:anchorId="65B06F3C" wp14:editId="422B6ADC">
                <wp:extent cx="6384290" cy="5539105"/>
                <wp:effectExtent l="0" t="0" r="16510" b="23495"/>
                <wp:docPr id="34" name="Text Box 2" descr="Case Study – Sharing the Statshot Community Profile Report&#10;Communities have long requested access to Queensland Government data. The Queensland Government Statisticians Office (QGSO) compiles a Statshot Community report that includes community level data compiled from the Queensland and Australian Government.  The Department of Seniors, Disability Services and Aboriginal and Torres Strait Islander Partnerships and QGSO have recently established a process to share the Statshot with community leaders for the purpose of improving the design and delivery of services.&#10;The Statshot will provide communities with the same detailed, community-level data that government officers use to support the ongoing monitoring and planning of services for Aboriginal and Torres Strait Islander remote and discrete communities.&#10;Sharing this information directly with communities aligns with data sharing commitments made by the Queensland Government through Local Thriving Communities (LTC) and the National Agreement on Closing the Gap. These initiatives aim to enhance data sharing, provide greater transparency and accountability and support community leaders with a more comprehensive picture of what is happening in their community.&#10;Next steps include working with communities to better improve data sharing processes by understanding community needs and aspirations for data accessibility, data visualisation, data sovereignty and opportunities for creating new data. A priority is to continue to listen and work with community leaders and data experts across the Queensland and Australian Governments to build opportunities for communities to make decisions about the design and delivery of services that are informed by current, accessible, and relevant dat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290" cy="5539409"/>
                        </a:xfrm>
                        <a:prstGeom prst="rect">
                          <a:avLst/>
                        </a:prstGeom>
                        <a:solidFill>
                          <a:srgbClr val="DF8D31">
                            <a:alpha val="85000"/>
                          </a:srgbClr>
                        </a:solidFill>
                        <a:ln w="9525">
                          <a:solidFill>
                            <a:srgbClr val="000000"/>
                          </a:solidFill>
                          <a:miter lim="800000"/>
                          <a:headEnd/>
                          <a:tailEnd/>
                        </a:ln>
                      </wps:spPr>
                      <wps:txbx>
                        <w:txbxContent>
                          <w:p w14:paraId="3B185BCD" w14:textId="77777777" w:rsidR="00165CFB" w:rsidRPr="00113D70" w:rsidRDefault="00165CFB" w:rsidP="00113D70">
                            <w:pPr>
                              <w:spacing w:after="240"/>
                              <w:rPr>
                                <w:rFonts w:ascii="Arial" w:hAnsi="Arial" w:cs="Arial"/>
                                <w:b/>
                                <w:bCs/>
                                <w:color w:val="FFFFFF" w:themeColor="background1"/>
                                <w:sz w:val="28"/>
                                <w:szCs w:val="28"/>
                              </w:rPr>
                            </w:pPr>
                            <w:r w:rsidRPr="004644EF">
                              <w:rPr>
                                <w:rFonts w:ascii="Arial" w:hAnsi="Arial" w:cs="Arial"/>
                                <w:b/>
                                <w:bCs/>
                                <w:sz w:val="28"/>
                                <w:szCs w:val="28"/>
                              </w:rPr>
                              <w:t>Case Study – Sharing the Statshot Community Profile Report</w:t>
                            </w:r>
                          </w:p>
                          <w:p w14:paraId="308699F8" w14:textId="641C5677" w:rsidR="00165CFB" w:rsidRPr="004644EF" w:rsidRDefault="00165CFB" w:rsidP="00113D70">
                            <w:pPr>
                              <w:spacing w:after="240"/>
                              <w:rPr>
                                <w:rFonts w:ascii="Arial" w:hAnsi="Arial" w:cs="Arial"/>
                                <w:i/>
                                <w:iCs/>
                              </w:rPr>
                            </w:pPr>
                            <w:r w:rsidRPr="004644EF">
                              <w:rPr>
                                <w:rFonts w:ascii="Arial" w:hAnsi="Arial" w:cs="Arial"/>
                                <w:i/>
                                <w:iCs/>
                              </w:rPr>
                              <w:t xml:space="preserve">Communities have long requested access to Queensland Government data. The Queensland Government Statisticians Office (QGSO) compiles a Statshot Community report that includes community level data compiled from the Queensland and </w:t>
                            </w:r>
                            <w:r w:rsidR="007A5B71" w:rsidRPr="004644EF">
                              <w:rPr>
                                <w:rFonts w:ascii="Arial" w:hAnsi="Arial" w:cs="Arial"/>
                                <w:i/>
                                <w:iCs/>
                              </w:rPr>
                              <w:t>Australian</w:t>
                            </w:r>
                            <w:r w:rsidR="007A5B71" w:rsidRPr="004644EF">
                              <w:rPr>
                                <w:rFonts w:ascii="Arial" w:eastAsia="Times New Roman" w:hAnsi="Arial" w:cs="Arial"/>
                                <w:sz w:val="20"/>
                                <w:szCs w:val="20"/>
                                <w:lang w:val="en-US" w:eastAsia="en-AU"/>
                              </w:rPr>
                              <w:t xml:space="preserve"> </w:t>
                            </w:r>
                            <w:r w:rsidRPr="004644EF">
                              <w:rPr>
                                <w:rFonts w:ascii="Arial" w:hAnsi="Arial" w:cs="Arial"/>
                                <w:i/>
                                <w:iCs/>
                              </w:rPr>
                              <w:t>Government.  The Department of Seniors, Disability Services and Aboriginal and Torres Strait Islander Partnerships and QGSO have recently established a process to share the Statshot with community leaders for the purpose of improving the design and delivery of services.</w:t>
                            </w:r>
                          </w:p>
                          <w:p w14:paraId="36CD9869" w14:textId="77777777" w:rsidR="00165CFB" w:rsidRPr="004644EF" w:rsidRDefault="00165CFB" w:rsidP="00113D70">
                            <w:pPr>
                              <w:spacing w:after="240"/>
                              <w:rPr>
                                <w:rFonts w:ascii="Arial" w:hAnsi="Arial" w:cs="Arial"/>
                                <w:i/>
                                <w:iCs/>
                              </w:rPr>
                            </w:pPr>
                            <w:r w:rsidRPr="004644EF">
                              <w:rPr>
                                <w:rFonts w:ascii="Arial" w:hAnsi="Arial" w:cs="Arial"/>
                                <w:i/>
                                <w:iCs/>
                              </w:rPr>
                              <w:t>The Statshot will provide communities with the same detailed, community-level data that government officers use to support the ongoing monitoring and planning of services for Aboriginal and Torres Strait Islander remote and discrete communities.</w:t>
                            </w:r>
                          </w:p>
                          <w:p w14:paraId="085CBB68" w14:textId="5D2CB162" w:rsidR="00165CFB" w:rsidRPr="004644EF" w:rsidRDefault="00165CFB" w:rsidP="00113D70">
                            <w:pPr>
                              <w:spacing w:after="240"/>
                              <w:rPr>
                                <w:rFonts w:ascii="Arial" w:hAnsi="Arial" w:cs="Arial"/>
                                <w:i/>
                                <w:iCs/>
                              </w:rPr>
                            </w:pPr>
                            <w:r w:rsidRPr="004644EF">
                              <w:rPr>
                                <w:rFonts w:ascii="Arial" w:hAnsi="Arial" w:cs="Arial"/>
                                <w:i/>
                                <w:iCs/>
                              </w:rPr>
                              <w:t>Sharing this information directly with communities aligns with data sharing commitments made by the Queensland Government through Local Thriving Communities (LTC) and the National Agreement on Closing the Gap. These initiatives aim to enhance data sharing, provide greater transparency and accountability and support community leaders with a more comprehensive picture of what is happening in their community.</w:t>
                            </w:r>
                          </w:p>
                          <w:p w14:paraId="688E2E4A" w14:textId="331D9204" w:rsidR="00165CFB" w:rsidRPr="004644EF" w:rsidRDefault="00165CFB" w:rsidP="00113D70">
                            <w:pPr>
                              <w:rPr>
                                <w:rFonts w:ascii="Arial" w:hAnsi="Arial" w:cs="Arial"/>
                                <w:i/>
                                <w:iCs/>
                              </w:rPr>
                            </w:pPr>
                            <w:r w:rsidRPr="004644EF">
                              <w:rPr>
                                <w:rFonts w:ascii="Arial" w:hAnsi="Arial" w:cs="Arial"/>
                                <w:i/>
                                <w:iCs/>
                              </w:rPr>
                              <w:t xml:space="preserve">Next steps include working with communities to better improve data sharing processes by understanding community needs and aspirations for data accessibility, data visualisation, data sovereignty and opportunities for creating new data. A priority is to </w:t>
                            </w:r>
                            <w:r w:rsidR="007B094D" w:rsidRPr="004644EF">
                              <w:rPr>
                                <w:rFonts w:ascii="Arial" w:hAnsi="Arial" w:cs="Arial"/>
                                <w:i/>
                                <w:iCs/>
                              </w:rPr>
                              <w:t>continue to</w:t>
                            </w:r>
                            <w:r w:rsidRPr="004644EF">
                              <w:rPr>
                                <w:rFonts w:ascii="Arial" w:hAnsi="Arial" w:cs="Arial"/>
                                <w:i/>
                                <w:iCs/>
                              </w:rPr>
                              <w:t xml:space="preserve"> listen and work with community leaders and data experts across the Queensland and </w:t>
                            </w:r>
                            <w:r w:rsidR="007A5B71" w:rsidRPr="004644EF">
                              <w:rPr>
                                <w:rFonts w:ascii="Arial" w:hAnsi="Arial" w:cs="Arial"/>
                                <w:i/>
                                <w:iCs/>
                              </w:rPr>
                              <w:t>Australian G</w:t>
                            </w:r>
                            <w:r w:rsidRPr="004644EF">
                              <w:rPr>
                                <w:rFonts w:ascii="Arial" w:hAnsi="Arial" w:cs="Arial"/>
                                <w:i/>
                                <w:iCs/>
                              </w:rPr>
                              <w:t xml:space="preserve">overnments to build opportunities for communities to make decisions about the design and delivery of services that are informed by current, </w:t>
                            </w:r>
                            <w:r w:rsidR="007B094D" w:rsidRPr="004644EF">
                              <w:rPr>
                                <w:rFonts w:ascii="Arial" w:hAnsi="Arial" w:cs="Arial"/>
                                <w:i/>
                                <w:iCs/>
                              </w:rPr>
                              <w:t>accessible,</w:t>
                            </w:r>
                            <w:r w:rsidRPr="004644EF">
                              <w:rPr>
                                <w:rFonts w:ascii="Arial" w:hAnsi="Arial" w:cs="Arial"/>
                                <w:i/>
                                <w:iCs/>
                              </w:rPr>
                              <w:t xml:space="preserve"> and relevant data.</w:t>
                            </w:r>
                          </w:p>
                        </w:txbxContent>
                      </wps:txbx>
                      <wps:bodyPr rot="0" vert="horz" wrap="square" lIns="252000" tIns="252000" rIns="252000" bIns="252000" anchor="t" anchorCtr="0">
                        <a:noAutofit/>
                      </wps:bodyPr>
                    </wps:wsp>
                  </a:graphicData>
                </a:graphic>
              </wp:inline>
            </w:drawing>
          </mc:Choice>
          <mc:Fallback>
            <w:pict>
              <v:shape w14:anchorId="65B06F3C" id="_x0000_s1027" type="#_x0000_t202" alt="Case Study – Sharing the Statshot Community Profile Report&#10;Communities have long requested access to Queensland Government data. The Queensland Government Statisticians Office (QGSO) compiles a Statshot Community report that includes community level data compiled from the Queensland and Australian Government.  The Department of Seniors, Disability Services and Aboriginal and Torres Strait Islander Partnerships and QGSO have recently established a process to share the Statshot with community leaders for the purpose of improving the design and delivery of services.&#10;The Statshot will provide communities with the same detailed, community-level data that government officers use to support the ongoing monitoring and planning of services for Aboriginal and Torres Strait Islander remote and discrete communities.&#10;Sharing this information directly with communities aligns with data sharing commitments made by the Queensland Government through Local Thriving Communities (LTC) and the National Agreement on Closing the Gap. These initiatives aim to enhance data sharing, provide greater transparency and accountability and support community leaders with a more comprehensive picture of what is happening in their community.&#10;Next steps include working with communities to better improve data sharing processes by understanding community needs and aspirations for data accessibility, data visualisation, data sovereignty and opportunities for creating new data. A priority is to continue to listen and work with community leaders and data experts across the Queensland and Australian Governments to build opportunities for communities to make decisions about the design and delivery of services that are informed by current, accessible, and relevant data.&#10;" style="width:502.7pt;height:43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" fillcolor="#df8d31">
                <v:fill opacity="55769f"/>
                <v:textbox inset="7mm,7mm,7mm,7mm">
                  <w:txbxContent>
                    <w:p w14:paraId="3B185BCD" w14:textId="77777777" w:rsidR="00165CFB" w:rsidRPr="00113D70" w:rsidRDefault="00165CFB" w:rsidP="00113D70">
                      <w:pPr>
                        <w:spacing w:after="240"/>
                        <w:rPr>
                          <w:rFonts w:ascii="Arial" w:hAnsi="Arial" w:cs="Arial"/>
                          <w:b/>
                          <w:bCs/>
                          <w:color w:val="FFFFFF" w:themeColor="background1"/>
                          <w:sz w:val="28"/>
                          <w:szCs w:val="28"/>
                        </w:rPr>
                      </w:pPr>
                      <w:r w:rsidRPr="004644EF">
                        <w:rPr>
                          <w:rFonts w:ascii="Arial" w:hAnsi="Arial" w:cs="Arial"/>
                          <w:b/>
                          <w:bCs/>
                          <w:sz w:val="28"/>
                          <w:szCs w:val="28"/>
                        </w:rPr>
                        <w:t>Case Study – Sharing the Statshot Community Profile Report</w:t>
                      </w:r>
                    </w:p>
                    <w:p w14:paraId="308699F8" w14:textId="641C5677" w:rsidR="00165CFB" w:rsidRPr="004644EF" w:rsidRDefault="00165CFB" w:rsidP="00113D70">
                      <w:pPr>
                        <w:spacing w:after="240"/>
                        <w:rPr>
                          <w:rFonts w:ascii="Arial" w:hAnsi="Arial" w:cs="Arial"/>
                          <w:i/>
                          <w:iCs/>
                        </w:rPr>
                      </w:pPr>
                      <w:r w:rsidRPr="004644EF">
                        <w:rPr>
                          <w:rFonts w:ascii="Arial" w:hAnsi="Arial" w:cs="Arial"/>
                          <w:i/>
                          <w:iCs/>
                        </w:rPr>
                        <w:t xml:space="preserve">Communities have long requested access to Queensland Government data. The Queensland Government Statisticians Office (QGSO) compiles a Statshot Community report that includes community level data compiled from the Queensland and </w:t>
                      </w:r>
                      <w:r w:rsidR="007A5B71" w:rsidRPr="004644EF">
                        <w:rPr>
                          <w:rFonts w:ascii="Arial" w:hAnsi="Arial" w:cs="Arial"/>
                          <w:i/>
                          <w:iCs/>
                        </w:rPr>
                        <w:t>Australian</w:t>
                      </w:r>
                      <w:r w:rsidR="007A5B71" w:rsidRPr="004644EF">
                        <w:rPr>
                          <w:rFonts w:ascii="Arial" w:eastAsia="Times New Roman" w:hAnsi="Arial" w:cs="Arial"/>
                          <w:sz w:val="20"/>
                          <w:szCs w:val="20"/>
                          <w:lang w:val="en-US" w:eastAsia="en-AU"/>
                        </w:rPr>
                        <w:t xml:space="preserve"> </w:t>
                      </w:r>
                      <w:r w:rsidRPr="004644EF">
                        <w:rPr>
                          <w:rFonts w:ascii="Arial" w:hAnsi="Arial" w:cs="Arial"/>
                          <w:i/>
                          <w:iCs/>
                        </w:rPr>
                        <w:t>Government.  The Department of Seniors, Disability Services and Aboriginal and Torres Strait Islander Partnerships and QGSO have recently established a process to share the Statshot with community leaders for the purpose of improving the design and delivery of services.</w:t>
                      </w:r>
                    </w:p>
                    <w:p w14:paraId="36CD9869" w14:textId="77777777" w:rsidR="00165CFB" w:rsidRPr="004644EF" w:rsidRDefault="00165CFB" w:rsidP="00113D70">
                      <w:pPr>
                        <w:spacing w:after="240"/>
                        <w:rPr>
                          <w:rFonts w:ascii="Arial" w:hAnsi="Arial" w:cs="Arial"/>
                          <w:i/>
                          <w:iCs/>
                        </w:rPr>
                      </w:pPr>
                      <w:r w:rsidRPr="004644EF">
                        <w:rPr>
                          <w:rFonts w:ascii="Arial" w:hAnsi="Arial" w:cs="Arial"/>
                          <w:i/>
                          <w:iCs/>
                        </w:rPr>
                        <w:t>The Statshot will provide communities with the same detailed, community-level data that government officers use to support the ongoing monitoring and planning of services for Aboriginal and Torres Strait Islander remote and discrete communities.</w:t>
                      </w:r>
                    </w:p>
                    <w:p w14:paraId="085CBB68" w14:textId="5D2CB162" w:rsidR="00165CFB" w:rsidRPr="004644EF" w:rsidRDefault="00165CFB" w:rsidP="00113D70">
                      <w:pPr>
                        <w:spacing w:after="240"/>
                        <w:rPr>
                          <w:rFonts w:ascii="Arial" w:hAnsi="Arial" w:cs="Arial"/>
                          <w:i/>
                          <w:iCs/>
                        </w:rPr>
                      </w:pPr>
                      <w:r w:rsidRPr="004644EF">
                        <w:rPr>
                          <w:rFonts w:ascii="Arial" w:hAnsi="Arial" w:cs="Arial"/>
                          <w:i/>
                          <w:iCs/>
                        </w:rPr>
                        <w:t>Sharing this information directly with communities aligns with data sharing commitments made by the Queensland Government through Local Thriving Communities (LTC) and the National Agreement on Closing the Gap. These initiatives aim to enhance data sharing, provide greater transparency and accountability and support community leaders with a more comprehensive picture of what is happening in their community.</w:t>
                      </w:r>
                    </w:p>
                    <w:p w14:paraId="688E2E4A" w14:textId="331D9204" w:rsidR="00165CFB" w:rsidRPr="004644EF" w:rsidRDefault="00165CFB" w:rsidP="00113D70">
                      <w:pPr>
                        <w:rPr>
                          <w:rFonts w:ascii="Arial" w:hAnsi="Arial" w:cs="Arial"/>
                          <w:i/>
                          <w:iCs/>
                        </w:rPr>
                      </w:pPr>
                      <w:r w:rsidRPr="004644EF">
                        <w:rPr>
                          <w:rFonts w:ascii="Arial" w:hAnsi="Arial" w:cs="Arial"/>
                          <w:i/>
                          <w:iCs/>
                        </w:rPr>
                        <w:t xml:space="preserve">Next steps include working with communities to better improve data sharing processes by understanding community needs and aspirations for data accessibility, data visualisation, data sovereignty and opportunities for creating new data. A priority is to </w:t>
                      </w:r>
                      <w:r w:rsidR="007B094D" w:rsidRPr="004644EF">
                        <w:rPr>
                          <w:rFonts w:ascii="Arial" w:hAnsi="Arial" w:cs="Arial"/>
                          <w:i/>
                          <w:iCs/>
                        </w:rPr>
                        <w:t>continue to</w:t>
                      </w:r>
                      <w:r w:rsidRPr="004644EF">
                        <w:rPr>
                          <w:rFonts w:ascii="Arial" w:hAnsi="Arial" w:cs="Arial"/>
                          <w:i/>
                          <w:iCs/>
                        </w:rPr>
                        <w:t xml:space="preserve"> listen and work with community leaders and data experts across the Queensland and </w:t>
                      </w:r>
                      <w:r w:rsidR="007A5B71" w:rsidRPr="004644EF">
                        <w:rPr>
                          <w:rFonts w:ascii="Arial" w:hAnsi="Arial" w:cs="Arial"/>
                          <w:i/>
                          <w:iCs/>
                        </w:rPr>
                        <w:t>Australian G</w:t>
                      </w:r>
                      <w:r w:rsidRPr="004644EF">
                        <w:rPr>
                          <w:rFonts w:ascii="Arial" w:hAnsi="Arial" w:cs="Arial"/>
                          <w:i/>
                          <w:iCs/>
                        </w:rPr>
                        <w:t xml:space="preserve">overnments to build opportunities for communities to make decisions about the design and delivery of services that are informed by current, </w:t>
                      </w:r>
                      <w:r w:rsidR="007B094D" w:rsidRPr="004644EF">
                        <w:rPr>
                          <w:rFonts w:ascii="Arial" w:hAnsi="Arial" w:cs="Arial"/>
                          <w:i/>
                          <w:iCs/>
                        </w:rPr>
                        <w:t>accessible,</w:t>
                      </w:r>
                      <w:r w:rsidRPr="004644EF">
                        <w:rPr>
                          <w:rFonts w:ascii="Arial" w:hAnsi="Arial" w:cs="Arial"/>
                          <w:i/>
                          <w:iCs/>
                        </w:rPr>
                        <w:t xml:space="preserve"> and relevant data.</w:t>
                      </w:r>
                    </w:p>
                  </w:txbxContent>
                </v:textbox>
                <w10:anchorlock/>
              </v:shape>
            </w:pict>
          </mc:Fallback>
        </mc:AlternateContent>
      </w:r>
    </w:p>
    <w:p w14:paraId="754B5C38" w14:textId="63597D16" w:rsidR="000F1B5B" w:rsidRPr="004644EF" w:rsidRDefault="000F1B5B" w:rsidP="00FE31FD">
      <w:bookmarkStart w:id="38" w:name="_Toc89865631"/>
      <w:bookmarkStart w:id="39" w:name="_Toc93656505"/>
      <w:bookmarkStart w:id="40" w:name="_Toc94196580"/>
      <w:r w:rsidRPr="004644EF">
        <w:br w:type="page"/>
      </w:r>
    </w:p>
    <w:p w14:paraId="67961501" w14:textId="183818B3" w:rsidR="00165CFB" w:rsidRPr="004644EF" w:rsidRDefault="00165CFB" w:rsidP="00FE31FD">
      <w:pPr>
        <w:sectPr w:rsidR="00165CFB" w:rsidRPr="004644EF" w:rsidSect="00165CFB">
          <w:pgSz w:w="11900" w:h="16840"/>
          <w:pgMar w:top="1440" w:right="964" w:bottom="1440" w:left="1276" w:header="708" w:footer="210" w:gutter="0"/>
          <w:cols w:space="720"/>
          <w:docGrid w:linePitch="360"/>
        </w:sectPr>
      </w:pPr>
    </w:p>
    <w:p w14:paraId="499BB2DA" w14:textId="4F5C7961" w:rsidR="0024426B" w:rsidRPr="004644EF" w:rsidRDefault="000F1B5B" w:rsidP="004F5220">
      <w:pPr>
        <w:pStyle w:val="Heading2"/>
        <w:rPr>
          <w:color w:val="auto"/>
          <w:sz w:val="36"/>
          <w:szCs w:val="36"/>
        </w:rPr>
      </w:pPr>
      <w:bookmarkStart w:id="41" w:name="_Toc98840344"/>
      <w:r w:rsidRPr="004644EF">
        <w:rPr>
          <w:b/>
          <w:bCs/>
          <w:color w:val="auto"/>
          <w:sz w:val="36"/>
          <w:szCs w:val="36"/>
        </w:rPr>
        <w:lastRenderedPageBreak/>
        <w:t xml:space="preserve">Priority Area 3 - Standing up </w:t>
      </w:r>
      <w:bookmarkStart w:id="42" w:name="_Toc98840345"/>
      <w:bookmarkEnd w:id="41"/>
      <w:r w:rsidRPr="004644EF">
        <w:rPr>
          <w:b/>
          <w:bCs/>
          <w:color w:val="auto"/>
          <w:sz w:val="36"/>
          <w:szCs w:val="36"/>
        </w:rPr>
        <w:t xml:space="preserve">Local </w:t>
      </w:r>
      <w:proofErr w:type="gramStart"/>
      <w:r w:rsidRPr="004644EF">
        <w:rPr>
          <w:b/>
          <w:bCs/>
          <w:color w:val="auto"/>
          <w:sz w:val="36"/>
          <w:szCs w:val="36"/>
        </w:rPr>
        <w:t>Decision Making</w:t>
      </w:r>
      <w:proofErr w:type="gramEnd"/>
      <w:r w:rsidRPr="004644EF">
        <w:rPr>
          <w:b/>
          <w:bCs/>
          <w:color w:val="auto"/>
          <w:sz w:val="36"/>
          <w:szCs w:val="36"/>
        </w:rPr>
        <w:t xml:space="preserve"> Bodies</w:t>
      </w:r>
      <w:bookmarkEnd w:id="38"/>
      <w:bookmarkEnd w:id="39"/>
      <w:bookmarkEnd w:id="40"/>
      <w:bookmarkEnd w:id="42"/>
    </w:p>
    <w:p w14:paraId="1D19AE19" w14:textId="1BD4B11F" w:rsidR="00E179B9" w:rsidRPr="004644EF" w:rsidRDefault="00E179B9" w:rsidP="004F5220">
      <w:pPr>
        <w:sectPr w:rsidR="00E179B9" w:rsidRPr="004644EF" w:rsidSect="000F1B5B">
          <w:type w:val="continuous"/>
          <w:pgSz w:w="11900" w:h="16840"/>
          <w:pgMar w:top="1440" w:right="964" w:bottom="1440" w:left="873" w:header="708" w:footer="210" w:gutter="0"/>
          <w:cols w:space="720"/>
          <w:docGrid w:linePitch="360"/>
        </w:sectPr>
      </w:pPr>
    </w:p>
    <w:p w14:paraId="7DBDBD24" w14:textId="77777777" w:rsidR="00C704FE" w:rsidRPr="004644EF" w:rsidRDefault="000F1B5B" w:rsidP="000903E4">
      <w:pPr>
        <w:pStyle w:val="Heading3"/>
        <w:sectPr w:rsidR="00C704FE" w:rsidRPr="004644EF" w:rsidSect="00547B36">
          <w:type w:val="continuous"/>
          <w:pgSz w:w="11900" w:h="16840"/>
          <w:pgMar w:top="1440" w:right="964" w:bottom="1440" w:left="873" w:header="708" w:footer="210" w:gutter="0"/>
          <w:cols w:space="720"/>
          <w:docGrid w:linePitch="360"/>
        </w:sectPr>
      </w:pPr>
      <w:r w:rsidRPr="004644EF">
        <w:t>Why?</w:t>
      </w:r>
    </w:p>
    <w:p w14:paraId="40067ADA" w14:textId="33947897" w:rsidR="000F1B5B" w:rsidRPr="004644EF" w:rsidRDefault="000F1B5B" w:rsidP="00FE31FD">
      <w:pPr>
        <w:spacing w:after="240" w:line="276" w:lineRule="auto"/>
        <w:rPr>
          <w:rFonts w:ascii="Arial" w:hAnsi="Arial" w:cs="Arial"/>
          <w:i/>
          <w:iCs/>
          <w:sz w:val="22"/>
          <w:szCs w:val="22"/>
        </w:rPr>
      </w:pPr>
      <w:r w:rsidRPr="004644EF">
        <w:rPr>
          <w:rFonts w:ascii="Arial" w:hAnsi="Arial" w:cs="Arial"/>
          <w:sz w:val="22"/>
          <w:szCs w:val="22"/>
        </w:rPr>
        <w:t>The Queensland Government has a role in ensuring that local leaders are supported and enabled to establish a L</w:t>
      </w:r>
      <w:r w:rsidR="00FE31FD" w:rsidRPr="004644EF">
        <w:rPr>
          <w:rFonts w:ascii="Arial" w:hAnsi="Arial" w:cs="Arial"/>
          <w:sz w:val="22"/>
          <w:szCs w:val="22"/>
        </w:rPr>
        <w:t xml:space="preserve">ocal </w:t>
      </w:r>
      <w:r w:rsidRPr="004644EF">
        <w:rPr>
          <w:rFonts w:ascii="Arial" w:hAnsi="Arial" w:cs="Arial"/>
          <w:sz w:val="22"/>
          <w:szCs w:val="22"/>
        </w:rPr>
        <w:t>D</w:t>
      </w:r>
      <w:r w:rsidR="00FE31FD" w:rsidRPr="004644EF">
        <w:rPr>
          <w:rFonts w:ascii="Arial" w:hAnsi="Arial" w:cs="Arial"/>
          <w:sz w:val="22"/>
          <w:szCs w:val="22"/>
        </w:rPr>
        <w:t xml:space="preserve">ecision </w:t>
      </w:r>
      <w:r w:rsidRPr="004644EF">
        <w:rPr>
          <w:rFonts w:ascii="Arial" w:hAnsi="Arial" w:cs="Arial"/>
          <w:sz w:val="22"/>
          <w:szCs w:val="22"/>
        </w:rPr>
        <w:t>M</w:t>
      </w:r>
      <w:r w:rsidR="00FE31FD" w:rsidRPr="004644EF">
        <w:rPr>
          <w:rFonts w:ascii="Arial" w:hAnsi="Arial" w:cs="Arial"/>
          <w:sz w:val="22"/>
          <w:szCs w:val="22"/>
        </w:rPr>
        <w:t xml:space="preserve">aking </w:t>
      </w:r>
      <w:r w:rsidRPr="004644EF">
        <w:rPr>
          <w:rFonts w:ascii="Arial" w:hAnsi="Arial" w:cs="Arial"/>
          <w:sz w:val="22"/>
          <w:szCs w:val="22"/>
        </w:rPr>
        <w:t>B</w:t>
      </w:r>
      <w:r w:rsidR="00FE31FD" w:rsidRPr="004644EF">
        <w:rPr>
          <w:rFonts w:ascii="Arial" w:hAnsi="Arial" w:cs="Arial"/>
          <w:sz w:val="22"/>
          <w:szCs w:val="22"/>
        </w:rPr>
        <w:t>ody (LDMB)</w:t>
      </w:r>
      <w:r w:rsidRPr="004644EF">
        <w:rPr>
          <w:rFonts w:ascii="Arial" w:hAnsi="Arial" w:cs="Arial"/>
          <w:sz w:val="22"/>
          <w:szCs w:val="22"/>
        </w:rPr>
        <w:t xml:space="preserve"> that meets the needs of community. Some communities are opting to progress an existing leadership group, others are </w:t>
      </w:r>
      <w:r w:rsidR="007A5B71" w:rsidRPr="004644EF">
        <w:rPr>
          <w:rFonts w:ascii="Arial" w:hAnsi="Arial" w:cs="Arial"/>
          <w:sz w:val="22"/>
          <w:szCs w:val="22"/>
        </w:rPr>
        <w:t xml:space="preserve">starting with </w:t>
      </w:r>
      <w:r w:rsidRPr="004644EF">
        <w:rPr>
          <w:rFonts w:ascii="Arial" w:hAnsi="Arial" w:cs="Arial"/>
          <w:sz w:val="22"/>
          <w:szCs w:val="22"/>
        </w:rPr>
        <w:t xml:space="preserve">an Advisory Committee to </w:t>
      </w:r>
      <w:r w:rsidR="007A5B71" w:rsidRPr="004644EF">
        <w:rPr>
          <w:rFonts w:ascii="Arial" w:hAnsi="Arial" w:cs="Arial"/>
          <w:sz w:val="22"/>
          <w:szCs w:val="22"/>
        </w:rPr>
        <w:t xml:space="preserve">the Indigenous </w:t>
      </w:r>
      <w:r w:rsidRPr="004644EF">
        <w:rPr>
          <w:rFonts w:ascii="Arial" w:hAnsi="Arial" w:cs="Arial"/>
          <w:sz w:val="22"/>
          <w:szCs w:val="22"/>
        </w:rPr>
        <w:t xml:space="preserve">Council while others are opting to establish a new group of community leaders. </w:t>
      </w:r>
      <w:r w:rsidR="007A5B71" w:rsidRPr="004644EF">
        <w:rPr>
          <w:rFonts w:ascii="Arial" w:hAnsi="Arial" w:cs="Arial"/>
          <w:sz w:val="22"/>
          <w:szCs w:val="22"/>
        </w:rPr>
        <w:t xml:space="preserve">In all cases, </w:t>
      </w:r>
      <w:r w:rsidR="00510E79" w:rsidRPr="004644EF">
        <w:rPr>
          <w:rFonts w:ascii="Arial" w:hAnsi="Arial" w:cs="Arial"/>
          <w:sz w:val="22"/>
          <w:szCs w:val="22"/>
        </w:rPr>
        <w:t xml:space="preserve">the </w:t>
      </w:r>
      <w:r w:rsidR="007A5B71" w:rsidRPr="004644EF">
        <w:rPr>
          <w:rFonts w:ascii="Arial" w:hAnsi="Arial" w:cs="Arial"/>
          <w:sz w:val="22"/>
          <w:szCs w:val="22"/>
        </w:rPr>
        <w:t>LTC</w:t>
      </w:r>
      <w:r w:rsidR="00510E79" w:rsidRPr="004644EF">
        <w:rPr>
          <w:rFonts w:ascii="Arial" w:hAnsi="Arial" w:cs="Arial"/>
          <w:sz w:val="22"/>
          <w:szCs w:val="22"/>
        </w:rPr>
        <w:t xml:space="preserve"> reform</w:t>
      </w:r>
      <w:r w:rsidR="007A5B71" w:rsidRPr="004644EF">
        <w:rPr>
          <w:rFonts w:ascii="Arial" w:hAnsi="Arial" w:cs="Arial"/>
          <w:sz w:val="22"/>
          <w:szCs w:val="22"/>
        </w:rPr>
        <w:t xml:space="preserve"> encourages empowering the LDMB, and to being inclusive and truly whole-of-community. The </w:t>
      </w:r>
      <w:r w:rsidR="00510E79" w:rsidRPr="004644EF">
        <w:rPr>
          <w:rFonts w:ascii="Arial" w:hAnsi="Arial" w:cs="Arial"/>
          <w:sz w:val="22"/>
          <w:szCs w:val="22"/>
        </w:rPr>
        <w:t>‘</w:t>
      </w:r>
      <w:r w:rsidR="007A5B71" w:rsidRPr="004644EF">
        <w:rPr>
          <w:rFonts w:ascii="Arial" w:hAnsi="Arial" w:cs="Arial"/>
          <w:sz w:val="22"/>
          <w:szCs w:val="22"/>
        </w:rPr>
        <w:t>Community Perspective of LTC</w:t>
      </w:r>
      <w:r w:rsidR="00510E79" w:rsidRPr="004644EF">
        <w:rPr>
          <w:rFonts w:ascii="Arial" w:hAnsi="Arial" w:cs="Arial"/>
          <w:sz w:val="22"/>
          <w:szCs w:val="22"/>
        </w:rPr>
        <w:t>’</w:t>
      </w:r>
      <w:r w:rsidR="007A5B71" w:rsidRPr="004644EF">
        <w:rPr>
          <w:rFonts w:ascii="Arial" w:hAnsi="Arial" w:cs="Arial"/>
          <w:sz w:val="22"/>
          <w:szCs w:val="22"/>
        </w:rPr>
        <w:t xml:space="preserve"> diagram developed by the JCC (page 13) can be a useful tool to support these efforts</w:t>
      </w:r>
      <w:r w:rsidR="007A5B71" w:rsidRPr="004644EF">
        <w:rPr>
          <w:rFonts w:ascii="Arial" w:hAnsi="Arial" w:cs="Arial"/>
          <w:i/>
          <w:iCs/>
          <w:sz w:val="22"/>
          <w:szCs w:val="22"/>
        </w:rPr>
        <w:t xml:space="preserve">. </w:t>
      </w:r>
    </w:p>
    <w:p w14:paraId="040311FD" w14:textId="7D56EB25" w:rsidR="00C309CC" w:rsidRPr="004644EF" w:rsidRDefault="000F1B5B" w:rsidP="00FE31FD">
      <w:pPr>
        <w:spacing w:after="240" w:line="276" w:lineRule="auto"/>
        <w:rPr>
          <w:rFonts w:ascii="Arial" w:hAnsi="Arial" w:cs="Arial"/>
          <w:sz w:val="22"/>
          <w:szCs w:val="22"/>
        </w:rPr>
      </w:pPr>
      <w:r w:rsidRPr="004644EF">
        <w:rPr>
          <w:rFonts w:ascii="Arial" w:hAnsi="Arial" w:cs="Arial"/>
          <w:sz w:val="22"/>
          <w:szCs w:val="22"/>
        </w:rPr>
        <w:t xml:space="preserve">The establishment of LDMBs will be supported by the Pathway to Local Decision Making tool (see addendum) which guides work with communities to sign a Statement of Intent and enter into a Community Agreement to formalise the LDMB. </w:t>
      </w:r>
    </w:p>
    <w:p w14:paraId="15F3A8C1" w14:textId="61E2FAB7" w:rsidR="00C704FE" w:rsidRPr="004644EF" w:rsidRDefault="003C0FA2" w:rsidP="008D2DD2">
      <w:pPr>
        <w:spacing w:after="240" w:line="276" w:lineRule="auto"/>
        <w:rPr>
          <w:rFonts w:ascii="Arial" w:hAnsi="Arial" w:cs="Arial"/>
          <w:sz w:val="22"/>
          <w:szCs w:val="22"/>
        </w:rPr>
      </w:pPr>
      <w:r w:rsidRPr="004644EF">
        <w:rPr>
          <w:rFonts w:ascii="Arial" w:hAnsi="Arial" w:cs="Arial"/>
          <w:sz w:val="22"/>
          <w:szCs w:val="22"/>
        </w:rPr>
        <w:t xml:space="preserve">Specifically, </w:t>
      </w:r>
      <w:r w:rsidR="008D2DD2" w:rsidRPr="004644EF">
        <w:rPr>
          <w:rFonts w:ascii="Arial" w:hAnsi="Arial" w:cs="Arial"/>
          <w:sz w:val="22"/>
          <w:szCs w:val="22"/>
        </w:rPr>
        <w:t xml:space="preserve">Ministerial and Government Champions, supported by the Department of </w:t>
      </w:r>
      <w:r w:rsidR="00C27C3A" w:rsidRPr="004644EF">
        <w:rPr>
          <w:rFonts w:ascii="Arial" w:hAnsi="Arial" w:cs="Arial"/>
          <w:sz w:val="22"/>
          <w:szCs w:val="22"/>
        </w:rPr>
        <w:t xml:space="preserve">Seniors, Disability Services and </w:t>
      </w:r>
      <w:r w:rsidR="008D2DD2" w:rsidRPr="004644EF">
        <w:rPr>
          <w:rFonts w:ascii="Arial" w:hAnsi="Arial" w:cs="Arial"/>
          <w:sz w:val="22"/>
          <w:szCs w:val="22"/>
        </w:rPr>
        <w:t xml:space="preserve">Aboriginal and Torres Strait Islander Partnerships and other relevant agencies, will work with their community’s interim LDMB to progress </w:t>
      </w:r>
      <w:r w:rsidRPr="004644EF">
        <w:rPr>
          <w:rFonts w:ascii="Arial" w:hAnsi="Arial" w:cs="Arial"/>
          <w:sz w:val="22"/>
          <w:szCs w:val="22"/>
        </w:rPr>
        <w:t xml:space="preserve">the </w:t>
      </w:r>
      <w:r w:rsidR="008D2DD2" w:rsidRPr="004644EF">
        <w:rPr>
          <w:rFonts w:ascii="Arial" w:hAnsi="Arial" w:cs="Arial"/>
          <w:sz w:val="22"/>
          <w:szCs w:val="22"/>
        </w:rPr>
        <w:t xml:space="preserve">Community Agreement. The Agreement will detail how </w:t>
      </w:r>
      <w:r w:rsidR="007A5B71" w:rsidRPr="004644EF">
        <w:rPr>
          <w:rFonts w:ascii="Arial" w:hAnsi="Arial" w:cs="Arial"/>
          <w:sz w:val="22"/>
          <w:szCs w:val="22"/>
        </w:rPr>
        <w:t>the Queensland G</w:t>
      </w:r>
      <w:r w:rsidR="008D2DD2" w:rsidRPr="004644EF">
        <w:rPr>
          <w:rFonts w:ascii="Arial" w:hAnsi="Arial" w:cs="Arial"/>
          <w:sz w:val="22"/>
          <w:szCs w:val="22"/>
        </w:rPr>
        <w:t xml:space="preserve">overnment and community leadership will work together to improve service design and delivery. It will detail the agreed priorities, service outcomes, provide formal recognition of the LDMB and commitments from the parties. </w:t>
      </w:r>
      <w:r w:rsidR="00C309CC" w:rsidRPr="004644EF">
        <w:rPr>
          <w:rFonts w:ascii="Arial" w:hAnsi="Arial" w:cs="Arial"/>
          <w:sz w:val="22"/>
          <w:szCs w:val="22"/>
        </w:rPr>
        <w:t xml:space="preserve">The Community Agreement will ensure support </w:t>
      </w:r>
      <w:r w:rsidR="00C27C3A" w:rsidRPr="004644EF">
        <w:rPr>
          <w:rFonts w:ascii="Arial" w:hAnsi="Arial" w:cs="Arial"/>
          <w:sz w:val="22"/>
          <w:szCs w:val="22"/>
        </w:rPr>
        <w:t xml:space="preserve">for </w:t>
      </w:r>
      <w:r w:rsidR="00C309CC" w:rsidRPr="004644EF">
        <w:rPr>
          <w:rFonts w:ascii="Arial" w:hAnsi="Arial" w:cs="Arial"/>
          <w:sz w:val="22"/>
          <w:szCs w:val="22"/>
        </w:rPr>
        <w:t xml:space="preserve">community engagement and participation in developing </w:t>
      </w:r>
      <w:r w:rsidR="00C27C3A" w:rsidRPr="004644EF">
        <w:rPr>
          <w:rFonts w:ascii="Arial" w:hAnsi="Arial" w:cs="Arial"/>
          <w:sz w:val="22"/>
          <w:szCs w:val="22"/>
        </w:rPr>
        <w:t>community’s</w:t>
      </w:r>
      <w:r w:rsidR="00C309CC" w:rsidRPr="004644EF">
        <w:rPr>
          <w:rFonts w:ascii="Arial" w:hAnsi="Arial" w:cs="Arial"/>
          <w:sz w:val="22"/>
          <w:szCs w:val="22"/>
        </w:rPr>
        <w:t xml:space="preserve"> agreed aspirations</w:t>
      </w:r>
    </w:p>
    <w:p w14:paraId="10051995" w14:textId="47896831" w:rsidR="00C309CC" w:rsidRPr="004644EF" w:rsidRDefault="000F1B5B" w:rsidP="00FE31FD">
      <w:pPr>
        <w:spacing w:after="240" w:line="276" w:lineRule="auto"/>
        <w:rPr>
          <w:rFonts w:ascii="Arial" w:hAnsi="Arial" w:cs="Arial"/>
          <w:sz w:val="22"/>
          <w:szCs w:val="22"/>
        </w:rPr>
      </w:pPr>
      <w:r w:rsidRPr="004644EF">
        <w:rPr>
          <w:rFonts w:ascii="Arial" w:hAnsi="Arial" w:cs="Arial"/>
          <w:sz w:val="22"/>
          <w:szCs w:val="22"/>
        </w:rPr>
        <w:t xml:space="preserve">The actions below detail how </w:t>
      </w:r>
      <w:r w:rsidR="007A5B71" w:rsidRPr="004644EF">
        <w:rPr>
          <w:rFonts w:ascii="Arial" w:hAnsi="Arial" w:cs="Arial"/>
          <w:sz w:val="22"/>
          <w:szCs w:val="22"/>
        </w:rPr>
        <w:t>the Queensland G</w:t>
      </w:r>
      <w:r w:rsidRPr="004644EF">
        <w:rPr>
          <w:rFonts w:ascii="Arial" w:hAnsi="Arial" w:cs="Arial"/>
          <w:sz w:val="22"/>
          <w:szCs w:val="22"/>
        </w:rPr>
        <w:t xml:space="preserve">overnment will enable the </w:t>
      </w:r>
      <w:r w:rsidR="00C34798" w:rsidRPr="004644EF">
        <w:rPr>
          <w:rFonts w:ascii="Arial" w:hAnsi="Arial" w:cs="Arial"/>
          <w:sz w:val="22"/>
          <w:szCs w:val="22"/>
        </w:rPr>
        <w:t>&lt;&lt;</w:t>
      </w:r>
      <w:r w:rsidRPr="004644EF">
        <w:rPr>
          <w:rFonts w:ascii="Arial" w:hAnsi="Arial" w:cs="Arial"/>
          <w:sz w:val="22"/>
          <w:szCs w:val="22"/>
        </w:rPr>
        <w:t xml:space="preserve">Pathway to Local </w:t>
      </w:r>
      <w:r w:rsidRPr="004644EF">
        <w:rPr>
          <w:rFonts w:ascii="Arial" w:hAnsi="Arial" w:cs="Arial"/>
          <w:sz w:val="22"/>
          <w:szCs w:val="22"/>
        </w:rPr>
        <w:t>Decision Making</w:t>
      </w:r>
      <w:r w:rsidR="00C34798" w:rsidRPr="004644EF">
        <w:rPr>
          <w:rFonts w:ascii="Arial" w:hAnsi="Arial" w:cs="Arial"/>
          <w:sz w:val="22"/>
          <w:szCs w:val="22"/>
        </w:rPr>
        <w:t xml:space="preserve">&gt;&gt; </w:t>
      </w:r>
      <w:r w:rsidRPr="004644EF">
        <w:rPr>
          <w:rFonts w:ascii="Arial" w:hAnsi="Arial" w:cs="Arial"/>
          <w:sz w:val="22"/>
          <w:szCs w:val="22"/>
        </w:rPr>
        <w:t>and support government and communities to work in a mutual high expectations relationship</w:t>
      </w:r>
      <w:r w:rsidR="00FE31FD" w:rsidRPr="004644EF">
        <w:rPr>
          <w:rFonts w:ascii="Arial" w:hAnsi="Arial" w:cs="Arial"/>
          <w:sz w:val="22"/>
          <w:szCs w:val="22"/>
        </w:rPr>
        <w:t>.</w:t>
      </w:r>
      <w:r w:rsidR="00C309CC" w:rsidRPr="004644EF">
        <w:rPr>
          <w:rFonts w:ascii="Arial" w:hAnsi="Arial" w:cs="Arial"/>
          <w:sz w:val="22"/>
          <w:szCs w:val="22"/>
        </w:rPr>
        <w:t xml:space="preserve"> </w:t>
      </w:r>
      <w:r w:rsidR="00C34798" w:rsidRPr="004644EF">
        <w:rPr>
          <w:rFonts w:ascii="Arial" w:hAnsi="Arial" w:cs="Arial"/>
          <w:sz w:val="22"/>
          <w:szCs w:val="22"/>
        </w:rPr>
        <w:t xml:space="preserve">This means that </w:t>
      </w:r>
      <w:r w:rsidR="00503F38" w:rsidRPr="004644EF">
        <w:rPr>
          <w:rFonts w:ascii="Arial" w:hAnsi="Arial" w:cs="Arial"/>
          <w:sz w:val="22"/>
          <w:szCs w:val="22"/>
        </w:rPr>
        <w:t>everyone engaged in this process</w:t>
      </w:r>
      <w:r w:rsidR="00C34798" w:rsidRPr="004644EF">
        <w:rPr>
          <w:rFonts w:ascii="Arial" w:hAnsi="Arial" w:cs="Arial"/>
          <w:sz w:val="22"/>
          <w:szCs w:val="22"/>
        </w:rPr>
        <w:t xml:space="preserve"> respect</w:t>
      </w:r>
      <w:r w:rsidR="00503F38" w:rsidRPr="004644EF">
        <w:rPr>
          <w:rFonts w:ascii="Arial" w:hAnsi="Arial" w:cs="Arial"/>
          <w:sz w:val="22"/>
          <w:szCs w:val="22"/>
        </w:rPr>
        <w:t>s</w:t>
      </w:r>
      <w:r w:rsidR="00C34798" w:rsidRPr="004644EF">
        <w:rPr>
          <w:rFonts w:ascii="Arial" w:hAnsi="Arial" w:cs="Arial"/>
          <w:sz w:val="22"/>
          <w:szCs w:val="22"/>
        </w:rPr>
        <w:t xml:space="preserve"> and value</w:t>
      </w:r>
      <w:r w:rsidR="00503F38" w:rsidRPr="004644EF">
        <w:rPr>
          <w:rFonts w:ascii="Arial" w:hAnsi="Arial" w:cs="Arial"/>
          <w:sz w:val="22"/>
          <w:szCs w:val="22"/>
        </w:rPr>
        <w:t>s</w:t>
      </w:r>
      <w:r w:rsidR="00C34798" w:rsidRPr="004644EF">
        <w:rPr>
          <w:rFonts w:ascii="Arial" w:hAnsi="Arial" w:cs="Arial"/>
          <w:sz w:val="22"/>
          <w:szCs w:val="22"/>
        </w:rPr>
        <w:t xml:space="preserve"> each other, commit</w:t>
      </w:r>
      <w:r w:rsidR="00503F38" w:rsidRPr="004644EF">
        <w:rPr>
          <w:rFonts w:ascii="Arial" w:hAnsi="Arial" w:cs="Arial"/>
          <w:sz w:val="22"/>
          <w:szCs w:val="22"/>
        </w:rPr>
        <w:t>s</w:t>
      </w:r>
      <w:r w:rsidR="00C34798" w:rsidRPr="004644EF">
        <w:rPr>
          <w:rFonts w:ascii="Arial" w:hAnsi="Arial" w:cs="Arial"/>
          <w:sz w:val="22"/>
          <w:szCs w:val="22"/>
        </w:rPr>
        <w:t xml:space="preserve"> to strive for excellence, and hold</w:t>
      </w:r>
      <w:r w:rsidR="00503F38" w:rsidRPr="004644EF">
        <w:rPr>
          <w:rFonts w:ascii="Arial" w:hAnsi="Arial" w:cs="Arial"/>
          <w:sz w:val="22"/>
          <w:szCs w:val="22"/>
        </w:rPr>
        <w:t>s</w:t>
      </w:r>
      <w:r w:rsidR="00C34798" w:rsidRPr="004644EF">
        <w:rPr>
          <w:rFonts w:ascii="Arial" w:hAnsi="Arial" w:cs="Arial"/>
          <w:sz w:val="22"/>
          <w:szCs w:val="22"/>
        </w:rPr>
        <w:t xml:space="preserve"> </w:t>
      </w:r>
      <w:r w:rsidR="00503F38" w:rsidRPr="004644EF">
        <w:rPr>
          <w:rFonts w:ascii="Arial" w:hAnsi="Arial" w:cs="Arial"/>
          <w:sz w:val="22"/>
          <w:szCs w:val="22"/>
        </w:rPr>
        <w:t>each</w:t>
      </w:r>
      <w:r w:rsidR="00C34798" w:rsidRPr="004644EF">
        <w:rPr>
          <w:rFonts w:ascii="Arial" w:hAnsi="Arial" w:cs="Arial"/>
          <w:sz w:val="22"/>
          <w:szCs w:val="22"/>
        </w:rPr>
        <w:t xml:space="preserve"> other accountable for their actions</w:t>
      </w:r>
      <w:r w:rsidR="00503F38" w:rsidRPr="004644EF">
        <w:rPr>
          <w:rFonts w:ascii="Arial" w:hAnsi="Arial" w:cs="Arial"/>
          <w:sz w:val="22"/>
          <w:szCs w:val="22"/>
        </w:rPr>
        <w:t>.</w:t>
      </w:r>
      <w:r w:rsidR="005532C4" w:rsidRPr="004644EF">
        <w:rPr>
          <w:rFonts w:ascii="Arial" w:hAnsi="Arial" w:cs="Arial"/>
          <w:sz w:val="22"/>
          <w:szCs w:val="22"/>
        </w:rPr>
        <w:t xml:space="preserve"> It also ensures Queensland Government commitments, such as compatibility with protected rights under the </w:t>
      </w:r>
      <w:r w:rsidR="005532C4" w:rsidRPr="004644EF">
        <w:rPr>
          <w:rFonts w:ascii="Arial" w:hAnsi="Arial" w:cs="Arial"/>
          <w:i/>
          <w:iCs/>
          <w:sz w:val="22"/>
          <w:szCs w:val="22"/>
        </w:rPr>
        <w:t>Human Rights Act 2019</w:t>
      </w:r>
      <w:r w:rsidR="00B939D3" w:rsidRPr="004644EF">
        <w:rPr>
          <w:rFonts w:ascii="Arial" w:hAnsi="Arial" w:cs="Arial"/>
          <w:i/>
          <w:iCs/>
          <w:sz w:val="22"/>
          <w:szCs w:val="22"/>
        </w:rPr>
        <w:t xml:space="preserve"> </w:t>
      </w:r>
      <w:r w:rsidR="00B939D3" w:rsidRPr="004644EF">
        <w:rPr>
          <w:rFonts w:ascii="Arial" w:hAnsi="Arial" w:cs="Arial"/>
          <w:sz w:val="22"/>
          <w:szCs w:val="22"/>
        </w:rPr>
        <w:t xml:space="preserve">and value for money investment under the </w:t>
      </w:r>
      <w:r w:rsidR="00B939D3" w:rsidRPr="004644EF">
        <w:rPr>
          <w:rFonts w:ascii="Arial" w:hAnsi="Arial" w:cs="Arial"/>
          <w:i/>
          <w:iCs/>
          <w:sz w:val="22"/>
          <w:szCs w:val="22"/>
        </w:rPr>
        <w:t>Financial Accountability Act 2009</w:t>
      </w:r>
      <w:r w:rsidR="00B939D3" w:rsidRPr="004644EF">
        <w:rPr>
          <w:rFonts w:ascii="Arial" w:hAnsi="Arial" w:cs="Arial"/>
          <w:sz w:val="22"/>
          <w:szCs w:val="22"/>
        </w:rPr>
        <w:t>,</w:t>
      </w:r>
      <w:r w:rsidR="005532C4" w:rsidRPr="004644EF">
        <w:rPr>
          <w:rFonts w:ascii="Arial" w:hAnsi="Arial" w:cs="Arial"/>
          <w:sz w:val="22"/>
          <w:szCs w:val="22"/>
        </w:rPr>
        <w:t xml:space="preserve"> would be maintained under LTC local decision-making processes.     </w:t>
      </w:r>
    </w:p>
    <w:p w14:paraId="4513E509" w14:textId="7E0CE711" w:rsidR="00C704FE" w:rsidRPr="004644EF" w:rsidRDefault="000F1B5B" w:rsidP="000903E4">
      <w:pPr>
        <w:spacing w:after="120" w:line="276" w:lineRule="auto"/>
        <w:rPr>
          <w:rFonts w:ascii="Arial" w:hAnsi="Arial" w:cs="Arial"/>
          <w:sz w:val="22"/>
          <w:szCs w:val="22"/>
        </w:rPr>
      </w:pPr>
      <w:r w:rsidRPr="004644EF">
        <w:rPr>
          <w:rFonts w:ascii="Arial" w:hAnsi="Arial" w:cs="Arial"/>
          <w:sz w:val="22"/>
          <w:szCs w:val="22"/>
        </w:rPr>
        <w:t>Progress of these actions will support related initiatives that are progressing and enabling First Nations leadership to have a greater voice in Government decision</w:t>
      </w:r>
      <w:r w:rsidR="00FE31FD" w:rsidRPr="004644EF">
        <w:rPr>
          <w:rFonts w:ascii="Arial" w:hAnsi="Arial" w:cs="Arial"/>
          <w:sz w:val="22"/>
          <w:szCs w:val="22"/>
        </w:rPr>
        <w:t xml:space="preserve"> </w:t>
      </w:r>
      <w:r w:rsidRPr="004644EF">
        <w:rPr>
          <w:rFonts w:ascii="Arial" w:hAnsi="Arial" w:cs="Arial"/>
          <w:sz w:val="22"/>
          <w:szCs w:val="22"/>
        </w:rPr>
        <w:t xml:space="preserve">making, such as building capacity to be ready to negotiate treaties. Through monitoring and reporting on progress of these actions LTC will enhance opportunities for coordination and progress of these related priorities.  </w:t>
      </w:r>
    </w:p>
    <w:p w14:paraId="3A6187D4" w14:textId="5C35D611" w:rsidR="000F1B5B" w:rsidRPr="004644EF" w:rsidRDefault="00C704FE" w:rsidP="000903E4">
      <w:pPr>
        <w:pStyle w:val="Heading3"/>
      </w:pPr>
      <w:r w:rsidRPr="004644EF">
        <w:t>B</w:t>
      </w:r>
      <w:r w:rsidR="000F1B5B" w:rsidRPr="004644EF">
        <w:t>enefits</w:t>
      </w:r>
    </w:p>
    <w:p w14:paraId="4AA49D31" w14:textId="77777777" w:rsidR="000F1B5B" w:rsidRPr="004644EF" w:rsidRDefault="000F1B5B" w:rsidP="00FE31FD">
      <w:pPr>
        <w:pStyle w:val="ListParagraph"/>
        <w:numPr>
          <w:ilvl w:val="0"/>
          <w:numId w:val="63"/>
        </w:numPr>
        <w:spacing w:line="276" w:lineRule="auto"/>
        <w:rPr>
          <w:rFonts w:ascii="Arial" w:hAnsi="Arial" w:cs="Arial"/>
          <w:b/>
          <w:bCs/>
          <w:sz w:val="22"/>
          <w:szCs w:val="22"/>
        </w:rPr>
      </w:pPr>
      <w:r w:rsidRPr="004644EF">
        <w:rPr>
          <w:rFonts w:ascii="Arial" w:hAnsi="Arial" w:cs="Arial"/>
          <w:b/>
          <w:bCs/>
          <w:sz w:val="22"/>
          <w:szCs w:val="22"/>
        </w:rPr>
        <w:t xml:space="preserve">LDMBs will have the agency and authority to make decisions on behalf of their community. </w:t>
      </w:r>
    </w:p>
    <w:p w14:paraId="282F3E17" w14:textId="77777777" w:rsidR="000F1B5B" w:rsidRPr="004644EF" w:rsidRDefault="000F1B5B" w:rsidP="00FE31FD">
      <w:pPr>
        <w:pStyle w:val="ListParagraph"/>
        <w:numPr>
          <w:ilvl w:val="0"/>
          <w:numId w:val="63"/>
        </w:numPr>
        <w:spacing w:line="276" w:lineRule="auto"/>
        <w:rPr>
          <w:rFonts w:ascii="Arial" w:hAnsi="Arial" w:cs="Arial"/>
          <w:b/>
          <w:bCs/>
          <w:sz w:val="22"/>
          <w:szCs w:val="22"/>
        </w:rPr>
      </w:pPr>
      <w:r w:rsidRPr="004644EF">
        <w:rPr>
          <w:rFonts w:ascii="Arial" w:hAnsi="Arial" w:cs="Arial"/>
          <w:b/>
          <w:bCs/>
          <w:sz w:val="22"/>
          <w:szCs w:val="22"/>
        </w:rPr>
        <w:t xml:space="preserve">LDMBs will work with government to co-design government service delivery to meet community need. </w:t>
      </w:r>
    </w:p>
    <w:p w14:paraId="376DB14D" w14:textId="77777777" w:rsidR="000F1B5B" w:rsidRPr="004644EF" w:rsidRDefault="000F1B5B" w:rsidP="00FE31FD">
      <w:pPr>
        <w:pStyle w:val="ListParagraph"/>
        <w:numPr>
          <w:ilvl w:val="0"/>
          <w:numId w:val="63"/>
        </w:numPr>
        <w:spacing w:line="276" w:lineRule="auto"/>
        <w:rPr>
          <w:rFonts w:ascii="Arial" w:hAnsi="Arial" w:cs="Arial"/>
          <w:b/>
          <w:bCs/>
          <w:sz w:val="22"/>
          <w:szCs w:val="22"/>
        </w:rPr>
      </w:pPr>
      <w:r w:rsidRPr="004644EF">
        <w:rPr>
          <w:rFonts w:ascii="Arial" w:hAnsi="Arial" w:cs="Arial"/>
          <w:b/>
          <w:bCs/>
          <w:sz w:val="22"/>
          <w:szCs w:val="22"/>
        </w:rPr>
        <w:t>LDMBs will influence and make recommendations about government investment in community.</w:t>
      </w:r>
    </w:p>
    <w:p w14:paraId="0637B29D" w14:textId="77777777" w:rsidR="000F1B5B" w:rsidRPr="004644EF" w:rsidRDefault="000F1B5B" w:rsidP="00FE31FD">
      <w:pPr>
        <w:pStyle w:val="ListParagraph"/>
        <w:numPr>
          <w:ilvl w:val="0"/>
          <w:numId w:val="63"/>
        </w:numPr>
        <w:spacing w:line="276" w:lineRule="auto"/>
        <w:rPr>
          <w:rFonts w:ascii="Arial" w:hAnsi="Arial" w:cs="Arial"/>
          <w:b/>
          <w:bCs/>
          <w:sz w:val="22"/>
          <w:szCs w:val="22"/>
        </w:rPr>
      </w:pPr>
      <w:r w:rsidRPr="004644EF">
        <w:rPr>
          <w:rFonts w:ascii="Arial" w:hAnsi="Arial" w:cs="Arial"/>
          <w:b/>
          <w:bCs/>
          <w:sz w:val="22"/>
          <w:szCs w:val="22"/>
        </w:rPr>
        <w:t>LDMBs will determine how they work in partnership with other community leadership groups.</w:t>
      </w:r>
    </w:p>
    <w:p w14:paraId="7AF918ED" w14:textId="18623E05" w:rsidR="00CA6410" w:rsidRPr="004644EF" w:rsidRDefault="000F1B5B" w:rsidP="004F5220">
      <w:pPr>
        <w:pStyle w:val="ListParagraph"/>
        <w:numPr>
          <w:ilvl w:val="0"/>
          <w:numId w:val="63"/>
        </w:numPr>
        <w:spacing w:line="276" w:lineRule="auto"/>
        <w:rPr>
          <w:b/>
          <w:bCs/>
          <w:i/>
          <w:iCs/>
          <w:sz w:val="28"/>
          <w:szCs w:val="28"/>
        </w:rPr>
        <w:sectPr w:rsidR="00CA6410" w:rsidRPr="004644EF" w:rsidSect="004F5220">
          <w:type w:val="continuous"/>
          <w:pgSz w:w="11900" w:h="16840"/>
          <w:pgMar w:top="1440" w:right="964" w:bottom="1440" w:left="873" w:header="708" w:footer="210" w:gutter="0"/>
          <w:cols w:num="2" w:space="720"/>
          <w:docGrid w:linePitch="360"/>
        </w:sectPr>
      </w:pPr>
      <w:r w:rsidRPr="004644EF">
        <w:rPr>
          <w:rFonts w:ascii="Arial" w:hAnsi="Arial" w:cs="Arial"/>
          <w:b/>
          <w:bCs/>
          <w:sz w:val="22"/>
          <w:szCs w:val="22"/>
        </w:rPr>
        <w:t>Community Agreements recognise the role and authority of LDMBs, giving them the agency to engage on behalf of communities.</w:t>
      </w:r>
    </w:p>
    <w:p w14:paraId="1961EEEE" w14:textId="580D4E02" w:rsidR="00CA6410" w:rsidRPr="004644EF" w:rsidRDefault="00354757" w:rsidP="000903E4">
      <w:pPr>
        <w:pStyle w:val="Heading3"/>
      </w:pPr>
      <w:r w:rsidRPr="004644EF">
        <w:lastRenderedPageBreak/>
        <w:t>Actions</w:t>
      </w:r>
    </w:p>
    <w:tbl>
      <w:tblPr>
        <w:tblStyle w:val="TableGrid"/>
        <w:tblpPr w:leftFromText="180" w:rightFromText="180" w:vertAnchor="page" w:horzAnchor="margin" w:tblpY="1992"/>
        <w:tblW w:w="9923"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6" w:space="0" w:color="ED7D31" w:themeColor="accent2"/>
          <w:insideV w:val="single" w:sz="6" w:space="0" w:color="ED7D31" w:themeColor="accent2"/>
        </w:tblBorders>
        <w:tblCellMar>
          <w:top w:w="108" w:type="dxa"/>
          <w:bottom w:w="108" w:type="dxa"/>
        </w:tblCellMar>
        <w:tblLook w:val="04A0" w:firstRow="1" w:lastRow="0" w:firstColumn="1" w:lastColumn="0" w:noHBand="0" w:noVBand="1"/>
      </w:tblPr>
      <w:tblGrid>
        <w:gridCol w:w="6096"/>
        <w:gridCol w:w="1275"/>
        <w:gridCol w:w="2552"/>
      </w:tblGrid>
      <w:tr w:rsidR="004644EF" w:rsidRPr="004644EF" w14:paraId="4C85366A" w14:textId="77777777" w:rsidTr="00165CFB">
        <w:trPr>
          <w:trHeight w:val="182"/>
          <w:tblHeader/>
        </w:trPr>
        <w:tc>
          <w:tcPr>
            <w:tcW w:w="6096" w:type="dxa"/>
            <w:tcBorders>
              <w:top w:val="nil"/>
              <w:left w:val="nil"/>
              <w:bottom w:val="nil"/>
              <w:right w:val="nil"/>
            </w:tcBorders>
            <w:shd w:val="clear" w:color="auto" w:fill="269593"/>
          </w:tcPr>
          <w:p w14:paraId="48B11591" w14:textId="77777777" w:rsidR="00165CFB" w:rsidRPr="004644EF" w:rsidRDefault="00165CFB" w:rsidP="00165CFB">
            <w:pPr>
              <w:pStyle w:val="Tableheading1-black"/>
              <w:rPr>
                <w:color w:val="auto"/>
              </w:rPr>
            </w:pPr>
            <w:r w:rsidRPr="004644EF">
              <w:rPr>
                <w:color w:val="auto"/>
              </w:rPr>
              <w:t>Actions</w:t>
            </w:r>
          </w:p>
        </w:tc>
        <w:tc>
          <w:tcPr>
            <w:tcW w:w="1275" w:type="dxa"/>
            <w:tcBorders>
              <w:top w:val="nil"/>
              <w:left w:val="nil"/>
              <w:bottom w:val="nil"/>
              <w:right w:val="nil"/>
            </w:tcBorders>
            <w:shd w:val="clear" w:color="auto" w:fill="269593"/>
          </w:tcPr>
          <w:p w14:paraId="4C952CAC" w14:textId="77777777" w:rsidR="00165CFB" w:rsidRPr="004644EF" w:rsidRDefault="00165CFB" w:rsidP="00165CFB">
            <w:pPr>
              <w:pStyle w:val="Tableheading1-black"/>
              <w:rPr>
                <w:color w:val="auto"/>
              </w:rPr>
            </w:pPr>
            <w:r w:rsidRPr="004644EF">
              <w:rPr>
                <w:color w:val="auto"/>
              </w:rPr>
              <w:t>Priority Area</w:t>
            </w:r>
          </w:p>
        </w:tc>
        <w:tc>
          <w:tcPr>
            <w:tcW w:w="2552" w:type="dxa"/>
            <w:tcBorders>
              <w:top w:val="nil"/>
              <w:left w:val="nil"/>
              <w:bottom w:val="nil"/>
              <w:right w:val="nil"/>
            </w:tcBorders>
            <w:shd w:val="clear" w:color="auto" w:fill="269593"/>
          </w:tcPr>
          <w:p w14:paraId="11DFA9E3" w14:textId="77777777" w:rsidR="00165CFB" w:rsidRPr="004644EF" w:rsidRDefault="00165CFB" w:rsidP="00165CFB">
            <w:pPr>
              <w:pStyle w:val="Tableheading1-black"/>
              <w:rPr>
                <w:color w:val="auto"/>
              </w:rPr>
            </w:pPr>
            <w:r w:rsidRPr="004644EF">
              <w:rPr>
                <w:color w:val="auto"/>
              </w:rPr>
              <w:t>Agency Leads</w:t>
            </w:r>
          </w:p>
        </w:tc>
      </w:tr>
      <w:tr w:rsidR="004644EF" w:rsidRPr="004644EF" w14:paraId="23E3EFEA" w14:textId="77777777" w:rsidTr="00165CFB">
        <w:tc>
          <w:tcPr>
            <w:tcW w:w="6096" w:type="dxa"/>
            <w:tcBorders>
              <w:top w:val="single" w:sz="6" w:space="0" w:color="269593"/>
              <w:left w:val="nil"/>
              <w:bottom w:val="single" w:sz="6" w:space="0" w:color="269593"/>
              <w:right w:val="nil"/>
            </w:tcBorders>
          </w:tcPr>
          <w:p w14:paraId="2D856F41" w14:textId="0BF1F241" w:rsidR="00165CFB" w:rsidRPr="004644EF" w:rsidRDefault="00165CFB" w:rsidP="00165CFB">
            <w:pPr>
              <w:pStyle w:val="ListParagraph"/>
              <w:numPr>
                <w:ilvl w:val="0"/>
                <w:numId w:val="31"/>
              </w:numPr>
              <w:spacing w:after="120" w:line="276" w:lineRule="auto"/>
              <w:rPr>
                <w:rFonts w:ascii="Arial" w:hAnsi="Arial" w:cs="Arial"/>
                <w:sz w:val="22"/>
                <w:szCs w:val="22"/>
              </w:rPr>
            </w:pPr>
            <w:r w:rsidRPr="004644EF">
              <w:rPr>
                <w:rFonts w:ascii="Arial" w:hAnsi="Arial" w:cs="Arial"/>
                <w:sz w:val="22"/>
                <w:szCs w:val="22"/>
              </w:rPr>
              <w:t>Develop practice guidelines that can be flexibly applied to guide LDMB establishment, including consideration of cultural governance, accountability to community about decision</w:t>
            </w:r>
            <w:r w:rsidR="00FE31FD" w:rsidRPr="004644EF">
              <w:rPr>
                <w:rFonts w:ascii="Arial" w:hAnsi="Arial" w:cs="Arial"/>
                <w:sz w:val="22"/>
                <w:szCs w:val="22"/>
              </w:rPr>
              <w:t xml:space="preserve"> </w:t>
            </w:r>
            <w:r w:rsidRPr="004644EF">
              <w:rPr>
                <w:rFonts w:ascii="Arial" w:hAnsi="Arial" w:cs="Arial"/>
                <w:sz w:val="22"/>
                <w:szCs w:val="22"/>
              </w:rPr>
              <w:t>making and principles of engagement with government.</w:t>
            </w:r>
          </w:p>
        </w:tc>
        <w:tc>
          <w:tcPr>
            <w:tcW w:w="1275" w:type="dxa"/>
            <w:tcBorders>
              <w:top w:val="single" w:sz="6" w:space="0" w:color="269593"/>
              <w:left w:val="nil"/>
              <w:bottom w:val="single" w:sz="6" w:space="0" w:color="269593"/>
              <w:right w:val="nil"/>
            </w:tcBorders>
          </w:tcPr>
          <w:p w14:paraId="7309D5EB" w14:textId="77777777" w:rsidR="00165CFB" w:rsidRPr="004644EF" w:rsidRDefault="00165CFB" w:rsidP="00165CFB">
            <w:pPr>
              <w:pStyle w:val="Tableheading1-black"/>
              <w:spacing w:before="40"/>
              <w:rPr>
                <w:b w:val="0"/>
                <w:noProof/>
                <w:color w:val="auto"/>
              </w:rPr>
            </w:pPr>
            <w:r w:rsidRPr="004644EF">
              <w:rPr>
                <w:noProof/>
                <w:color w:val="auto"/>
              </w:rPr>
              <mc:AlternateContent>
                <mc:Choice Requires="wps">
                  <w:drawing>
                    <wp:inline distT="0" distB="0" distL="0" distR="0" wp14:anchorId="737D097A" wp14:editId="1A70539F">
                      <wp:extent cx="152400" cy="161925"/>
                      <wp:effectExtent l="0" t="0" r="19050" b="28575"/>
                      <wp:docPr id="61" name="Oval 61" descr="Teal, Priority Area 3  Standing up Local Decision Making Bodies"/>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269593"/>
                              </a:solidFill>
                              <a:ln>
                                <a:solidFill>
                                  <a:srgbClr val="269593"/>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9266300" id="Oval 61" o:spid="_x0000_s1026" alt="Teal, Priority Area 3  Standing up Local Decision Making Bodies"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" fillcolor="#269593" strokecolor="#269593" strokeweight="1pt">
                      <v:stroke joinstyle="miter"/>
                      <w10:anchorlock/>
                    </v:oval>
                  </w:pict>
                </mc:Fallback>
              </mc:AlternateContent>
            </w:r>
          </w:p>
        </w:tc>
        <w:tc>
          <w:tcPr>
            <w:tcW w:w="2552" w:type="dxa"/>
            <w:tcBorders>
              <w:top w:val="single" w:sz="6" w:space="0" w:color="269593"/>
              <w:left w:val="nil"/>
              <w:bottom w:val="single" w:sz="6" w:space="0" w:color="269593"/>
              <w:right w:val="nil"/>
            </w:tcBorders>
          </w:tcPr>
          <w:p w14:paraId="5B60993F" w14:textId="77777777" w:rsidR="00165CFB" w:rsidRPr="004644EF" w:rsidRDefault="00165CFB" w:rsidP="00165CFB">
            <w:pPr>
              <w:spacing w:line="276" w:lineRule="auto"/>
              <w:rPr>
                <w:rFonts w:ascii="Arial" w:hAnsi="Arial" w:cs="Arial"/>
                <w:b/>
                <w:bCs/>
                <w:sz w:val="20"/>
                <w:szCs w:val="20"/>
              </w:rPr>
            </w:pPr>
            <w:r w:rsidRPr="004644EF">
              <w:rPr>
                <w:rFonts w:ascii="Arial" w:hAnsi="Arial" w:cs="Arial"/>
                <w:b/>
                <w:bCs/>
                <w:sz w:val="20"/>
                <w:szCs w:val="20"/>
              </w:rPr>
              <w:t xml:space="preserve">DSDSATSIP, </w:t>
            </w:r>
            <w:r w:rsidRPr="004644EF">
              <w:rPr>
                <w:rFonts w:ascii="Arial" w:hAnsi="Arial" w:cs="Arial"/>
                <w:i/>
                <w:iCs/>
                <w:sz w:val="20"/>
                <w:szCs w:val="20"/>
              </w:rPr>
              <w:t xml:space="preserve">DoE, DSDILGP, DJAG </w:t>
            </w:r>
          </w:p>
        </w:tc>
      </w:tr>
      <w:tr w:rsidR="004644EF" w:rsidRPr="004644EF" w14:paraId="7237F764" w14:textId="77777777" w:rsidTr="00165CFB">
        <w:tc>
          <w:tcPr>
            <w:tcW w:w="6096" w:type="dxa"/>
            <w:tcBorders>
              <w:top w:val="single" w:sz="6" w:space="0" w:color="269593"/>
              <w:left w:val="nil"/>
              <w:bottom w:val="single" w:sz="6" w:space="0" w:color="269593"/>
              <w:right w:val="nil"/>
            </w:tcBorders>
          </w:tcPr>
          <w:p w14:paraId="7A77984E" w14:textId="77777777" w:rsidR="00165CFB" w:rsidRPr="004644EF" w:rsidRDefault="00165CFB" w:rsidP="00E34F49">
            <w:pPr>
              <w:pStyle w:val="ListParagraph"/>
              <w:numPr>
                <w:ilvl w:val="0"/>
                <w:numId w:val="31"/>
              </w:numPr>
              <w:spacing w:after="360" w:line="276" w:lineRule="auto"/>
              <w:ind w:left="357" w:hanging="357"/>
              <w:contextualSpacing w:val="0"/>
              <w:rPr>
                <w:rFonts w:ascii="Arial" w:hAnsi="Arial" w:cs="Arial"/>
                <w:sz w:val="22"/>
                <w:szCs w:val="22"/>
              </w:rPr>
            </w:pPr>
            <w:r w:rsidRPr="004644EF">
              <w:rPr>
                <w:rFonts w:ascii="Arial" w:hAnsi="Arial" w:cs="Arial"/>
                <w:sz w:val="22"/>
                <w:szCs w:val="22"/>
              </w:rPr>
              <w:t xml:space="preserve">Develop integrity principles to facilitate effective management of probity and conflict of interest matters as community leaders and government progress on the Pathway to Local Decision Making. </w:t>
            </w:r>
          </w:p>
          <w:p w14:paraId="771B961A" w14:textId="26396607" w:rsidR="00165CFB" w:rsidRPr="004644EF" w:rsidRDefault="00165CFB" w:rsidP="00E34F49">
            <w:pPr>
              <w:pStyle w:val="ListParagraph"/>
              <w:numPr>
                <w:ilvl w:val="0"/>
                <w:numId w:val="31"/>
              </w:numPr>
              <w:spacing w:after="360" w:line="276" w:lineRule="auto"/>
              <w:ind w:left="357" w:hanging="357"/>
              <w:contextualSpacing w:val="0"/>
              <w:rPr>
                <w:rFonts w:ascii="Arial" w:hAnsi="Arial" w:cs="Arial"/>
                <w:sz w:val="22"/>
                <w:szCs w:val="22"/>
              </w:rPr>
            </w:pPr>
            <w:r w:rsidRPr="004644EF">
              <w:rPr>
                <w:rFonts w:ascii="Arial" w:hAnsi="Arial" w:cs="Arial"/>
                <w:sz w:val="22"/>
                <w:szCs w:val="22"/>
              </w:rPr>
              <w:t xml:space="preserve">Develop an integrity framework to support LDMBs with managing issues relating to conflicts of interest, probity, </w:t>
            </w:r>
            <w:r w:rsidR="007B094D" w:rsidRPr="004644EF">
              <w:rPr>
                <w:rFonts w:ascii="Arial" w:hAnsi="Arial" w:cs="Arial"/>
                <w:sz w:val="22"/>
                <w:szCs w:val="22"/>
              </w:rPr>
              <w:t>roles,</w:t>
            </w:r>
            <w:r w:rsidRPr="004644EF">
              <w:rPr>
                <w:rFonts w:ascii="Arial" w:hAnsi="Arial" w:cs="Arial"/>
                <w:sz w:val="22"/>
                <w:szCs w:val="22"/>
              </w:rPr>
              <w:t xml:space="preserve"> and responsibilities.</w:t>
            </w:r>
          </w:p>
          <w:p w14:paraId="3E9989E2" w14:textId="78B1930D" w:rsidR="00165CFB" w:rsidRPr="004644EF" w:rsidRDefault="00165CFB" w:rsidP="00165CFB">
            <w:pPr>
              <w:pStyle w:val="ListParagraph"/>
              <w:numPr>
                <w:ilvl w:val="0"/>
                <w:numId w:val="31"/>
              </w:numPr>
              <w:spacing w:after="120" w:line="276" w:lineRule="auto"/>
              <w:rPr>
                <w:rFonts w:ascii="Arial" w:hAnsi="Arial" w:cs="Arial"/>
                <w:sz w:val="22"/>
                <w:szCs w:val="22"/>
              </w:rPr>
            </w:pPr>
            <w:r w:rsidRPr="004644EF">
              <w:rPr>
                <w:rFonts w:ascii="Arial" w:hAnsi="Arial" w:cs="Arial"/>
                <w:sz w:val="22"/>
                <w:szCs w:val="22"/>
              </w:rPr>
              <w:t>Develop resources from the practice guidelines, integrity principles and integrity framework to support community leaders with local decision</w:t>
            </w:r>
            <w:r w:rsidR="007B094D" w:rsidRPr="004644EF">
              <w:rPr>
                <w:rFonts w:ascii="Arial" w:hAnsi="Arial" w:cs="Arial"/>
                <w:sz w:val="22"/>
                <w:szCs w:val="22"/>
              </w:rPr>
              <w:t>-</w:t>
            </w:r>
            <w:r w:rsidRPr="004644EF">
              <w:rPr>
                <w:rFonts w:ascii="Arial" w:hAnsi="Arial" w:cs="Arial"/>
                <w:sz w:val="22"/>
                <w:szCs w:val="22"/>
              </w:rPr>
              <w:t>making processes, such as:</w:t>
            </w:r>
          </w:p>
          <w:p w14:paraId="234B730D" w14:textId="63753F01" w:rsidR="00165CFB" w:rsidRPr="004644EF" w:rsidRDefault="00FE31FD" w:rsidP="00165CFB">
            <w:pPr>
              <w:pStyle w:val="ListParagraph"/>
              <w:numPr>
                <w:ilvl w:val="0"/>
                <w:numId w:val="25"/>
              </w:numPr>
              <w:spacing w:after="120"/>
              <w:rPr>
                <w:rFonts w:ascii="Arial" w:hAnsi="Arial" w:cs="Arial"/>
                <w:sz w:val="22"/>
                <w:szCs w:val="22"/>
              </w:rPr>
            </w:pPr>
            <w:r w:rsidRPr="004644EF">
              <w:rPr>
                <w:rFonts w:ascii="Arial" w:hAnsi="Arial" w:cs="Arial"/>
                <w:sz w:val="22"/>
                <w:szCs w:val="22"/>
              </w:rPr>
              <w:t>procedures</w:t>
            </w:r>
          </w:p>
          <w:p w14:paraId="20898C4C" w14:textId="23FEED3F" w:rsidR="00165CFB" w:rsidRPr="004644EF" w:rsidRDefault="00FE31FD" w:rsidP="00165CFB">
            <w:pPr>
              <w:pStyle w:val="ListParagraph"/>
              <w:numPr>
                <w:ilvl w:val="0"/>
                <w:numId w:val="25"/>
              </w:numPr>
              <w:spacing w:after="120"/>
              <w:rPr>
                <w:rFonts w:ascii="Arial" w:hAnsi="Arial" w:cs="Arial"/>
                <w:sz w:val="22"/>
                <w:szCs w:val="22"/>
              </w:rPr>
            </w:pPr>
            <w:r w:rsidRPr="004644EF">
              <w:rPr>
                <w:rFonts w:ascii="Arial" w:hAnsi="Arial" w:cs="Arial"/>
                <w:sz w:val="22"/>
                <w:szCs w:val="22"/>
              </w:rPr>
              <w:t xml:space="preserve">checklists </w:t>
            </w:r>
          </w:p>
          <w:p w14:paraId="57D7F987" w14:textId="0759C20E" w:rsidR="00165CFB" w:rsidRPr="004644EF" w:rsidRDefault="00FE31FD" w:rsidP="00165CFB">
            <w:pPr>
              <w:pStyle w:val="ListParagraph"/>
              <w:numPr>
                <w:ilvl w:val="0"/>
                <w:numId w:val="25"/>
              </w:numPr>
              <w:spacing w:after="120"/>
              <w:rPr>
                <w:rFonts w:ascii="Arial" w:hAnsi="Arial" w:cs="Arial"/>
                <w:sz w:val="22"/>
                <w:szCs w:val="22"/>
              </w:rPr>
            </w:pPr>
            <w:r w:rsidRPr="004644EF">
              <w:rPr>
                <w:rFonts w:ascii="Arial" w:hAnsi="Arial" w:cs="Arial"/>
                <w:sz w:val="22"/>
                <w:szCs w:val="22"/>
              </w:rPr>
              <w:t>placemats</w:t>
            </w:r>
            <w:r w:rsidRPr="004644EF">
              <w:rPr>
                <w:sz w:val="22"/>
                <w:szCs w:val="22"/>
              </w:rPr>
              <w:t xml:space="preserve"> </w:t>
            </w:r>
          </w:p>
        </w:tc>
        <w:tc>
          <w:tcPr>
            <w:tcW w:w="1275" w:type="dxa"/>
            <w:tcBorders>
              <w:top w:val="single" w:sz="6" w:space="0" w:color="269593"/>
              <w:left w:val="nil"/>
              <w:bottom w:val="single" w:sz="6" w:space="0" w:color="269593"/>
              <w:right w:val="nil"/>
            </w:tcBorders>
          </w:tcPr>
          <w:p w14:paraId="138C998C" w14:textId="77777777" w:rsidR="00165CFB" w:rsidRPr="004644EF" w:rsidRDefault="00165CFB" w:rsidP="00165CFB">
            <w:pPr>
              <w:pStyle w:val="Tableheading1-black"/>
              <w:spacing w:before="40"/>
              <w:rPr>
                <w:b w:val="0"/>
                <w:noProof/>
                <w:color w:val="auto"/>
              </w:rPr>
            </w:pPr>
            <w:r w:rsidRPr="004644EF">
              <w:rPr>
                <w:noProof/>
                <w:color w:val="auto"/>
              </w:rPr>
              <mc:AlternateContent>
                <mc:Choice Requires="wps">
                  <w:drawing>
                    <wp:inline distT="0" distB="0" distL="0" distR="0" wp14:anchorId="4E6C5A83" wp14:editId="049A3543">
                      <wp:extent cx="152400" cy="161925"/>
                      <wp:effectExtent l="0" t="0" r="19050" b="28575"/>
                      <wp:docPr id="62" name="Oval 62" descr="Teal, Priority Area 3  Standing up Local Decision Making Bodies"/>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269593"/>
                              </a:solidFill>
                              <a:ln>
                                <a:solidFill>
                                  <a:srgbClr val="269593"/>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51E65BC" id="Oval 62" o:spid="_x0000_s1026" alt="Teal, Priority Area 3  Standing up Local Decision Making Bodies"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" fillcolor="#269593" strokecolor="#269593" strokeweight="1pt">
                      <v:stroke joinstyle="miter"/>
                      <w10:anchorlock/>
                    </v:oval>
                  </w:pict>
                </mc:Fallback>
              </mc:AlternateContent>
            </w:r>
          </w:p>
        </w:tc>
        <w:tc>
          <w:tcPr>
            <w:tcW w:w="2552" w:type="dxa"/>
            <w:tcBorders>
              <w:top w:val="single" w:sz="6" w:space="0" w:color="269593"/>
              <w:left w:val="nil"/>
              <w:bottom w:val="single" w:sz="6" w:space="0" w:color="269593"/>
              <w:right w:val="nil"/>
            </w:tcBorders>
          </w:tcPr>
          <w:p w14:paraId="13EB39BF" w14:textId="4F635A87" w:rsidR="00165CFB" w:rsidRPr="004644EF" w:rsidRDefault="00165CFB" w:rsidP="00165CFB">
            <w:pPr>
              <w:spacing w:line="276" w:lineRule="auto"/>
              <w:rPr>
                <w:rFonts w:ascii="Arial" w:hAnsi="Arial" w:cs="Arial"/>
                <w:sz w:val="20"/>
                <w:szCs w:val="20"/>
              </w:rPr>
            </w:pPr>
            <w:r w:rsidRPr="004644EF">
              <w:rPr>
                <w:rFonts w:ascii="Arial" w:hAnsi="Arial" w:cs="Arial"/>
                <w:b/>
                <w:bCs/>
                <w:sz w:val="20"/>
                <w:szCs w:val="20"/>
              </w:rPr>
              <w:t>DSDSATSIP and DSDILGP</w:t>
            </w:r>
            <w:r w:rsidRPr="004644EF">
              <w:rPr>
                <w:rFonts w:ascii="Arial" w:hAnsi="Arial" w:cs="Arial"/>
                <w:sz w:val="20"/>
                <w:szCs w:val="20"/>
              </w:rPr>
              <w:t xml:space="preserve"> </w:t>
            </w:r>
            <w:r w:rsidRPr="004644EF">
              <w:rPr>
                <w:rFonts w:ascii="Arial" w:hAnsi="Arial" w:cs="Arial"/>
                <w:b/>
                <w:bCs/>
                <w:sz w:val="20"/>
                <w:szCs w:val="20"/>
              </w:rPr>
              <w:t>(Local Government)</w:t>
            </w:r>
          </w:p>
          <w:p w14:paraId="42131C78" w14:textId="77777777" w:rsidR="00165CFB" w:rsidRPr="004644EF" w:rsidRDefault="00165CFB" w:rsidP="00165CFB">
            <w:pPr>
              <w:spacing w:line="276" w:lineRule="auto"/>
              <w:rPr>
                <w:rFonts w:ascii="Arial" w:hAnsi="Arial" w:cs="Arial"/>
                <w:b/>
                <w:bCs/>
                <w:sz w:val="20"/>
                <w:szCs w:val="20"/>
              </w:rPr>
            </w:pPr>
          </w:p>
        </w:tc>
      </w:tr>
      <w:tr w:rsidR="004644EF" w:rsidRPr="004644EF" w14:paraId="238B72B5" w14:textId="77777777" w:rsidTr="00165CFB">
        <w:tc>
          <w:tcPr>
            <w:tcW w:w="6096" w:type="dxa"/>
            <w:tcBorders>
              <w:top w:val="single" w:sz="6" w:space="0" w:color="269593"/>
              <w:left w:val="nil"/>
              <w:bottom w:val="single" w:sz="6" w:space="0" w:color="269593"/>
              <w:right w:val="nil"/>
            </w:tcBorders>
          </w:tcPr>
          <w:p w14:paraId="681AA253" w14:textId="77777777" w:rsidR="00165CFB" w:rsidRPr="004644EF" w:rsidRDefault="00165CFB" w:rsidP="00165CFB">
            <w:pPr>
              <w:pStyle w:val="ListParagraph"/>
              <w:numPr>
                <w:ilvl w:val="0"/>
                <w:numId w:val="31"/>
              </w:numPr>
              <w:spacing w:after="120"/>
              <w:rPr>
                <w:rFonts w:ascii="Arial" w:hAnsi="Arial" w:cs="Arial"/>
                <w:sz w:val="22"/>
                <w:szCs w:val="22"/>
              </w:rPr>
            </w:pPr>
            <w:r w:rsidRPr="004644EF">
              <w:rPr>
                <w:rFonts w:ascii="Arial" w:hAnsi="Arial" w:cs="Arial"/>
                <w:sz w:val="22"/>
                <w:szCs w:val="22"/>
              </w:rPr>
              <w:t>Develop procedures that support Queensland Government agencies when working with LDMBs. Topics include:</w:t>
            </w:r>
          </w:p>
          <w:p w14:paraId="60D232AD" w14:textId="69867398" w:rsidR="00165CFB" w:rsidRPr="004644EF" w:rsidRDefault="00FE31FD" w:rsidP="00165CFB">
            <w:pPr>
              <w:pStyle w:val="ListParagraph"/>
              <w:numPr>
                <w:ilvl w:val="0"/>
                <w:numId w:val="25"/>
              </w:numPr>
              <w:spacing w:after="120"/>
              <w:rPr>
                <w:rFonts w:ascii="Arial" w:hAnsi="Arial" w:cs="Arial"/>
                <w:sz w:val="22"/>
                <w:szCs w:val="22"/>
              </w:rPr>
            </w:pPr>
            <w:r w:rsidRPr="004644EF">
              <w:rPr>
                <w:rFonts w:ascii="Arial" w:hAnsi="Arial" w:cs="Arial"/>
                <w:sz w:val="22"/>
                <w:szCs w:val="22"/>
              </w:rPr>
              <w:t xml:space="preserve">remuneration </w:t>
            </w:r>
            <w:r w:rsidR="00165CFB" w:rsidRPr="004644EF">
              <w:rPr>
                <w:rFonts w:ascii="Arial" w:hAnsi="Arial" w:cs="Arial"/>
                <w:sz w:val="22"/>
                <w:szCs w:val="22"/>
              </w:rPr>
              <w:t>arrangements f</w:t>
            </w:r>
            <w:r w:rsidRPr="004644EF">
              <w:rPr>
                <w:rFonts w:ascii="Arial" w:hAnsi="Arial" w:cs="Arial"/>
                <w:sz w:val="22"/>
                <w:szCs w:val="22"/>
              </w:rPr>
              <w:t>or</w:t>
            </w:r>
            <w:r w:rsidR="00165CFB" w:rsidRPr="004644EF">
              <w:rPr>
                <w:rFonts w:ascii="Arial" w:hAnsi="Arial" w:cs="Arial"/>
                <w:sz w:val="22"/>
                <w:szCs w:val="22"/>
              </w:rPr>
              <w:t xml:space="preserve"> community representatives</w:t>
            </w:r>
          </w:p>
          <w:p w14:paraId="7AEEFF98" w14:textId="660D819B" w:rsidR="00165CFB" w:rsidRPr="004644EF" w:rsidRDefault="00FE31FD" w:rsidP="00165CFB">
            <w:pPr>
              <w:pStyle w:val="ListParagraph"/>
              <w:numPr>
                <w:ilvl w:val="0"/>
                <w:numId w:val="25"/>
              </w:numPr>
              <w:spacing w:after="120"/>
              <w:rPr>
                <w:rFonts w:ascii="Arial" w:hAnsi="Arial" w:cs="Arial"/>
                <w:sz w:val="22"/>
                <w:szCs w:val="22"/>
              </w:rPr>
            </w:pPr>
            <w:r w:rsidRPr="004644EF">
              <w:rPr>
                <w:rFonts w:ascii="Arial" w:hAnsi="Arial" w:cs="Arial"/>
                <w:sz w:val="22"/>
                <w:szCs w:val="22"/>
              </w:rPr>
              <w:t xml:space="preserve">capacity </w:t>
            </w:r>
            <w:r w:rsidR="00165CFB" w:rsidRPr="004644EF">
              <w:rPr>
                <w:rFonts w:ascii="Arial" w:hAnsi="Arial" w:cs="Arial"/>
                <w:sz w:val="22"/>
                <w:szCs w:val="22"/>
              </w:rPr>
              <w:t>building</w:t>
            </w:r>
          </w:p>
          <w:p w14:paraId="02F55789" w14:textId="2F320D06" w:rsidR="00FE31FD" w:rsidRPr="004644EF" w:rsidRDefault="00FE31FD" w:rsidP="00165CFB">
            <w:pPr>
              <w:pStyle w:val="ListParagraph"/>
              <w:numPr>
                <w:ilvl w:val="0"/>
                <w:numId w:val="25"/>
              </w:numPr>
              <w:spacing w:after="120"/>
              <w:rPr>
                <w:rFonts w:ascii="Arial" w:hAnsi="Arial" w:cs="Arial"/>
                <w:sz w:val="22"/>
                <w:szCs w:val="22"/>
              </w:rPr>
            </w:pPr>
            <w:r w:rsidRPr="004644EF">
              <w:rPr>
                <w:rFonts w:ascii="Arial" w:hAnsi="Arial" w:cs="Arial"/>
                <w:sz w:val="22"/>
                <w:szCs w:val="22"/>
              </w:rPr>
              <w:t xml:space="preserve">administrative </w:t>
            </w:r>
            <w:r w:rsidR="00165CFB" w:rsidRPr="004644EF">
              <w:rPr>
                <w:rFonts w:ascii="Arial" w:hAnsi="Arial" w:cs="Arial"/>
                <w:sz w:val="22"/>
                <w:szCs w:val="22"/>
              </w:rPr>
              <w:t xml:space="preserve">support </w:t>
            </w:r>
          </w:p>
          <w:p w14:paraId="3DD067E0" w14:textId="2E2A605E" w:rsidR="00165CFB" w:rsidRPr="004644EF" w:rsidRDefault="00FE31FD" w:rsidP="00165CFB">
            <w:pPr>
              <w:pStyle w:val="ListParagraph"/>
              <w:numPr>
                <w:ilvl w:val="0"/>
                <w:numId w:val="25"/>
              </w:numPr>
              <w:spacing w:after="120"/>
              <w:rPr>
                <w:rFonts w:ascii="Arial" w:hAnsi="Arial" w:cs="Arial"/>
                <w:sz w:val="22"/>
                <w:szCs w:val="22"/>
              </w:rPr>
            </w:pPr>
            <w:r w:rsidRPr="004644EF">
              <w:rPr>
                <w:rFonts w:ascii="Arial" w:hAnsi="Arial" w:cs="Arial"/>
                <w:sz w:val="22"/>
                <w:szCs w:val="22"/>
              </w:rPr>
              <w:t>r</w:t>
            </w:r>
            <w:r w:rsidR="00165CFB" w:rsidRPr="004644EF">
              <w:rPr>
                <w:rFonts w:ascii="Arial" w:hAnsi="Arial" w:cs="Arial"/>
                <w:sz w:val="22"/>
                <w:szCs w:val="22"/>
              </w:rPr>
              <w:t>eporting arrangements.</w:t>
            </w:r>
          </w:p>
        </w:tc>
        <w:tc>
          <w:tcPr>
            <w:tcW w:w="1275" w:type="dxa"/>
            <w:tcBorders>
              <w:top w:val="single" w:sz="6" w:space="0" w:color="269593"/>
              <w:left w:val="nil"/>
              <w:bottom w:val="single" w:sz="6" w:space="0" w:color="269593"/>
              <w:right w:val="nil"/>
            </w:tcBorders>
          </w:tcPr>
          <w:p w14:paraId="7F2DC760" w14:textId="77777777" w:rsidR="00165CFB" w:rsidRPr="004644EF" w:rsidRDefault="00165CFB" w:rsidP="00165CFB">
            <w:pPr>
              <w:pStyle w:val="Tableheading1-black"/>
              <w:spacing w:before="40"/>
              <w:rPr>
                <w:b w:val="0"/>
                <w:noProof/>
                <w:color w:val="auto"/>
              </w:rPr>
            </w:pPr>
            <w:r w:rsidRPr="004644EF">
              <w:rPr>
                <w:noProof/>
                <w:color w:val="auto"/>
              </w:rPr>
              <mc:AlternateContent>
                <mc:Choice Requires="wps">
                  <w:drawing>
                    <wp:inline distT="0" distB="0" distL="0" distR="0" wp14:anchorId="003200D1" wp14:editId="51B7805C">
                      <wp:extent cx="152400" cy="161925"/>
                      <wp:effectExtent l="0" t="0" r="19050" b="28575"/>
                      <wp:docPr id="63" name="Oval 63" descr="Teal, Priority Area 3  Standing up Local Decision Making Bodies"/>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269593"/>
                              </a:solidFill>
                              <a:ln>
                                <a:solidFill>
                                  <a:srgbClr val="269593"/>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168AFB3" id="Oval 63" o:spid="_x0000_s1026" alt="Teal, Priority Area 3  Standing up Local Decision Making Bodies"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" fillcolor="#269593" strokecolor="#269593" strokeweight="1pt">
                      <v:stroke joinstyle="miter"/>
                      <w10:anchorlock/>
                    </v:oval>
                  </w:pict>
                </mc:Fallback>
              </mc:AlternateContent>
            </w:r>
          </w:p>
        </w:tc>
        <w:tc>
          <w:tcPr>
            <w:tcW w:w="2552" w:type="dxa"/>
            <w:tcBorders>
              <w:top w:val="single" w:sz="6" w:space="0" w:color="269593"/>
              <w:left w:val="nil"/>
              <w:bottom w:val="single" w:sz="6" w:space="0" w:color="269593"/>
              <w:right w:val="nil"/>
            </w:tcBorders>
          </w:tcPr>
          <w:p w14:paraId="1A46A743" w14:textId="3194C0BD" w:rsidR="00165CFB" w:rsidRPr="004644EF" w:rsidRDefault="00165CFB" w:rsidP="00165CFB">
            <w:pPr>
              <w:spacing w:line="276" w:lineRule="auto"/>
              <w:rPr>
                <w:rFonts w:ascii="Arial" w:hAnsi="Arial" w:cs="Arial"/>
                <w:b/>
                <w:bCs/>
                <w:sz w:val="20"/>
                <w:szCs w:val="20"/>
              </w:rPr>
            </w:pPr>
            <w:r w:rsidRPr="004644EF">
              <w:rPr>
                <w:rFonts w:ascii="Arial" w:hAnsi="Arial" w:cs="Arial"/>
                <w:b/>
                <w:bCs/>
                <w:sz w:val="20"/>
                <w:szCs w:val="20"/>
              </w:rPr>
              <w:t>DSDSATSIP, DSDILGP (Local Government)</w:t>
            </w:r>
            <w:r w:rsidRPr="004644EF">
              <w:rPr>
                <w:rFonts w:ascii="Arial" w:hAnsi="Arial" w:cs="Arial"/>
                <w:i/>
                <w:iCs/>
                <w:sz w:val="20"/>
                <w:szCs w:val="20"/>
              </w:rPr>
              <w:t xml:space="preserve"> DCHDE, DJAG</w:t>
            </w:r>
          </w:p>
        </w:tc>
      </w:tr>
      <w:tr w:rsidR="004644EF" w:rsidRPr="004644EF" w14:paraId="41E00509" w14:textId="77777777" w:rsidTr="00165CFB">
        <w:tc>
          <w:tcPr>
            <w:tcW w:w="6096" w:type="dxa"/>
            <w:tcBorders>
              <w:top w:val="single" w:sz="6" w:space="0" w:color="269593"/>
              <w:left w:val="nil"/>
              <w:bottom w:val="single" w:sz="6" w:space="0" w:color="269593"/>
              <w:right w:val="nil"/>
            </w:tcBorders>
          </w:tcPr>
          <w:p w14:paraId="37BC5A87" w14:textId="1BC32CC6" w:rsidR="00165CFB" w:rsidRPr="004644EF" w:rsidRDefault="00165CFB" w:rsidP="00165CFB">
            <w:pPr>
              <w:pStyle w:val="ListParagraph"/>
              <w:numPr>
                <w:ilvl w:val="0"/>
                <w:numId w:val="31"/>
              </w:numPr>
              <w:spacing w:after="120" w:line="276" w:lineRule="auto"/>
              <w:rPr>
                <w:rFonts w:ascii="Arial" w:hAnsi="Arial" w:cs="Arial"/>
                <w:sz w:val="22"/>
                <w:szCs w:val="22"/>
              </w:rPr>
            </w:pPr>
            <w:r w:rsidRPr="004644EF">
              <w:rPr>
                <w:rFonts w:ascii="Arial" w:hAnsi="Arial" w:cs="Arial"/>
                <w:sz w:val="22"/>
                <w:szCs w:val="22"/>
              </w:rPr>
              <w:t>Agencies to provide regular reporting to the J</w:t>
            </w:r>
            <w:r w:rsidR="00FE31FD" w:rsidRPr="004644EF">
              <w:rPr>
                <w:rFonts w:ascii="Arial" w:hAnsi="Arial" w:cs="Arial"/>
                <w:sz w:val="22"/>
                <w:szCs w:val="22"/>
              </w:rPr>
              <w:t xml:space="preserve">oint </w:t>
            </w:r>
            <w:r w:rsidRPr="004644EF">
              <w:rPr>
                <w:rFonts w:ascii="Arial" w:hAnsi="Arial" w:cs="Arial"/>
                <w:sz w:val="22"/>
                <w:szCs w:val="22"/>
              </w:rPr>
              <w:t>C</w:t>
            </w:r>
            <w:r w:rsidR="00FE31FD" w:rsidRPr="004644EF">
              <w:rPr>
                <w:rFonts w:ascii="Arial" w:hAnsi="Arial" w:cs="Arial"/>
                <w:sz w:val="22"/>
                <w:szCs w:val="22"/>
              </w:rPr>
              <w:t xml:space="preserve">oordinating </w:t>
            </w:r>
            <w:r w:rsidRPr="004644EF">
              <w:rPr>
                <w:rFonts w:ascii="Arial" w:hAnsi="Arial" w:cs="Arial"/>
                <w:sz w:val="22"/>
                <w:szCs w:val="22"/>
              </w:rPr>
              <w:t>C</w:t>
            </w:r>
            <w:r w:rsidR="00FE31FD" w:rsidRPr="004644EF">
              <w:rPr>
                <w:rFonts w:ascii="Arial" w:hAnsi="Arial" w:cs="Arial"/>
                <w:sz w:val="22"/>
                <w:szCs w:val="22"/>
              </w:rPr>
              <w:t>ommittee (JCC)</w:t>
            </w:r>
            <w:r w:rsidRPr="004644EF">
              <w:rPr>
                <w:rFonts w:ascii="Arial" w:hAnsi="Arial" w:cs="Arial"/>
                <w:sz w:val="22"/>
                <w:szCs w:val="22"/>
              </w:rPr>
              <w:t xml:space="preserve"> and D</w:t>
            </w:r>
            <w:r w:rsidR="00FE31FD" w:rsidRPr="004644EF">
              <w:rPr>
                <w:rFonts w:ascii="Arial" w:hAnsi="Arial" w:cs="Arial"/>
                <w:sz w:val="22"/>
                <w:szCs w:val="22"/>
              </w:rPr>
              <w:t>irectors-</w:t>
            </w:r>
            <w:r w:rsidRPr="004644EF">
              <w:rPr>
                <w:rFonts w:ascii="Arial" w:hAnsi="Arial" w:cs="Arial"/>
                <w:sz w:val="22"/>
                <w:szCs w:val="22"/>
              </w:rPr>
              <w:t>G</w:t>
            </w:r>
            <w:r w:rsidR="00FE31FD" w:rsidRPr="004644EF">
              <w:rPr>
                <w:rFonts w:ascii="Arial" w:hAnsi="Arial" w:cs="Arial"/>
                <w:sz w:val="22"/>
                <w:szCs w:val="22"/>
              </w:rPr>
              <w:t xml:space="preserve">eneral </w:t>
            </w:r>
            <w:r w:rsidRPr="004644EF">
              <w:rPr>
                <w:rFonts w:ascii="Arial" w:hAnsi="Arial" w:cs="Arial"/>
                <w:sz w:val="22"/>
                <w:szCs w:val="22"/>
              </w:rPr>
              <w:t>S</w:t>
            </w:r>
            <w:r w:rsidR="00FE31FD" w:rsidRPr="004644EF">
              <w:rPr>
                <w:rFonts w:ascii="Arial" w:hAnsi="Arial" w:cs="Arial"/>
                <w:sz w:val="22"/>
                <w:szCs w:val="22"/>
              </w:rPr>
              <w:t>ub-</w:t>
            </w:r>
            <w:r w:rsidRPr="004644EF">
              <w:rPr>
                <w:rFonts w:ascii="Arial" w:hAnsi="Arial" w:cs="Arial"/>
                <w:sz w:val="22"/>
                <w:szCs w:val="22"/>
              </w:rPr>
              <w:t>C</w:t>
            </w:r>
            <w:r w:rsidR="00FE31FD" w:rsidRPr="004644EF">
              <w:rPr>
                <w:rFonts w:ascii="Arial" w:hAnsi="Arial" w:cs="Arial"/>
                <w:sz w:val="22"/>
                <w:szCs w:val="22"/>
              </w:rPr>
              <w:t>ommittee (DGSC)</w:t>
            </w:r>
            <w:r w:rsidRPr="004644EF">
              <w:rPr>
                <w:rFonts w:ascii="Arial" w:hAnsi="Arial" w:cs="Arial"/>
                <w:sz w:val="22"/>
                <w:szCs w:val="22"/>
              </w:rPr>
              <w:t xml:space="preserve"> on what they have done to engage with and support local decision</w:t>
            </w:r>
            <w:r w:rsidR="00FE31FD" w:rsidRPr="004644EF">
              <w:rPr>
                <w:rFonts w:ascii="Arial" w:hAnsi="Arial" w:cs="Arial"/>
                <w:sz w:val="22"/>
                <w:szCs w:val="22"/>
              </w:rPr>
              <w:t xml:space="preserve"> </w:t>
            </w:r>
            <w:r w:rsidRPr="004644EF">
              <w:rPr>
                <w:rFonts w:ascii="Arial" w:hAnsi="Arial" w:cs="Arial"/>
                <w:sz w:val="22"/>
                <w:szCs w:val="22"/>
              </w:rPr>
              <w:t>making.</w:t>
            </w:r>
            <w:r w:rsidRPr="004644EF">
              <w:rPr>
                <w:sz w:val="22"/>
                <w:szCs w:val="22"/>
              </w:rPr>
              <w:t xml:space="preserve">   </w:t>
            </w:r>
          </w:p>
        </w:tc>
        <w:tc>
          <w:tcPr>
            <w:tcW w:w="1275" w:type="dxa"/>
            <w:tcBorders>
              <w:top w:val="single" w:sz="6" w:space="0" w:color="269593"/>
              <w:left w:val="nil"/>
              <w:bottom w:val="single" w:sz="6" w:space="0" w:color="269593"/>
              <w:right w:val="nil"/>
            </w:tcBorders>
          </w:tcPr>
          <w:p w14:paraId="4FE9BF8A" w14:textId="48648379" w:rsidR="00165CFB" w:rsidRPr="004644EF" w:rsidRDefault="00165CFB" w:rsidP="00165CFB">
            <w:pPr>
              <w:pStyle w:val="Tableheading1-black"/>
              <w:spacing w:before="40"/>
              <w:rPr>
                <w:b w:val="0"/>
                <w:noProof/>
                <w:color w:val="auto"/>
              </w:rPr>
            </w:pPr>
            <w:r w:rsidRPr="004644EF">
              <w:rPr>
                <w:noProof/>
                <w:color w:val="auto"/>
              </w:rPr>
              <mc:AlternateContent>
                <mc:Choice Requires="wps">
                  <w:drawing>
                    <wp:inline distT="0" distB="0" distL="0" distR="0" wp14:anchorId="14FD27E1" wp14:editId="09EE5A00">
                      <wp:extent cx="152400" cy="161925"/>
                      <wp:effectExtent l="0" t="0" r="19050" b="28575"/>
                      <wp:docPr id="7232" name="Oval 7232" descr="Teal, Priority Area 3  Standing up Local Decision Making Bodies"/>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269593"/>
                              </a:solidFill>
                              <a:ln>
                                <a:solidFill>
                                  <a:srgbClr val="269593"/>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83E37D0" id="Oval 7232" o:spid="_x0000_s1026" alt="Teal, Priority Area 3  Standing up Local Decision Making Bodies"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" fillcolor="#269593" strokecolor="#269593" strokeweight="1pt">
                      <v:stroke joinstyle="miter"/>
                      <w10:anchorlock/>
                    </v:oval>
                  </w:pict>
                </mc:Fallback>
              </mc:AlternateContent>
            </w:r>
            <w:r w:rsidR="00CB015C" w:rsidRPr="004644EF">
              <w:rPr>
                <w:b w:val="0"/>
                <w:noProof/>
                <w:color w:val="auto"/>
              </w:rPr>
              <w:t xml:space="preserve"> </w:t>
            </w:r>
            <w:r w:rsidR="00CB015C" w:rsidRPr="004644EF">
              <w:rPr>
                <w:b w:val="0"/>
                <w:noProof/>
                <w:color w:val="auto"/>
                <w:sz w:val="20"/>
                <w:szCs w:val="20"/>
              </w:rPr>
              <mc:AlternateContent>
                <mc:Choice Requires="wps">
                  <w:drawing>
                    <wp:inline distT="0" distB="0" distL="0" distR="0" wp14:anchorId="50B57668" wp14:editId="317F27E6">
                      <wp:extent cx="152400" cy="161925"/>
                      <wp:effectExtent l="0" t="0" r="19050" b="28575"/>
                      <wp:docPr id="206" name="Oval 206" descr="Orange, Priority Area 2 Data sharing and monitoring and evaluation"/>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AC56968" id="Oval 206" o:spid="_x0000_s1026" alt="Orange, Priority Area 2 Data sharing and monitoring and evaluation"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" fillcolor="#ffc000" strokecolor="#ffc000" strokeweight="1pt">
                      <v:stroke joinstyle="miter"/>
                      <w10:anchorlock/>
                    </v:oval>
                  </w:pict>
                </mc:Fallback>
              </mc:AlternateContent>
            </w:r>
          </w:p>
        </w:tc>
        <w:tc>
          <w:tcPr>
            <w:tcW w:w="2552" w:type="dxa"/>
            <w:tcBorders>
              <w:top w:val="single" w:sz="6" w:space="0" w:color="269593"/>
              <w:left w:val="nil"/>
              <w:bottom w:val="single" w:sz="6" w:space="0" w:color="269593"/>
              <w:right w:val="nil"/>
            </w:tcBorders>
          </w:tcPr>
          <w:p w14:paraId="5565EA72" w14:textId="77777777" w:rsidR="00165CFB" w:rsidRPr="004644EF" w:rsidRDefault="00165CFB" w:rsidP="00165CFB">
            <w:pPr>
              <w:spacing w:line="276" w:lineRule="auto"/>
              <w:rPr>
                <w:rFonts w:ascii="Arial" w:hAnsi="Arial" w:cs="Arial"/>
                <w:b/>
                <w:bCs/>
                <w:sz w:val="20"/>
                <w:szCs w:val="20"/>
              </w:rPr>
            </w:pPr>
            <w:r w:rsidRPr="004644EF">
              <w:rPr>
                <w:rFonts w:ascii="Arial" w:hAnsi="Arial" w:cs="Arial"/>
                <w:b/>
                <w:bCs/>
                <w:sz w:val="20"/>
                <w:szCs w:val="20"/>
              </w:rPr>
              <w:t>All agencies</w:t>
            </w:r>
          </w:p>
        </w:tc>
      </w:tr>
      <w:tr w:rsidR="004644EF" w:rsidRPr="004644EF" w14:paraId="38B7852E" w14:textId="77777777" w:rsidTr="00165CFB">
        <w:tc>
          <w:tcPr>
            <w:tcW w:w="6096" w:type="dxa"/>
            <w:tcBorders>
              <w:top w:val="single" w:sz="6" w:space="0" w:color="269593"/>
              <w:left w:val="nil"/>
              <w:bottom w:val="single" w:sz="6" w:space="0" w:color="269593"/>
              <w:right w:val="nil"/>
            </w:tcBorders>
          </w:tcPr>
          <w:p w14:paraId="4A2DFA25" w14:textId="77777777" w:rsidR="00165CFB" w:rsidRPr="004644EF" w:rsidRDefault="00165CFB" w:rsidP="00165CFB">
            <w:pPr>
              <w:pStyle w:val="ListParagraph"/>
              <w:numPr>
                <w:ilvl w:val="0"/>
                <w:numId w:val="42"/>
              </w:numPr>
              <w:spacing w:after="120"/>
              <w:rPr>
                <w:rFonts w:ascii="Arial" w:hAnsi="Arial" w:cs="Arial"/>
                <w:sz w:val="22"/>
                <w:szCs w:val="22"/>
              </w:rPr>
            </w:pPr>
            <w:r w:rsidRPr="004644EF">
              <w:rPr>
                <w:rFonts w:ascii="Arial" w:hAnsi="Arial" w:cs="Arial"/>
                <w:sz w:val="22"/>
                <w:szCs w:val="22"/>
              </w:rPr>
              <w:t>Develop a template of a Community Agreement that outlines overall commitments of both the Queensland Government and the community, with more specific commitments to be developed in each community’s agreement.</w:t>
            </w:r>
          </w:p>
        </w:tc>
        <w:tc>
          <w:tcPr>
            <w:tcW w:w="1275" w:type="dxa"/>
            <w:tcBorders>
              <w:top w:val="single" w:sz="6" w:space="0" w:color="269593"/>
              <w:left w:val="nil"/>
              <w:bottom w:val="single" w:sz="6" w:space="0" w:color="269593"/>
              <w:right w:val="nil"/>
            </w:tcBorders>
          </w:tcPr>
          <w:p w14:paraId="60E2290B" w14:textId="77777777" w:rsidR="00165CFB" w:rsidRPr="004644EF" w:rsidRDefault="00165CFB" w:rsidP="00165CFB">
            <w:pPr>
              <w:pStyle w:val="Tableheading1-black"/>
              <w:spacing w:before="40"/>
              <w:rPr>
                <w:b w:val="0"/>
                <w:noProof/>
                <w:color w:val="auto"/>
              </w:rPr>
            </w:pPr>
            <w:r w:rsidRPr="004644EF">
              <w:rPr>
                <w:noProof/>
                <w:color w:val="auto"/>
              </w:rPr>
              <mc:AlternateContent>
                <mc:Choice Requires="wps">
                  <w:drawing>
                    <wp:inline distT="0" distB="0" distL="0" distR="0" wp14:anchorId="57ACBDD5" wp14:editId="3AAE58F6">
                      <wp:extent cx="152400" cy="161925"/>
                      <wp:effectExtent l="0" t="0" r="19050" b="28575"/>
                      <wp:docPr id="7233" name="Oval 7233" descr="Teal, Priority Area 3  Standing up Local Decision Making Bodies"/>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269593"/>
                              </a:solidFill>
                              <a:ln>
                                <a:solidFill>
                                  <a:srgbClr val="269593"/>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663D4A4" id="Oval 7233" o:spid="_x0000_s1026" alt="Teal, Priority Area 3  Standing up Local Decision Making Bodies"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" fillcolor="#269593" strokecolor="#269593" strokeweight="1pt">
                      <v:stroke joinstyle="miter"/>
                      <w10:anchorlock/>
                    </v:oval>
                  </w:pict>
                </mc:Fallback>
              </mc:AlternateContent>
            </w:r>
          </w:p>
        </w:tc>
        <w:tc>
          <w:tcPr>
            <w:tcW w:w="2552" w:type="dxa"/>
            <w:tcBorders>
              <w:top w:val="single" w:sz="6" w:space="0" w:color="269593"/>
              <w:left w:val="nil"/>
              <w:bottom w:val="single" w:sz="6" w:space="0" w:color="269593"/>
              <w:right w:val="nil"/>
            </w:tcBorders>
          </w:tcPr>
          <w:p w14:paraId="5F4D6F66" w14:textId="77777777" w:rsidR="00165CFB" w:rsidRPr="004644EF" w:rsidRDefault="00165CFB" w:rsidP="00165CFB">
            <w:pPr>
              <w:spacing w:line="276" w:lineRule="auto"/>
              <w:rPr>
                <w:rFonts w:ascii="Arial" w:hAnsi="Arial" w:cs="Arial"/>
                <w:b/>
                <w:bCs/>
                <w:sz w:val="20"/>
                <w:szCs w:val="20"/>
              </w:rPr>
            </w:pPr>
            <w:r w:rsidRPr="004644EF">
              <w:rPr>
                <w:rFonts w:ascii="Arial" w:hAnsi="Arial" w:cs="Arial"/>
                <w:b/>
                <w:bCs/>
                <w:sz w:val="20"/>
                <w:szCs w:val="20"/>
              </w:rPr>
              <w:t>DSDSATSIP</w:t>
            </w:r>
          </w:p>
        </w:tc>
      </w:tr>
    </w:tbl>
    <w:p w14:paraId="0DF8C7B7" w14:textId="134E8961" w:rsidR="00165CFB" w:rsidRPr="004644EF" w:rsidRDefault="00165CFB" w:rsidP="004F5220"/>
    <w:tbl>
      <w:tblPr>
        <w:tblStyle w:val="TableGrid"/>
        <w:tblpPr w:leftFromText="180" w:rightFromText="180" w:vertAnchor="page" w:horzAnchor="margin" w:tblpY="1555"/>
        <w:tblW w:w="9923"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6" w:space="0" w:color="ED7D31" w:themeColor="accent2"/>
          <w:insideV w:val="single" w:sz="6" w:space="0" w:color="ED7D31" w:themeColor="accent2"/>
        </w:tblBorders>
        <w:tblCellMar>
          <w:top w:w="108" w:type="dxa"/>
          <w:bottom w:w="108" w:type="dxa"/>
        </w:tblCellMar>
        <w:tblLook w:val="04A0" w:firstRow="1" w:lastRow="0" w:firstColumn="1" w:lastColumn="0" w:noHBand="0" w:noVBand="1"/>
      </w:tblPr>
      <w:tblGrid>
        <w:gridCol w:w="6096"/>
        <w:gridCol w:w="1275"/>
        <w:gridCol w:w="2552"/>
      </w:tblGrid>
      <w:tr w:rsidR="004644EF" w:rsidRPr="004644EF" w14:paraId="12A658FF" w14:textId="77777777" w:rsidTr="00165CFB">
        <w:tc>
          <w:tcPr>
            <w:tcW w:w="6096" w:type="dxa"/>
            <w:tcBorders>
              <w:top w:val="single" w:sz="6" w:space="0" w:color="269593"/>
              <w:left w:val="nil"/>
              <w:bottom w:val="single" w:sz="6" w:space="0" w:color="269593"/>
              <w:right w:val="nil"/>
            </w:tcBorders>
            <w:shd w:val="clear" w:color="auto" w:fill="269593"/>
          </w:tcPr>
          <w:p w14:paraId="0158E534" w14:textId="77777777" w:rsidR="00165CFB" w:rsidRPr="004644EF" w:rsidRDefault="00165CFB" w:rsidP="00165CFB">
            <w:pPr>
              <w:spacing w:after="120" w:line="276" w:lineRule="auto"/>
              <w:rPr>
                <w:rFonts w:ascii="Arial" w:hAnsi="Arial" w:cs="Arial"/>
                <w:b/>
                <w:bCs/>
                <w:sz w:val="22"/>
                <w:szCs w:val="22"/>
              </w:rPr>
            </w:pPr>
            <w:r w:rsidRPr="004644EF">
              <w:rPr>
                <w:rFonts w:ascii="Arial" w:hAnsi="Arial" w:cs="Arial"/>
                <w:b/>
                <w:bCs/>
                <w:sz w:val="22"/>
                <w:szCs w:val="22"/>
              </w:rPr>
              <w:lastRenderedPageBreak/>
              <w:t>Actions</w:t>
            </w:r>
          </w:p>
        </w:tc>
        <w:tc>
          <w:tcPr>
            <w:tcW w:w="1275" w:type="dxa"/>
            <w:tcBorders>
              <w:top w:val="single" w:sz="6" w:space="0" w:color="269593"/>
              <w:left w:val="nil"/>
              <w:bottom w:val="single" w:sz="6" w:space="0" w:color="269593"/>
              <w:right w:val="nil"/>
            </w:tcBorders>
            <w:shd w:val="clear" w:color="auto" w:fill="269593"/>
          </w:tcPr>
          <w:p w14:paraId="4A5DBBCE" w14:textId="77777777" w:rsidR="00165CFB" w:rsidRPr="004644EF" w:rsidRDefault="00165CFB" w:rsidP="00165CFB">
            <w:pPr>
              <w:pStyle w:val="Tableheading1-black"/>
              <w:rPr>
                <w:noProof/>
                <w:color w:val="auto"/>
              </w:rPr>
            </w:pPr>
            <w:r w:rsidRPr="004644EF">
              <w:rPr>
                <w:color w:val="auto"/>
              </w:rPr>
              <w:t>Priority Area</w:t>
            </w:r>
          </w:p>
        </w:tc>
        <w:tc>
          <w:tcPr>
            <w:tcW w:w="2552" w:type="dxa"/>
            <w:tcBorders>
              <w:top w:val="single" w:sz="6" w:space="0" w:color="269593"/>
              <w:left w:val="nil"/>
              <w:bottom w:val="single" w:sz="6" w:space="0" w:color="269593"/>
              <w:right w:val="nil"/>
            </w:tcBorders>
            <w:shd w:val="clear" w:color="auto" w:fill="269593"/>
          </w:tcPr>
          <w:p w14:paraId="08FAA55B" w14:textId="77777777" w:rsidR="00165CFB" w:rsidRPr="004644EF" w:rsidRDefault="00165CFB" w:rsidP="00165CFB">
            <w:pPr>
              <w:spacing w:line="276" w:lineRule="auto"/>
              <w:rPr>
                <w:rFonts w:ascii="Arial" w:hAnsi="Arial" w:cs="Arial"/>
                <w:b/>
                <w:bCs/>
                <w:sz w:val="22"/>
                <w:szCs w:val="22"/>
              </w:rPr>
            </w:pPr>
            <w:r w:rsidRPr="004644EF">
              <w:rPr>
                <w:rFonts w:ascii="Arial" w:hAnsi="Arial" w:cs="Arial"/>
                <w:b/>
                <w:bCs/>
                <w:sz w:val="22"/>
                <w:szCs w:val="22"/>
              </w:rPr>
              <w:t>Agency Leads</w:t>
            </w:r>
          </w:p>
        </w:tc>
      </w:tr>
      <w:tr w:rsidR="004644EF" w:rsidRPr="004644EF" w14:paraId="56E0D985" w14:textId="77777777" w:rsidTr="00165CFB">
        <w:tc>
          <w:tcPr>
            <w:tcW w:w="6096" w:type="dxa"/>
            <w:tcBorders>
              <w:top w:val="single" w:sz="6" w:space="0" w:color="269593"/>
              <w:left w:val="nil"/>
              <w:bottom w:val="single" w:sz="6" w:space="0" w:color="269593"/>
              <w:right w:val="nil"/>
            </w:tcBorders>
          </w:tcPr>
          <w:p w14:paraId="12B0E650" w14:textId="77777777" w:rsidR="00165CFB" w:rsidRPr="004644EF" w:rsidRDefault="00165CFB" w:rsidP="00165CFB">
            <w:pPr>
              <w:pStyle w:val="ListParagraph"/>
              <w:numPr>
                <w:ilvl w:val="0"/>
                <w:numId w:val="43"/>
              </w:numPr>
              <w:spacing w:after="120" w:line="276" w:lineRule="auto"/>
              <w:rPr>
                <w:rFonts w:ascii="Arial" w:hAnsi="Arial" w:cs="Arial"/>
                <w:sz w:val="22"/>
                <w:szCs w:val="22"/>
              </w:rPr>
            </w:pPr>
            <w:r w:rsidRPr="004644EF">
              <w:rPr>
                <w:rFonts w:ascii="Arial" w:hAnsi="Arial" w:cs="Arial"/>
                <w:sz w:val="22"/>
                <w:szCs w:val="22"/>
              </w:rPr>
              <w:t>Once the LDMB is established, use the Community Agreement template to co-design a Community Agreement with community which sets out commitments and accountabilities for government and the LDMB, to be signed by the Ministerial and Government Champions and the LDMB.</w:t>
            </w:r>
          </w:p>
        </w:tc>
        <w:tc>
          <w:tcPr>
            <w:tcW w:w="1275" w:type="dxa"/>
            <w:tcBorders>
              <w:top w:val="single" w:sz="6" w:space="0" w:color="269593"/>
              <w:left w:val="nil"/>
              <w:bottom w:val="single" w:sz="6" w:space="0" w:color="269593"/>
              <w:right w:val="nil"/>
            </w:tcBorders>
          </w:tcPr>
          <w:p w14:paraId="27803CF7" w14:textId="77777777" w:rsidR="00165CFB" w:rsidRPr="004644EF" w:rsidRDefault="00165CFB" w:rsidP="00165CFB">
            <w:pPr>
              <w:pStyle w:val="Tableheading1-black"/>
              <w:rPr>
                <w:b w:val="0"/>
                <w:noProof/>
                <w:color w:val="auto"/>
              </w:rPr>
            </w:pPr>
            <w:r w:rsidRPr="004644EF">
              <w:rPr>
                <w:noProof/>
                <w:color w:val="auto"/>
              </w:rPr>
              <mc:AlternateContent>
                <mc:Choice Requires="wps">
                  <w:drawing>
                    <wp:inline distT="0" distB="0" distL="0" distR="0" wp14:anchorId="0130CEEE" wp14:editId="341AE067">
                      <wp:extent cx="152400" cy="161925"/>
                      <wp:effectExtent l="0" t="0" r="19050" b="28575"/>
                      <wp:docPr id="7234" name="Oval 7234" descr="Teal, Priority Area 3  Standing up Local Decision Making Bodies"/>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269593"/>
                              </a:solidFill>
                              <a:ln>
                                <a:solidFill>
                                  <a:srgbClr val="269593"/>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0EF2C32" id="Oval 7234" o:spid="_x0000_s1026" alt="Teal, Priority Area 3  Standing up Local Decision Making Bodies"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" fillcolor="#269593" strokecolor="#269593" strokeweight="1pt">
                      <v:stroke joinstyle="miter"/>
                      <w10:anchorlock/>
                    </v:oval>
                  </w:pict>
                </mc:Fallback>
              </mc:AlternateContent>
            </w:r>
          </w:p>
        </w:tc>
        <w:tc>
          <w:tcPr>
            <w:tcW w:w="2552" w:type="dxa"/>
            <w:tcBorders>
              <w:top w:val="single" w:sz="6" w:space="0" w:color="269593"/>
              <w:left w:val="nil"/>
              <w:bottom w:val="single" w:sz="6" w:space="0" w:color="269593"/>
              <w:right w:val="nil"/>
            </w:tcBorders>
          </w:tcPr>
          <w:p w14:paraId="7DAFA884" w14:textId="77777777" w:rsidR="00165CFB" w:rsidRPr="004644EF" w:rsidRDefault="00165CFB" w:rsidP="00165CFB">
            <w:pPr>
              <w:spacing w:line="276" w:lineRule="auto"/>
              <w:rPr>
                <w:rFonts w:ascii="Arial" w:hAnsi="Arial" w:cs="Arial"/>
                <w:b/>
                <w:bCs/>
                <w:sz w:val="20"/>
                <w:szCs w:val="20"/>
              </w:rPr>
            </w:pPr>
            <w:r w:rsidRPr="004644EF">
              <w:rPr>
                <w:rFonts w:ascii="Arial" w:hAnsi="Arial" w:cs="Arial"/>
                <w:b/>
                <w:bCs/>
                <w:sz w:val="20"/>
                <w:szCs w:val="20"/>
              </w:rPr>
              <w:t>Ministerial and Government Champion for each community, DSDSATSIP</w:t>
            </w:r>
          </w:p>
        </w:tc>
      </w:tr>
      <w:tr w:rsidR="004644EF" w:rsidRPr="004644EF" w14:paraId="617B9536" w14:textId="77777777" w:rsidTr="00165CFB">
        <w:tc>
          <w:tcPr>
            <w:tcW w:w="6096" w:type="dxa"/>
            <w:tcBorders>
              <w:top w:val="single" w:sz="6" w:space="0" w:color="269593"/>
              <w:left w:val="nil"/>
              <w:bottom w:val="single" w:sz="6" w:space="0" w:color="269593"/>
              <w:right w:val="nil"/>
            </w:tcBorders>
          </w:tcPr>
          <w:p w14:paraId="0B05B00A" w14:textId="77777777" w:rsidR="00165CFB" w:rsidRPr="004644EF" w:rsidRDefault="00165CFB" w:rsidP="00165CFB">
            <w:pPr>
              <w:pStyle w:val="ListParagraph"/>
              <w:numPr>
                <w:ilvl w:val="0"/>
                <w:numId w:val="43"/>
              </w:numPr>
              <w:spacing w:after="120" w:line="276" w:lineRule="auto"/>
              <w:rPr>
                <w:rFonts w:ascii="Arial" w:hAnsi="Arial" w:cs="Arial"/>
                <w:sz w:val="22"/>
                <w:szCs w:val="22"/>
              </w:rPr>
            </w:pPr>
            <w:r w:rsidRPr="004644EF">
              <w:rPr>
                <w:rFonts w:ascii="Arial" w:hAnsi="Arial" w:cs="Arial"/>
                <w:sz w:val="22"/>
                <w:szCs w:val="22"/>
              </w:rPr>
              <w:t xml:space="preserve">Provide training and mentoring opportunities that support skills development and capacity building of LDMB members, including opportunities for all LDMBs to come together and share experiences with local decision-making. </w:t>
            </w:r>
          </w:p>
        </w:tc>
        <w:tc>
          <w:tcPr>
            <w:tcW w:w="1275" w:type="dxa"/>
            <w:tcBorders>
              <w:top w:val="single" w:sz="6" w:space="0" w:color="269593"/>
              <w:left w:val="nil"/>
              <w:bottom w:val="single" w:sz="6" w:space="0" w:color="269593"/>
              <w:right w:val="nil"/>
            </w:tcBorders>
          </w:tcPr>
          <w:p w14:paraId="743F389C" w14:textId="36DCB969" w:rsidR="00165CFB" w:rsidRPr="004644EF" w:rsidRDefault="00165CFB" w:rsidP="00165CFB">
            <w:pPr>
              <w:pStyle w:val="Tableheading1-black"/>
              <w:rPr>
                <w:b w:val="0"/>
                <w:noProof/>
                <w:color w:val="auto"/>
              </w:rPr>
            </w:pPr>
            <w:r w:rsidRPr="004644EF">
              <w:rPr>
                <w:noProof/>
                <w:color w:val="auto"/>
              </w:rPr>
              <mc:AlternateContent>
                <mc:Choice Requires="wps">
                  <w:drawing>
                    <wp:inline distT="0" distB="0" distL="0" distR="0" wp14:anchorId="5459DFF4" wp14:editId="3DF4333E">
                      <wp:extent cx="152400" cy="161925"/>
                      <wp:effectExtent l="0" t="0" r="19050" b="28575"/>
                      <wp:docPr id="7235" name="Oval 7235" descr="Teal, Priority Area 3  Standing up Local Decision Making Bodies"/>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269593"/>
                              </a:solidFill>
                              <a:ln>
                                <a:solidFill>
                                  <a:srgbClr val="269593"/>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D5124F" id="Oval 7235" o:spid="_x0000_s1026" alt="Teal, Priority Area 3  Standing up Local Decision Making Bodies"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" fillcolor="#269593" strokecolor="#269593" strokeweight="1pt">
                      <v:stroke joinstyle="miter"/>
                      <w10:anchorlock/>
                    </v:oval>
                  </w:pict>
                </mc:Fallback>
              </mc:AlternateContent>
            </w:r>
            <w:r w:rsidR="00CB015C" w:rsidRPr="004644EF">
              <w:rPr>
                <w:b w:val="0"/>
                <w:noProof/>
                <w:color w:val="auto"/>
              </w:rPr>
              <w:t xml:space="preserve"> </w:t>
            </w:r>
            <w:r w:rsidR="00CB015C" w:rsidRPr="004644EF">
              <w:rPr>
                <w:b w:val="0"/>
                <w:noProof/>
                <w:color w:val="auto"/>
                <w:sz w:val="20"/>
                <w:szCs w:val="20"/>
              </w:rPr>
              <mc:AlternateContent>
                <mc:Choice Requires="wps">
                  <w:drawing>
                    <wp:inline distT="0" distB="0" distL="0" distR="0" wp14:anchorId="4B4906F1" wp14:editId="531BEC98">
                      <wp:extent cx="152400" cy="161925"/>
                      <wp:effectExtent l="0" t="0" r="19050" b="28575"/>
                      <wp:docPr id="205" name="Oval 205" descr="Orange, Priority Area 2 Data sharing and monitoring and evaluation"/>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E26F1CF" id="Oval 205" o:spid="_x0000_s1026" alt="Orange, Priority Area 2 Data sharing and monitoring and evaluation"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" fillcolor="#ffc000" strokecolor="#ffc000" strokeweight="1pt">
                      <v:stroke joinstyle="miter"/>
                      <w10:anchorlock/>
                    </v:oval>
                  </w:pict>
                </mc:Fallback>
              </mc:AlternateContent>
            </w:r>
          </w:p>
        </w:tc>
        <w:tc>
          <w:tcPr>
            <w:tcW w:w="2552" w:type="dxa"/>
            <w:tcBorders>
              <w:top w:val="single" w:sz="6" w:space="0" w:color="269593"/>
              <w:left w:val="nil"/>
              <w:bottom w:val="single" w:sz="6" w:space="0" w:color="269593"/>
              <w:right w:val="nil"/>
            </w:tcBorders>
          </w:tcPr>
          <w:p w14:paraId="386BB5BA" w14:textId="77777777" w:rsidR="00165CFB" w:rsidRPr="004644EF" w:rsidRDefault="00165CFB" w:rsidP="00165CFB">
            <w:pPr>
              <w:spacing w:line="276" w:lineRule="auto"/>
              <w:rPr>
                <w:rFonts w:ascii="Arial" w:hAnsi="Arial" w:cs="Arial"/>
                <w:b/>
                <w:bCs/>
                <w:sz w:val="20"/>
                <w:szCs w:val="20"/>
              </w:rPr>
            </w:pPr>
            <w:r w:rsidRPr="004644EF">
              <w:rPr>
                <w:rFonts w:ascii="Arial" w:hAnsi="Arial" w:cs="Arial"/>
                <w:b/>
                <w:bCs/>
                <w:sz w:val="20"/>
                <w:szCs w:val="20"/>
              </w:rPr>
              <w:t xml:space="preserve">DESBT, DSDILGP, DSDSATSIP, DJAG </w:t>
            </w:r>
          </w:p>
          <w:p w14:paraId="1727808E" w14:textId="77777777" w:rsidR="00165CFB" w:rsidRPr="004644EF" w:rsidRDefault="00165CFB" w:rsidP="00165CFB">
            <w:pPr>
              <w:spacing w:line="276" w:lineRule="auto"/>
              <w:rPr>
                <w:rFonts w:ascii="Arial" w:hAnsi="Arial" w:cs="Arial"/>
                <w:b/>
                <w:bCs/>
                <w:sz w:val="20"/>
                <w:szCs w:val="20"/>
              </w:rPr>
            </w:pPr>
            <w:r w:rsidRPr="004644EF">
              <w:rPr>
                <w:rFonts w:ascii="Arial" w:hAnsi="Arial" w:cs="Arial"/>
                <w:i/>
                <w:iCs/>
                <w:sz w:val="20"/>
                <w:szCs w:val="20"/>
              </w:rPr>
              <w:t>DTIS</w:t>
            </w:r>
            <w:r w:rsidRPr="004644EF">
              <w:rPr>
                <w:rFonts w:ascii="Arial" w:hAnsi="Arial" w:cs="Arial"/>
                <w:b/>
                <w:bCs/>
                <w:sz w:val="20"/>
                <w:szCs w:val="20"/>
              </w:rPr>
              <w:t xml:space="preserve"> </w:t>
            </w:r>
            <w:r w:rsidRPr="004644EF">
              <w:rPr>
                <w:rFonts w:ascii="Arial" w:hAnsi="Arial" w:cs="Arial"/>
                <w:sz w:val="20"/>
                <w:szCs w:val="20"/>
              </w:rPr>
              <w:t>(entrepreneurship policy)</w:t>
            </w:r>
          </w:p>
        </w:tc>
      </w:tr>
      <w:tr w:rsidR="004644EF" w:rsidRPr="004644EF" w14:paraId="3355E4A1" w14:textId="77777777" w:rsidTr="00165CFB">
        <w:tc>
          <w:tcPr>
            <w:tcW w:w="6096" w:type="dxa"/>
            <w:tcBorders>
              <w:top w:val="single" w:sz="6" w:space="0" w:color="269593"/>
              <w:left w:val="nil"/>
              <w:bottom w:val="single" w:sz="6" w:space="0" w:color="269593"/>
              <w:right w:val="nil"/>
            </w:tcBorders>
          </w:tcPr>
          <w:p w14:paraId="5D181959" w14:textId="7F49FD62" w:rsidR="00165CFB" w:rsidRPr="004644EF" w:rsidRDefault="00165CFB" w:rsidP="00165CFB">
            <w:pPr>
              <w:pStyle w:val="ListParagraph"/>
              <w:numPr>
                <w:ilvl w:val="0"/>
                <w:numId w:val="43"/>
              </w:numPr>
              <w:spacing w:after="120" w:line="276" w:lineRule="auto"/>
              <w:rPr>
                <w:rFonts w:ascii="Arial" w:hAnsi="Arial" w:cs="Arial"/>
                <w:sz w:val="22"/>
                <w:szCs w:val="22"/>
              </w:rPr>
            </w:pPr>
            <w:r w:rsidRPr="004644EF">
              <w:rPr>
                <w:rFonts w:ascii="Arial" w:hAnsi="Arial" w:cs="Arial"/>
                <w:sz w:val="22"/>
                <w:szCs w:val="22"/>
              </w:rPr>
              <w:t xml:space="preserve">Work with LDMBs and other local established leadership groups to support effective process to link in with other local leadership groups that have been established as part of Queensland Government-led processes, </w:t>
            </w:r>
            <w:r w:rsidR="007B094D" w:rsidRPr="004644EF">
              <w:rPr>
                <w:rFonts w:ascii="Arial" w:hAnsi="Arial" w:cs="Arial"/>
                <w:sz w:val="22"/>
                <w:szCs w:val="22"/>
              </w:rPr>
              <w:t>e.g.,</w:t>
            </w:r>
            <w:r w:rsidRPr="004644EF">
              <w:rPr>
                <w:rFonts w:ascii="Arial" w:hAnsi="Arial" w:cs="Arial"/>
                <w:sz w:val="22"/>
                <w:szCs w:val="22"/>
              </w:rPr>
              <w:t xml:space="preserve"> Department of Education’s Local Community Engagement through Co-design.  </w:t>
            </w:r>
          </w:p>
        </w:tc>
        <w:tc>
          <w:tcPr>
            <w:tcW w:w="1275" w:type="dxa"/>
            <w:tcBorders>
              <w:top w:val="single" w:sz="6" w:space="0" w:color="269593"/>
              <w:left w:val="nil"/>
              <w:bottom w:val="single" w:sz="6" w:space="0" w:color="269593"/>
              <w:right w:val="nil"/>
            </w:tcBorders>
          </w:tcPr>
          <w:p w14:paraId="00915848" w14:textId="03371631" w:rsidR="00165CFB" w:rsidRPr="004644EF" w:rsidRDefault="00165CFB" w:rsidP="00165CFB">
            <w:pPr>
              <w:pStyle w:val="Tableheading1-black"/>
              <w:rPr>
                <w:b w:val="0"/>
                <w:noProof/>
                <w:color w:val="auto"/>
              </w:rPr>
            </w:pPr>
            <w:r w:rsidRPr="004644EF">
              <w:rPr>
                <w:noProof/>
                <w:color w:val="auto"/>
              </w:rPr>
              <mc:AlternateContent>
                <mc:Choice Requires="wps">
                  <w:drawing>
                    <wp:inline distT="0" distB="0" distL="0" distR="0" wp14:anchorId="476F1471" wp14:editId="74EF8300">
                      <wp:extent cx="152400" cy="161925"/>
                      <wp:effectExtent l="0" t="0" r="19050" b="28575"/>
                      <wp:docPr id="7242" name="Oval 7242" descr="Teal, Priority Area 3  Standing up Local Decision Making Bodies"/>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269593"/>
                              </a:solidFill>
                              <a:ln>
                                <a:solidFill>
                                  <a:srgbClr val="269593"/>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863014D" id="Oval 7242" o:spid="_x0000_s1026" alt="Teal, Priority Area 3  Standing up Local Decision Making Bodies"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" fillcolor="#269593" strokecolor="#269593" strokeweight="1pt">
                      <v:stroke joinstyle="miter"/>
                      <w10:anchorlock/>
                    </v:oval>
                  </w:pict>
                </mc:Fallback>
              </mc:AlternateContent>
            </w:r>
            <w:r w:rsidR="00CB015C" w:rsidRPr="004644EF">
              <w:rPr>
                <w:b w:val="0"/>
                <w:noProof/>
                <w:color w:val="auto"/>
              </w:rPr>
              <w:t xml:space="preserve"> </w:t>
            </w:r>
            <w:r w:rsidR="00CB015C" w:rsidRPr="004644EF">
              <w:rPr>
                <w:b w:val="0"/>
                <w:noProof/>
                <w:color w:val="auto"/>
                <w:sz w:val="20"/>
                <w:szCs w:val="20"/>
              </w:rPr>
              <mc:AlternateContent>
                <mc:Choice Requires="wps">
                  <w:drawing>
                    <wp:inline distT="0" distB="0" distL="0" distR="0" wp14:anchorId="5825765F" wp14:editId="74F248FC">
                      <wp:extent cx="152400" cy="161925"/>
                      <wp:effectExtent l="0" t="0" r="19050" b="28575"/>
                      <wp:docPr id="204" name="Oval 204" descr="Orange, Priority Area 2 Data sharing and monitoring and evaluation"/>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AED158D" id="Oval 204" o:spid="_x0000_s1026" alt="Orange, Priority Area 2 Data sharing and monitoring and evaluation"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" fillcolor="#ffc000" strokecolor="#ffc000" strokeweight="1pt">
                      <v:stroke joinstyle="miter"/>
                      <w10:anchorlock/>
                    </v:oval>
                  </w:pict>
                </mc:Fallback>
              </mc:AlternateContent>
            </w:r>
          </w:p>
        </w:tc>
        <w:tc>
          <w:tcPr>
            <w:tcW w:w="2552" w:type="dxa"/>
            <w:tcBorders>
              <w:top w:val="single" w:sz="6" w:space="0" w:color="269593"/>
              <w:left w:val="nil"/>
              <w:bottom w:val="single" w:sz="6" w:space="0" w:color="269593"/>
              <w:right w:val="nil"/>
            </w:tcBorders>
          </w:tcPr>
          <w:p w14:paraId="62F479AD" w14:textId="77777777" w:rsidR="00165CFB" w:rsidRPr="004644EF" w:rsidRDefault="00165CFB" w:rsidP="00165CFB">
            <w:pPr>
              <w:spacing w:line="276" w:lineRule="auto"/>
              <w:rPr>
                <w:rFonts w:ascii="Arial" w:hAnsi="Arial" w:cs="Arial"/>
                <w:b/>
                <w:bCs/>
                <w:sz w:val="20"/>
                <w:szCs w:val="20"/>
              </w:rPr>
            </w:pPr>
            <w:r w:rsidRPr="004644EF">
              <w:rPr>
                <w:rFonts w:ascii="Arial" w:hAnsi="Arial" w:cs="Arial"/>
                <w:b/>
                <w:bCs/>
                <w:sz w:val="20"/>
                <w:szCs w:val="20"/>
              </w:rPr>
              <w:t>DSDSATSIP, DoE</w:t>
            </w:r>
          </w:p>
          <w:p w14:paraId="57ECD28A" w14:textId="77777777" w:rsidR="00165CFB" w:rsidRPr="004644EF" w:rsidRDefault="00165CFB" w:rsidP="00165CFB">
            <w:pPr>
              <w:spacing w:line="276" w:lineRule="auto"/>
              <w:rPr>
                <w:rFonts w:ascii="Arial" w:hAnsi="Arial" w:cs="Arial"/>
                <w:b/>
                <w:bCs/>
                <w:sz w:val="20"/>
                <w:szCs w:val="20"/>
              </w:rPr>
            </w:pPr>
            <w:r w:rsidRPr="004644EF">
              <w:rPr>
                <w:rFonts w:ascii="Arial" w:hAnsi="Arial" w:cs="Arial"/>
                <w:sz w:val="20"/>
                <w:szCs w:val="20"/>
              </w:rPr>
              <w:t>All agencies</w:t>
            </w:r>
          </w:p>
        </w:tc>
      </w:tr>
    </w:tbl>
    <w:p w14:paraId="4B6C8355" w14:textId="77777777" w:rsidR="00165CFB" w:rsidRPr="004644EF" w:rsidRDefault="00165CFB" w:rsidP="00393BB5">
      <w:pPr>
        <w:pStyle w:val="Footertext"/>
      </w:pPr>
    </w:p>
    <w:p w14:paraId="31A319DF" w14:textId="77777777" w:rsidR="00CA6410" w:rsidRPr="004644EF" w:rsidRDefault="00CA6410" w:rsidP="00CA6410">
      <w:pPr>
        <w:pStyle w:val="ListParagraph"/>
        <w:numPr>
          <w:ilvl w:val="0"/>
          <w:numId w:val="43"/>
        </w:numPr>
        <w:spacing w:after="120" w:line="276" w:lineRule="auto"/>
        <w:rPr>
          <w:rFonts w:ascii="Arial" w:hAnsi="Arial" w:cs="Arial"/>
          <w:sz w:val="22"/>
          <w:szCs w:val="22"/>
        </w:rPr>
        <w:sectPr w:rsidR="00CA6410" w:rsidRPr="004644EF" w:rsidSect="00CA6410">
          <w:pgSz w:w="11900" w:h="16840"/>
          <w:pgMar w:top="1440" w:right="964" w:bottom="1440" w:left="873" w:header="708" w:footer="210" w:gutter="0"/>
          <w:cols w:space="720"/>
          <w:docGrid w:linePitch="360"/>
        </w:sectPr>
      </w:pPr>
    </w:p>
    <w:p w14:paraId="4B752BFB" w14:textId="5CBB3F25" w:rsidR="00DF1487" w:rsidRPr="004644EF" w:rsidRDefault="00A10B5F" w:rsidP="00CA6410">
      <w:pPr>
        <w:pStyle w:val="ListParagraph"/>
        <w:spacing w:after="160" w:line="276" w:lineRule="auto"/>
        <w:ind w:left="426"/>
        <w:rPr>
          <w:rFonts w:ascii="Arial" w:hAnsi="Arial" w:cs="Arial"/>
          <w:sz w:val="22"/>
          <w:szCs w:val="22"/>
          <w:lang w:val="en-US"/>
        </w:rPr>
      </w:pPr>
      <w:r w:rsidRPr="004644EF">
        <w:rPr>
          <w:noProof/>
        </w:rPr>
        <w:lastRenderedPageBreak/>
        <mc:AlternateContent>
          <mc:Choice Requires="wps">
            <w:drawing>
              <wp:inline distT="0" distB="0" distL="0" distR="0" wp14:anchorId="635E0BC1" wp14:editId="09A3D9E3">
                <wp:extent cx="6362700" cy="8409940"/>
                <wp:effectExtent l="0" t="0" r="19050" b="10160"/>
                <wp:docPr id="35" name="Text Box 2" descr="Case Study – Mapoon Interim Local Decision Making Body &#10;On 30 April 2021, the Mapoon Aboriginal Shire Council formed an interim Local Decision Making Body (LDMB), giving local representatives a greater voice in decisions affecting their community. After developing and endorsing a Terms of Reference, the Council put a call out to the community for expressions of interest to join the group. Five successful applicants joined the Mayor and Deputy Mayor as inaugural members. &#10;Member Pauline Smith describes the establishment of the advisory group, “It allows us to…oversee every program that comes to the community.  We are out there in the community and can see what is happening. It could mean getting men’s and women’s groups re-established…People look up to the members, people come to me and trust me to speak on their behalf.”&#10;Mapoon’s Mayor, Councillor Aileen Addo, also sees the formation of the group as a positive step forward. Mayor Addo has noted the benefits of sharing decisions with community leaders with diverse expertise from across community as this improves the opportunity to listen and understand different perspectives and provides an opportunity for others in Mapoon to benefit from capacity building, including in leadership and governance “we also appreciate members bringing various issues to the meetings and the opportunity for Council and community to be on the same page.” Councillor Addo said.&#10;Direct engagement with government&#10;In November 2021, the Department of Communities, Housing and Digital Economy (DCHDE) met with the Mapoon Aboriginal Shire Council Interim Local Thriving Communities Advisory Committee (Interim LDMB). This format provided a new opportunity to discuss housing related matters and gain the LDMB’s view on current service provision to identify opportunities for service reform.  DCHDE was keen to discuss opportunities in the Aboriginal and Torres Strait Islander Housing Action Plan 2019–2023, which represents substantial investment to continue community-led solutions and co-design of community housing. These efforts continue a focus on  reframing the relationship with First Nations peoples through genuine partnerships between Government, communities and the housing sector to create housing outcomes that enable self-determination. Discussions focused on tenancy and property management, new construction, and community home ownership aspirations in Mapoon.&#10;In remote and discrete communities, the Housing Action Plan is being delivered in line with the LTC reform to co-design and deliver structural, service delivery, and economic reforms. &#10;Engaging directly with the Interim LDMB in Mapoon about their Local Housing Plan has enhanced the design and delivery of DCHDE’s support for housing in Mapoon and brought fresh perspectives and enthusiasm to the discussion. Through the Interim LDMB, DCHDE was able to engage with a range of community-leaders, as determined by community, and had confidence that the advice provided was representative of broad community voice. DCHDE will continue to engage directly with Mapoon’s Interim LDMB and others, as they emerg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8409940"/>
                        </a:xfrm>
                        <a:prstGeom prst="rect">
                          <a:avLst/>
                        </a:prstGeom>
                        <a:solidFill>
                          <a:srgbClr val="269593">
                            <a:alpha val="85000"/>
                          </a:srgbClr>
                        </a:solidFill>
                        <a:ln w="9525">
                          <a:solidFill>
                            <a:srgbClr val="000000"/>
                          </a:solidFill>
                          <a:miter lim="800000"/>
                          <a:headEnd/>
                          <a:tailEnd/>
                        </a:ln>
                      </wps:spPr>
                      <wps:txbx>
                        <w:txbxContent>
                          <w:p w14:paraId="5513C94B" w14:textId="1E0BAED8" w:rsidR="000E0850" w:rsidRPr="004644EF" w:rsidRDefault="00CA6410" w:rsidP="00113D70">
                            <w:pPr>
                              <w:spacing w:after="240"/>
                              <w:rPr>
                                <w:rFonts w:ascii="Arial" w:hAnsi="Arial" w:cs="Arial"/>
                                <w:b/>
                                <w:bCs/>
                                <w:sz w:val="28"/>
                                <w:szCs w:val="28"/>
                              </w:rPr>
                            </w:pPr>
                            <w:r w:rsidRPr="004644EF">
                              <w:rPr>
                                <w:rFonts w:ascii="Arial" w:hAnsi="Arial" w:cs="Arial"/>
                                <w:b/>
                                <w:bCs/>
                                <w:sz w:val="28"/>
                                <w:szCs w:val="28"/>
                              </w:rPr>
                              <w:t xml:space="preserve">Case Study – </w:t>
                            </w:r>
                            <w:r w:rsidR="000E0850" w:rsidRPr="004644EF">
                              <w:rPr>
                                <w:rFonts w:ascii="Arial" w:hAnsi="Arial" w:cs="Arial"/>
                                <w:b/>
                                <w:bCs/>
                                <w:sz w:val="28"/>
                                <w:szCs w:val="28"/>
                              </w:rPr>
                              <w:t xml:space="preserve">Mapoon Interim Local Decision Making Body </w:t>
                            </w:r>
                          </w:p>
                          <w:p w14:paraId="731E1B09" w14:textId="28F42262" w:rsidR="000E0850" w:rsidRPr="004644EF" w:rsidRDefault="000E0850" w:rsidP="006D3FFD">
                            <w:pPr>
                              <w:spacing w:after="240"/>
                              <w:rPr>
                                <w:rFonts w:ascii="Arial" w:eastAsia="Times New Roman" w:hAnsi="Arial" w:cs="Arial"/>
                                <w:i/>
                                <w:iCs/>
                                <w:sz w:val="22"/>
                                <w:szCs w:val="18"/>
                              </w:rPr>
                            </w:pPr>
                            <w:r w:rsidRPr="004644EF">
                              <w:rPr>
                                <w:rFonts w:ascii="Arial" w:eastAsia="Times New Roman" w:hAnsi="Arial" w:cs="Arial"/>
                                <w:i/>
                                <w:iCs/>
                                <w:sz w:val="22"/>
                                <w:szCs w:val="18"/>
                              </w:rPr>
                              <w:t>On 30 April 2021, the Mapoon Aboriginal Shire Council formed an interim Local Decision Making Body</w:t>
                            </w:r>
                            <w:r w:rsidR="00FE31FD" w:rsidRPr="004644EF">
                              <w:rPr>
                                <w:rFonts w:ascii="Arial" w:eastAsia="Times New Roman" w:hAnsi="Arial" w:cs="Arial"/>
                                <w:i/>
                                <w:iCs/>
                                <w:sz w:val="22"/>
                                <w:szCs w:val="18"/>
                              </w:rPr>
                              <w:t xml:space="preserve"> (LDMB)</w:t>
                            </w:r>
                            <w:r w:rsidRPr="004644EF">
                              <w:rPr>
                                <w:rFonts w:ascii="Arial" w:eastAsia="Times New Roman" w:hAnsi="Arial" w:cs="Arial"/>
                                <w:i/>
                                <w:iCs/>
                                <w:sz w:val="22"/>
                                <w:szCs w:val="18"/>
                              </w:rPr>
                              <w:t xml:space="preserve">, giving local representatives a greater voice in decisions affecting their community. After developing and endorsing a Terms of Reference, the Council put a call out to the community for expressions of interest to join the group. Five successful applicants joined the Mayor and Deputy Mayor as inaugural members. </w:t>
                            </w:r>
                          </w:p>
                          <w:p w14:paraId="65000B79" w14:textId="77777777" w:rsidR="000E0850" w:rsidRPr="004644EF" w:rsidRDefault="000E0850" w:rsidP="006D3FFD">
                            <w:pPr>
                              <w:spacing w:after="240"/>
                              <w:rPr>
                                <w:rFonts w:ascii="Arial" w:eastAsia="Times New Roman" w:hAnsi="Arial" w:cs="Arial"/>
                                <w:i/>
                                <w:iCs/>
                                <w:sz w:val="22"/>
                                <w:szCs w:val="18"/>
                              </w:rPr>
                            </w:pPr>
                            <w:r w:rsidRPr="004644EF">
                              <w:rPr>
                                <w:rFonts w:ascii="Arial" w:eastAsia="Times New Roman" w:hAnsi="Arial" w:cs="Arial"/>
                                <w:i/>
                                <w:iCs/>
                                <w:sz w:val="22"/>
                                <w:szCs w:val="18"/>
                              </w:rPr>
                              <w:t>Member Pauline Smith describes the establishment of the advisory group, “It allows us to…oversee every program that comes to the community.  We are out there in the community and can see what is happening. It could mean getting men’s and women’s groups re-established…People look up to the members, people come to me and trust me to speak on their behalf.”</w:t>
                            </w:r>
                          </w:p>
                          <w:p w14:paraId="4DC50DAD" w14:textId="6128DA7D" w:rsidR="000E0850" w:rsidRPr="004644EF" w:rsidRDefault="000E0850" w:rsidP="006D3FFD">
                            <w:pPr>
                              <w:spacing w:after="240"/>
                              <w:rPr>
                                <w:rFonts w:ascii="Arial" w:hAnsi="Arial" w:cs="Arial"/>
                                <w:i/>
                                <w:iCs/>
                                <w:sz w:val="22"/>
                                <w:szCs w:val="22"/>
                              </w:rPr>
                            </w:pPr>
                            <w:r w:rsidRPr="004644EF">
                              <w:rPr>
                                <w:rFonts w:ascii="Arial" w:hAnsi="Arial" w:cs="Arial"/>
                                <w:i/>
                                <w:iCs/>
                                <w:sz w:val="22"/>
                                <w:szCs w:val="22"/>
                              </w:rPr>
                              <w:t xml:space="preserve">Mapoon’s Mayor, Councillor Aileen Addo, also sees the formation of the group as a positive step forward. Mayor Addo has noted the benefits of sharing decisions with community leaders with diverse expertise from across community as this improves the opportunity to listen and understand different perspectives and provides an opportunity for others in Mapoon to benefit from capacity building, including in leadership and </w:t>
                            </w:r>
                            <w:r w:rsidR="007B094D" w:rsidRPr="004644EF">
                              <w:rPr>
                                <w:rFonts w:ascii="Arial" w:hAnsi="Arial" w:cs="Arial"/>
                                <w:i/>
                                <w:iCs/>
                                <w:sz w:val="22"/>
                                <w:szCs w:val="22"/>
                              </w:rPr>
                              <w:t>governance “</w:t>
                            </w:r>
                            <w:r w:rsidR="000474F0" w:rsidRPr="004644EF">
                              <w:rPr>
                                <w:rFonts w:ascii="Arial" w:hAnsi="Arial" w:cs="Arial"/>
                                <w:i/>
                                <w:iCs/>
                                <w:sz w:val="22"/>
                                <w:szCs w:val="22"/>
                              </w:rPr>
                              <w:t>w</w:t>
                            </w:r>
                            <w:r w:rsidRPr="004644EF">
                              <w:rPr>
                                <w:rFonts w:ascii="Arial" w:hAnsi="Arial" w:cs="Arial"/>
                                <w:i/>
                                <w:iCs/>
                                <w:sz w:val="22"/>
                                <w:szCs w:val="22"/>
                              </w:rPr>
                              <w:t>e also appreciate members bringing various issues to the meetings and the opportunity for Council and community to be on the same page.”</w:t>
                            </w:r>
                            <w:r w:rsidR="000474F0" w:rsidRPr="004644EF">
                              <w:rPr>
                                <w:rFonts w:ascii="Arial" w:hAnsi="Arial" w:cs="Arial"/>
                                <w:i/>
                                <w:iCs/>
                                <w:sz w:val="22"/>
                                <w:szCs w:val="22"/>
                              </w:rPr>
                              <w:t xml:space="preserve"> Councillor Addo said.</w:t>
                            </w:r>
                          </w:p>
                          <w:p w14:paraId="1BAA9532" w14:textId="77777777" w:rsidR="000E0850" w:rsidRPr="004644EF" w:rsidRDefault="000E0850" w:rsidP="00113D70">
                            <w:pPr>
                              <w:spacing w:after="240"/>
                              <w:rPr>
                                <w:rFonts w:ascii="Arial" w:hAnsi="Arial" w:cs="Arial"/>
                                <w:b/>
                                <w:bCs/>
                              </w:rPr>
                            </w:pPr>
                            <w:r w:rsidRPr="004644EF">
                              <w:rPr>
                                <w:rFonts w:ascii="Arial" w:hAnsi="Arial" w:cs="Arial"/>
                                <w:b/>
                                <w:bCs/>
                              </w:rPr>
                              <w:t>Direct engagement with government</w:t>
                            </w:r>
                          </w:p>
                          <w:p w14:paraId="7A2A4F7D" w14:textId="67BD9D7A" w:rsidR="000E0850" w:rsidRPr="004644EF" w:rsidRDefault="000E0850" w:rsidP="006D3FFD">
                            <w:pPr>
                              <w:spacing w:after="240"/>
                              <w:rPr>
                                <w:rFonts w:ascii="Arial" w:hAnsi="Arial" w:cs="Arial"/>
                                <w:i/>
                                <w:iCs/>
                                <w:sz w:val="22"/>
                                <w:szCs w:val="22"/>
                              </w:rPr>
                            </w:pPr>
                            <w:r w:rsidRPr="004644EF">
                              <w:rPr>
                                <w:rFonts w:ascii="Arial" w:hAnsi="Arial" w:cs="Arial"/>
                                <w:i/>
                                <w:iCs/>
                                <w:sz w:val="22"/>
                                <w:szCs w:val="22"/>
                              </w:rPr>
                              <w:t>In November 2021, the Department of Communities, Housing and Digital Economy (DCHDE) met with the Mapoon Aboriginal Shire Council Interim L</w:t>
                            </w:r>
                            <w:r w:rsidR="000474F0" w:rsidRPr="004644EF">
                              <w:rPr>
                                <w:rFonts w:ascii="Arial" w:hAnsi="Arial" w:cs="Arial"/>
                                <w:i/>
                                <w:iCs/>
                                <w:sz w:val="22"/>
                                <w:szCs w:val="22"/>
                              </w:rPr>
                              <w:t xml:space="preserve">ocal </w:t>
                            </w:r>
                            <w:r w:rsidRPr="004644EF">
                              <w:rPr>
                                <w:rFonts w:ascii="Arial" w:hAnsi="Arial" w:cs="Arial"/>
                                <w:i/>
                                <w:iCs/>
                                <w:sz w:val="22"/>
                                <w:szCs w:val="22"/>
                              </w:rPr>
                              <w:t>T</w:t>
                            </w:r>
                            <w:r w:rsidR="000474F0" w:rsidRPr="004644EF">
                              <w:rPr>
                                <w:rFonts w:ascii="Arial" w:hAnsi="Arial" w:cs="Arial"/>
                                <w:i/>
                                <w:iCs/>
                                <w:sz w:val="22"/>
                                <w:szCs w:val="22"/>
                              </w:rPr>
                              <w:t xml:space="preserve">hriving </w:t>
                            </w:r>
                            <w:r w:rsidRPr="004644EF">
                              <w:rPr>
                                <w:rFonts w:ascii="Arial" w:hAnsi="Arial" w:cs="Arial"/>
                                <w:i/>
                                <w:iCs/>
                                <w:sz w:val="22"/>
                                <w:szCs w:val="22"/>
                              </w:rPr>
                              <w:t>C</w:t>
                            </w:r>
                            <w:r w:rsidR="000474F0" w:rsidRPr="004644EF">
                              <w:rPr>
                                <w:rFonts w:ascii="Arial" w:hAnsi="Arial" w:cs="Arial"/>
                                <w:i/>
                                <w:iCs/>
                                <w:sz w:val="22"/>
                                <w:szCs w:val="22"/>
                              </w:rPr>
                              <w:t>ommunities</w:t>
                            </w:r>
                            <w:r w:rsidRPr="004644EF">
                              <w:rPr>
                                <w:rFonts w:ascii="Arial" w:hAnsi="Arial" w:cs="Arial"/>
                                <w:i/>
                                <w:iCs/>
                                <w:sz w:val="22"/>
                                <w:szCs w:val="22"/>
                              </w:rPr>
                              <w:t xml:space="preserve"> Advisory Committee (Interim LDMB). This format provided a new opportunity to discuss housing related matters and gain the LDMB’s view on current service provision to identify opportunities for service reform.  DCHDE was keen to discuss opportunities in the </w:t>
                            </w:r>
                            <w:hyperlink r:id="rId34" w:history="1">
                              <w:r w:rsidRPr="004644EF">
                                <w:rPr>
                                  <w:rFonts w:ascii="Arial" w:hAnsi="Arial" w:cs="Arial"/>
                                  <w:i/>
                                  <w:iCs/>
                                  <w:sz w:val="22"/>
                                  <w:szCs w:val="22"/>
                                </w:rPr>
                                <w:t>Aboriginal and Torres Strait Islander Housing Action Plan 2019–2023</w:t>
                              </w:r>
                            </w:hyperlink>
                            <w:r w:rsidRPr="004644EF">
                              <w:rPr>
                                <w:rFonts w:ascii="Arial" w:hAnsi="Arial" w:cs="Arial"/>
                                <w:i/>
                                <w:iCs/>
                                <w:sz w:val="22"/>
                                <w:szCs w:val="22"/>
                              </w:rPr>
                              <w:t xml:space="preserve">, which represents substantial investment to continue community-led solutions and co-design of community housing. These efforts continue a focus on  </w:t>
                            </w:r>
                            <w:hyperlink r:id="rId35" w:history="1">
                              <w:r w:rsidRPr="004644EF">
                                <w:rPr>
                                  <w:rFonts w:ascii="Arial" w:hAnsi="Arial" w:cs="Arial"/>
                                  <w:i/>
                                  <w:iCs/>
                                  <w:sz w:val="22"/>
                                  <w:szCs w:val="22"/>
                                </w:rPr>
                                <w:t>reframing the relationship with First Nations peoples</w:t>
                              </w:r>
                            </w:hyperlink>
                            <w:r w:rsidRPr="004644EF">
                              <w:rPr>
                                <w:rFonts w:ascii="Arial" w:hAnsi="Arial" w:cs="Arial"/>
                                <w:i/>
                                <w:iCs/>
                                <w:sz w:val="22"/>
                                <w:szCs w:val="22"/>
                              </w:rPr>
                              <w:t xml:space="preserve"> through genuine partnerships between Government, communities and the housing sector to create housing outcomes that enable self-determination. Discussions focused on tenancy and property management, new </w:t>
                            </w:r>
                            <w:r w:rsidR="007B094D" w:rsidRPr="004644EF">
                              <w:rPr>
                                <w:rFonts w:ascii="Arial" w:hAnsi="Arial" w:cs="Arial"/>
                                <w:i/>
                                <w:iCs/>
                                <w:sz w:val="22"/>
                                <w:szCs w:val="22"/>
                              </w:rPr>
                              <w:t>construction,</w:t>
                            </w:r>
                            <w:r w:rsidRPr="004644EF">
                              <w:rPr>
                                <w:rFonts w:ascii="Arial" w:hAnsi="Arial" w:cs="Arial"/>
                                <w:i/>
                                <w:iCs/>
                                <w:sz w:val="22"/>
                                <w:szCs w:val="22"/>
                              </w:rPr>
                              <w:t xml:space="preserve"> and community home ownership aspirations in Mapoon.</w:t>
                            </w:r>
                          </w:p>
                          <w:p w14:paraId="443874AF" w14:textId="1A31F11B" w:rsidR="000E0850" w:rsidRPr="004644EF" w:rsidRDefault="000E0850" w:rsidP="006D3FFD">
                            <w:pPr>
                              <w:spacing w:after="240"/>
                              <w:rPr>
                                <w:rFonts w:ascii="Arial" w:hAnsi="Arial" w:cs="Arial"/>
                                <w:i/>
                                <w:iCs/>
                                <w:sz w:val="22"/>
                                <w:szCs w:val="22"/>
                              </w:rPr>
                            </w:pPr>
                            <w:r w:rsidRPr="004644EF">
                              <w:rPr>
                                <w:rFonts w:ascii="Arial" w:hAnsi="Arial" w:cs="Arial"/>
                                <w:i/>
                                <w:iCs/>
                                <w:sz w:val="22"/>
                                <w:szCs w:val="22"/>
                              </w:rPr>
                              <w:t xml:space="preserve">In remote and discrete communities, the Housing Action Plan is being delivered in </w:t>
                            </w:r>
                            <w:r w:rsidR="000474F0" w:rsidRPr="004644EF">
                              <w:rPr>
                                <w:rFonts w:ascii="Arial" w:hAnsi="Arial" w:cs="Arial"/>
                                <w:i/>
                                <w:iCs/>
                                <w:sz w:val="22"/>
                                <w:szCs w:val="22"/>
                              </w:rPr>
                              <w:t xml:space="preserve">line </w:t>
                            </w:r>
                            <w:r w:rsidRPr="004644EF">
                              <w:rPr>
                                <w:rFonts w:ascii="Arial" w:hAnsi="Arial" w:cs="Arial"/>
                                <w:i/>
                                <w:iCs/>
                                <w:sz w:val="22"/>
                                <w:szCs w:val="22"/>
                              </w:rPr>
                              <w:t xml:space="preserve">with the </w:t>
                            </w:r>
                            <w:r w:rsidR="000474F0" w:rsidRPr="004644EF">
                              <w:rPr>
                                <w:rFonts w:ascii="Arial" w:hAnsi="Arial" w:cs="Arial"/>
                                <w:i/>
                                <w:iCs/>
                                <w:sz w:val="22"/>
                                <w:szCs w:val="22"/>
                              </w:rPr>
                              <w:t>LTC reform</w:t>
                            </w:r>
                            <w:r w:rsidRPr="004644EF">
                              <w:rPr>
                                <w:rFonts w:ascii="Arial" w:hAnsi="Arial" w:cs="Arial"/>
                                <w:i/>
                                <w:iCs/>
                                <w:sz w:val="22"/>
                                <w:szCs w:val="22"/>
                              </w:rPr>
                              <w:t xml:space="preserve"> to co-design and deliver structural, service delivery, and economic reforms. </w:t>
                            </w:r>
                          </w:p>
                          <w:p w14:paraId="68CB391B" w14:textId="2B62816D" w:rsidR="000E0850" w:rsidRPr="004644EF" w:rsidRDefault="000474F0" w:rsidP="006D3FFD">
                            <w:pPr>
                              <w:spacing w:after="240"/>
                              <w:rPr>
                                <w:rFonts w:ascii="Arial" w:hAnsi="Arial" w:cs="Arial"/>
                                <w:i/>
                                <w:iCs/>
                                <w:sz w:val="22"/>
                                <w:szCs w:val="22"/>
                              </w:rPr>
                            </w:pPr>
                            <w:r w:rsidRPr="004644EF">
                              <w:rPr>
                                <w:rFonts w:ascii="Arial" w:hAnsi="Arial" w:cs="Arial"/>
                                <w:i/>
                                <w:iCs/>
                                <w:sz w:val="22"/>
                                <w:szCs w:val="22"/>
                              </w:rPr>
                              <w:t>E</w:t>
                            </w:r>
                            <w:r w:rsidR="000E0850" w:rsidRPr="004644EF">
                              <w:rPr>
                                <w:rFonts w:ascii="Arial" w:hAnsi="Arial" w:cs="Arial"/>
                                <w:i/>
                                <w:iCs/>
                                <w:sz w:val="22"/>
                                <w:szCs w:val="22"/>
                              </w:rPr>
                              <w:t>ngag</w:t>
                            </w:r>
                            <w:r w:rsidRPr="004644EF">
                              <w:rPr>
                                <w:rFonts w:ascii="Arial" w:hAnsi="Arial" w:cs="Arial"/>
                                <w:i/>
                                <w:iCs/>
                                <w:sz w:val="22"/>
                                <w:szCs w:val="22"/>
                              </w:rPr>
                              <w:t>ing</w:t>
                            </w:r>
                            <w:r w:rsidR="000E0850" w:rsidRPr="004644EF">
                              <w:rPr>
                                <w:rFonts w:ascii="Arial" w:hAnsi="Arial" w:cs="Arial"/>
                                <w:i/>
                                <w:iCs/>
                                <w:sz w:val="22"/>
                                <w:szCs w:val="22"/>
                              </w:rPr>
                              <w:t xml:space="preserve"> directly with the Interim LDMB in Mapoon about their Local Housing Plan has enhanced the design and delivery of DCHDE’s support for housing in Mapoon and brought fresh perspectives and enthusiasm to the discussion. Through the Interim LDMB, DCHDE was able to engage with a range of community-leaders, as determined by community, and had confidence that the advice provided was representative of broad community voice. DCHDE will continue to engage directly with Mapoon’s Interim LDMB and others, as they emerge. </w:t>
                            </w:r>
                          </w:p>
                        </w:txbxContent>
                      </wps:txbx>
                      <wps:bodyPr rot="0" vert="horz" wrap="square" lIns="252000" tIns="252000" rIns="252000" bIns="252000" anchor="t" anchorCtr="0">
                        <a:noAutofit/>
                      </wps:bodyPr>
                    </wps:wsp>
                  </a:graphicData>
                </a:graphic>
              </wp:inline>
            </w:drawing>
          </mc:Choice>
          <mc:Fallback>
            <w:pict>
              <v:shape w14:anchorId="635E0BC1" id="_x0000_s1028" type="#_x0000_t202" alt="Case Study – Mapoon Interim Local Decision Making Body &#10;On 30 April 2021, the Mapoon Aboriginal Shire Council formed an interim Local Decision Making Body (LDMB), giving local representatives a greater voice in decisions affecting their community. After developing and endorsing a Terms of Reference, the Council put a call out to the community for expressions of interest to join the group. Five successful applicants joined the Mayor and Deputy Mayor as inaugural members. &#10;Member Pauline Smith describes the establishment of the advisory group, “It allows us to…oversee every program that comes to the community.  We are out there in the community and can see what is happening. It could mean getting men’s and women’s groups re-established…People look up to the members, people come to me and trust me to speak on their behalf.”&#10;Mapoon’s Mayor, Councillor Aileen Addo, also sees the formation of the group as a positive step forward. Mayor Addo has noted the benefits of sharing decisions with community leaders with diverse expertise from across community as this improves the opportunity to listen and understand different perspectives and provides an opportunity for others in Mapoon to benefit from capacity building, including in leadership and governance “we also appreciate members bringing various issues to the meetings and the opportunity for Council and community to be on the same page.” Councillor Addo said.&#10;Direct engagement with government&#10;In November 2021, the Department of Communities, Housing and Digital Economy (DCHDE) met with the Mapoon Aboriginal Shire Council Interim Local Thriving Communities Advisory Committee (Interim LDMB). This format provided a new opportunity to discuss housing related matters and gain the LDMB’s view on current service provision to identify opportunities for service reform.  DCHDE was keen to discuss opportunities in the Aboriginal and Torres Strait Islander Housing Action Plan 2019–2023, which represents substantial investment to continue community-led solutions and co-design of community housing. These efforts continue a focus on  reframing the relationship with First Nations peoples through genuine partnerships between Government, communities and the housing sector to create housing outcomes that enable self-determination. Discussions focused on tenancy and property management, new construction, and community home ownership aspirations in Mapoon.&#10;In remote and discrete communities, the Housing Action Plan is being delivered in line with the LTC reform to co-design and deliver structural, service delivery, and economic reforms. &#10;Engaging directly with the Interim LDMB in Mapoon about their Local Housing Plan has enhanced the design and delivery of DCHDE’s support for housing in Mapoon and brought fresh perspectives and enthusiasm to the discussion. Through the Interim LDMB, DCHDE was able to engage with a range of community-leaders, as determined by community, and had confidence that the advice provided was representative of broad community voice. DCHDE will continue to engage directly with Mapoon’s Interim LDMB and others, as they emerge. &#10;" style="width:501pt;height:66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" fillcolor="#269593">
                <v:fill opacity="55769f"/>
                <v:textbox inset="7mm,7mm,7mm,7mm">
                  <w:txbxContent>
                    <w:p w14:paraId="5513C94B" w14:textId="1E0BAED8" w:rsidR="000E0850" w:rsidRPr="004644EF" w:rsidRDefault="00CA6410" w:rsidP="00113D70">
                      <w:pPr>
                        <w:spacing w:after="240"/>
                        <w:rPr>
                          <w:rFonts w:ascii="Arial" w:hAnsi="Arial" w:cs="Arial"/>
                          <w:b/>
                          <w:bCs/>
                          <w:sz w:val="28"/>
                          <w:szCs w:val="28"/>
                        </w:rPr>
                      </w:pPr>
                      <w:r w:rsidRPr="004644EF">
                        <w:rPr>
                          <w:rFonts w:ascii="Arial" w:hAnsi="Arial" w:cs="Arial"/>
                          <w:b/>
                          <w:bCs/>
                          <w:sz w:val="28"/>
                          <w:szCs w:val="28"/>
                        </w:rPr>
                        <w:t xml:space="preserve">Case Study – </w:t>
                      </w:r>
                      <w:r w:rsidR="000E0850" w:rsidRPr="004644EF">
                        <w:rPr>
                          <w:rFonts w:ascii="Arial" w:hAnsi="Arial" w:cs="Arial"/>
                          <w:b/>
                          <w:bCs/>
                          <w:sz w:val="28"/>
                          <w:szCs w:val="28"/>
                        </w:rPr>
                        <w:t xml:space="preserve">Mapoon Interim Local Decision Making Body </w:t>
                      </w:r>
                    </w:p>
                    <w:p w14:paraId="731E1B09" w14:textId="28F42262" w:rsidR="000E0850" w:rsidRPr="004644EF" w:rsidRDefault="000E0850" w:rsidP="006D3FFD">
                      <w:pPr>
                        <w:spacing w:after="240"/>
                        <w:rPr>
                          <w:rFonts w:ascii="Arial" w:eastAsia="Times New Roman" w:hAnsi="Arial" w:cs="Arial"/>
                          <w:i/>
                          <w:iCs/>
                          <w:sz w:val="22"/>
                          <w:szCs w:val="18"/>
                        </w:rPr>
                      </w:pPr>
                      <w:r w:rsidRPr="004644EF">
                        <w:rPr>
                          <w:rFonts w:ascii="Arial" w:eastAsia="Times New Roman" w:hAnsi="Arial" w:cs="Arial"/>
                          <w:i/>
                          <w:iCs/>
                          <w:sz w:val="22"/>
                          <w:szCs w:val="18"/>
                        </w:rPr>
                        <w:t>On 30 April 2021, the Mapoon Aboriginal Shire Council formed an interim Local Decision Making Body</w:t>
                      </w:r>
                      <w:r w:rsidR="00FE31FD" w:rsidRPr="004644EF">
                        <w:rPr>
                          <w:rFonts w:ascii="Arial" w:eastAsia="Times New Roman" w:hAnsi="Arial" w:cs="Arial"/>
                          <w:i/>
                          <w:iCs/>
                          <w:sz w:val="22"/>
                          <w:szCs w:val="18"/>
                        </w:rPr>
                        <w:t xml:space="preserve"> (LDMB)</w:t>
                      </w:r>
                      <w:r w:rsidRPr="004644EF">
                        <w:rPr>
                          <w:rFonts w:ascii="Arial" w:eastAsia="Times New Roman" w:hAnsi="Arial" w:cs="Arial"/>
                          <w:i/>
                          <w:iCs/>
                          <w:sz w:val="22"/>
                          <w:szCs w:val="18"/>
                        </w:rPr>
                        <w:t xml:space="preserve">, giving local representatives a greater voice in decisions affecting their community. After developing and endorsing a Terms of Reference, the Council put a call out to the community for expressions of interest to join the group. Five successful applicants joined the Mayor and Deputy Mayor as inaugural members. </w:t>
                      </w:r>
                    </w:p>
                    <w:p w14:paraId="65000B79" w14:textId="77777777" w:rsidR="000E0850" w:rsidRPr="004644EF" w:rsidRDefault="000E0850" w:rsidP="006D3FFD">
                      <w:pPr>
                        <w:spacing w:after="240"/>
                        <w:rPr>
                          <w:rFonts w:ascii="Arial" w:eastAsia="Times New Roman" w:hAnsi="Arial" w:cs="Arial"/>
                          <w:i/>
                          <w:iCs/>
                          <w:sz w:val="22"/>
                          <w:szCs w:val="18"/>
                        </w:rPr>
                      </w:pPr>
                      <w:r w:rsidRPr="004644EF">
                        <w:rPr>
                          <w:rFonts w:ascii="Arial" w:eastAsia="Times New Roman" w:hAnsi="Arial" w:cs="Arial"/>
                          <w:i/>
                          <w:iCs/>
                          <w:sz w:val="22"/>
                          <w:szCs w:val="18"/>
                        </w:rPr>
                        <w:t>Member Pauline Smith describes the establishment of the advisory group, “It allows us to…oversee every program that comes to the community.  We are out there in the community and can see what is happening. It could mean getting men’s and women’s groups re-established…People look up to the members, people come to me and trust me to speak on their behalf.”</w:t>
                      </w:r>
                    </w:p>
                    <w:p w14:paraId="4DC50DAD" w14:textId="6128DA7D" w:rsidR="000E0850" w:rsidRPr="004644EF" w:rsidRDefault="000E0850" w:rsidP="006D3FFD">
                      <w:pPr>
                        <w:spacing w:after="240"/>
                        <w:rPr>
                          <w:rFonts w:ascii="Arial" w:hAnsi="Arial" w:cs="Arial"/>
                          <w:i/>
                          <w:iCs/>
                          <w:sz w:val="22"/>
                          <w:szCs w:val="22"/>
                        </w:rPr>
                      </w:pPr>
                      <w:r w:rsidRPr="004644EF">
                        <w:rPr>
                          <w:rFonts w:ascii="Arial" w:hAnsi="Arial" w:cs="Arial"/>
                          <w:i/>
                          <w:iCs/>
                          <w:sz w:val="22"/>
                          <w:szCs w:val="22"/>
                        </w:rPr>
                        <w:t xml:space="preserve">Mapoon’s Mayor, Councillor Aileen Addo, also sees the formation of the group as a positive step forward. Mayor Addo has noted the benefits of sharing decisions with community leaders with diverse expertise from across community as this improves the opportunity to listen and understand different perspectives and provides an opportunity for others in Mapoon to benefit from capacity building, including in leadership and </w:t>
                      </w:r>
                      <w:r w:rsidR="007B094D" w:rsidRPr="004644EF">
                        <w:rPr>
                          <w:rFonts w:ascii="Arial" w:hAnsi="Arial" w:cs="Arial"/>
                          <w:i/>
                          <w:iCs/>
                          <w:sz w:val="22"/>
                          <w:szCs w:val="22"/>
                        </w:rPr>
                        <w:t>governance “</w:t>
                      </w:r>
                      <w:r w:rsidR="000474F0" w:rsidRPr="004644EF">
                        <w:rPr>
                          <w:rFonts w:ascii="Arial" w:hAnsi="Arial" w:cs="Arial"/>
                          <w:i/>
                          <w:iCs/>
                          <w:sz w:val="22"/>
                          <w:szCs w:val="22"/>
                        </w:rPr>
                        <w:t>w</w:t>
                      </w:r>
                      <w:r w:rsidRPr="004644EF">
                        <w:rPr>
                          <w:rFonts w:ascii="Arial" w:hAnsi="Arial" w:cs="Arial"/>
                          <w:i/>
                          <w:iCs/>
                          <w:sz w:val="22"/>
                          <w:szCs w:val="22"/>
                        </w:rPr>
                        <w:t>e also appreciate members bringing various issues to the meetings and the opportunity for Council and community to be on the same page.”</w:t>
                      </w:r>
                      <w:r w:rsidR="000474F0" w:rsidRPr="004644EF">
                        <w:rPr>
                          <w:rFonts w:ascii="Arial" w:hAnsi="Arial" w:cs="Arial"/>
                          <w:i/>
                          <w:iCs/>
                          <w:sz w:val="22"/>
                          <w:szCs w:val="22"/>
                        </w:rPr>
                        <w:t xml:space="preserve"> Councillor Addo said.</w:t>
                      </w:r>
                    </w:p>
                    <w:p w14:paraId="1BAA9532" w14:textId="77777777" w:rsidR="000E0850" w:rsidRPr="004644EF" w:rsidRDefault="000E0850" w:rsidP="00113D70">
                      <w:pPr>
                        <w:spacing w:after="240"/>
                        <w:rPr>
                          <w:rFonts w:ascii="Arial" w:hAnsi="Arial" w:cs="Arial"/>
                          <w:b/>
                          <w:bCs/>
                        </w:rPr>
                      </w:pPr>
                      <w:r w:rsidRPr="004644EF">
                        <w:rPr>
                          <w:rFonts w:ascii="Arial" w:hAnsi="Arial" w:cs="Arial"/>
                          <w:b/>
                          <w:bCs/>
                        </w:rPr>
                        <w:t>Direct engagement with government</w:t>
                      </w:r>
                    </w:p>
                    <w:p w14:paraId="7A2A4F7D" w14:textId="67BD9D7A" w:rsidR="000E0850" w:rsidRPr="004644EF" w:rsidRDefault="000E0850" w:rsidP="006D3FFD">
                      <w:pPr>
                        <w:spacing w:after="240"/>
                        <w:rPr>
                          <w:rFonts w:ascii="Arial" w:hAnsi="Arial" w:cs="Arial"/>
                          <w:i/>
                          <w:iCs/>
                          <w:sz w:val="22"/>
                          <w:szCs w:val="22"/>
                        </w:rPr>
                      </w:pPr>
                      <w:r w:rsidRPr="004644EF">
                        <w:rPr>
                          <w:rFonts w:ascii="Arial" w:hAnsi="Arial" w:cs="Arial"/>
                          <w:i/>
                          <w:iCs/>
                          <w:sz w:val="22"/>
                          <w:szCs w:val="22"/>
                        </w:rPr>
                        <w:t>In November 2021, the Department of Communities, Housing and Digital Economy (DCHDE) met with the Mapoon Aboriginal Shire Council Interim L</w:t>
                      </w:r>
                      <w:r w:rsidR="000474F0" w:rsidRPr="004644EF">
                        <w:rPr>
                          <w:rFonts w:ascii="Arial" w:hAnsi="Arial" w:cs="Arial"/>
                          <w:i/>
                          <w:iCs/>
                          <w:sz w:val="22"/>
                          <w:szCs w:val="22"/>
                        </w:rPr>
                        <w:t xml:space="preserve">ocal </w:t>
                      </w:r>
                      <w:r w:rsidRPr="004644EF">
                        <w:rPr>
                          <w:rFonts w:ascii="Arial" w:hAnsi="Arial" w:cs="Arial"/>
                          <w:i/>
                          <w:iCs/>
                          <w:sz w:val="22"/>
                          <w:szCs w:val="22"/>
                        </w:rPr>
                        <w:t>T</w:t>
                      </w:r>
                      <w:r w:rsidR="000474F0" w:rsidRPr="004644EF">
                        <w:rPr>
                          <w:rFonts w:ascii="Arial" w:hAnsi="Arial" w:cs="Arial"/>
                          <w:i/>
                          <w:iCs/>
                          <w:sz w:val="22"/>
                          <w:szCs w:val="22"/>
                        </w:rPr>
                        <w:t xml:space="preserve">hriving </w:t>
                      </w:r>
                      <w:r w:rsidRPr="004644EF">
                        <w:rPr>
                          <w:rFonts w:ascii="Arial" w:hAnsi="Arial" w:cs="Arial"/>
                          <w:i/>
                          <w:iCs/>
                          <w:sz w:val="22"/>
                          <w:szCs w:val="22"/>
                        </w:rPr>
                        <w:t>C</w:t>
                      </w:r>
                      <w:r w:rsidR="000474F0" w:rsidRPr="004644EF">
                        <w:rPr>
                          <w:rFonts w:ascii="Arial" w:hAnsi="Arial" w:cs="Arial"/>
                          <w:i/>
                          <w:iCs/>
                          <w:sz w:val="22"/>
                          <w:szCs w:val="22"/>
                        </w:rPr>
                        <w:t>ommunities</w:t>
                      </w:r>
                      <w:r w:rsidRPr="004644EF">
                        <w:rPr>
                          <w:rFonts w:ascii="Arial" w:hAnsi="Arial" w:cs="Arial"/>
                          <w:i/>
                          <w:iCs/>
                          <w:sz w:val="22"/>
                          <w:szCs w:val="22"/>
                        </w:rPr>
                        <w:t xml:space="preserve"> Advisory Committee (Interim LDMB). This format provided a new opportunity to discuss housing related matters and gain the LDMB’s view on current service provision to identify opportunities for service reform.  DCHDE was keen to discuss opportunities in the </w:t>
                      </w:r>
                      <w:hyperlink r:id="rId40" w:history="1">
                        <w:r w:rsidRPr="004644EF">
                          <w:rPr>
                            <w:rFonts w:ascii="Arial" w:hAnsi="Arial" w:cs="Arial"/>
                            <w:i/>
                            <w:iCs/>
                            <w:sz w:val="22"/>
                            <w:szCs w:val="22"/>
                          </w:rPr>
                          <w:t>Aboriginal and Torres Strait Islander Housing Action Plan 2019–2023</w:t>
                        </w:r>
                      </w:hyperlink>
                      <w:r w:rsidRPr="004644EF">
                        <w:rPr>
                          <w:rFonts w:ascii="Arial" w:hAnsi="Arial" w:cs="Arial"/>
                          <w:i/>
                          <w:iCs/>
                          <w:sz w:val="22"/>
                          <w:szCs w:val="22"/>
                        </w:rPr>
                        <w:t xml:space="preserve">, which represents substantial investment to continue community-led solutions and co-design of community housing. These efforts continue a focus on  </w:t>
                      </w:r>
                      <w:hyperlink r:id="rId41" w:history="1">
                        <w:r w:rsidRPr="004644EF">
                          <w:rPr>
                            <w:rFonts w:ascii="Arial" w:hAnsi="Arial" w:cs="Arial"/>
                            <w:i/>
                            <w:iCs/>
                            <w:sz w:val="22"/>
                            <w:szCs w:val="22"/>
                          </w:rPr>
                          <w:t>reframing the relationship with First Nations peoples</w:t>
                        </w:r>
                      </w:hyperlink>
                      <w:r w:rsidRPr="004644EF">
                        <w:rPr>
                          <w:rFonts w:ascii="Arial" w:hAnsi="Arial" w:cs="Arial"/>
                          <w:i/>
                          <w:iCs/>
                          <w:sz w:val="22"/>
                          <w:szCs w:val="22"/>
                        </w:rPr>
                        <w:t xml:space="preserve"> through genuine partnerships between Government, communities and the housing sector to create housing outcomes that enable self-determination. Discussions focused on tenancy and property management, new </w:t>
                      </w:r>
                      <w:r w:rsidR="007B094D" w:rsidRPr="004644EF">
                        <w:rPr>
                          <w:rFonts w:ascii="Arial" w:hAnsi="Arial" w:cs="Arial"/>
                          <w:i/>
                          <w:iCs/>
                          <w:sz w:val="22"/>
                          <w:szCs w:val="22"/>
                        </w:rPr>
                        <w:t>construction,</w:t>
                      </w:r>
                      <w:r w:rsidRPr="004644EF">
                        <w:rPr>
                          <w:rFonts w:ascii="Arial" w:hAnsi="Arial" w:cs="Arial"/>
                          <w:i/>
                          <w:iCs/>
                          <w:sz w:val="22"/>
                          <w:szCs w:val="22"/>
                        </w:rPr>
                        <w:t xml:space="preserve"> and community home ownership aspirations in Mapoon.</w:t>
                      </w:r>
                    </w:p>
                    <w:p w14:paraId="443874AF" w14:textId="1A31F11B" w:rsidR="000E0850" w:rsidRPr="004644EF" w:rsidRDefault="000E0850" w:rsidP="006D3FFD">
                      <w:pPr>
                        <w:spacing w:after="240"/>
                        <w:rPr>
                          <w:rFonts w:ascii="Arial" w:hAnsi="Arial" w:cs="Arial"/>
                          <w:i/>
                          <w:iCs/>
                          <w:sz w:val="22"/>
                          <w:szCs w:val="22"/>
                        </w:rPr>
                      </w:pPr>
                      <w:r w:rsidRPr="004644EF">
                        <w:rPr>
                          <w:rFonts w:ascii="Arial" w:hAnsi="Arial" w:cs="Arial"/>
                          <w:i/>
                          <w:iCs/>
                          <w:sz w:val="22"/>
                          <w:szCs w:val="22"/>
                        </w:rPr>
                        <w:t xml:space="preserve">In remote and discrete communities, the Housing Action Plan is being delivered in </w:t>
                      </w:r>
                      <w:r w:rsidR="000474F0" w:rsidRPr="004644EF">
                        <w:rPr>
                          <w:rFonts w:ascii="Arial" w:hAnsi="Arial" w:cs="Arial"/>
                          <w:i/>
                          <w:iCs/>
                          <w:sz w:val="22"/>
                          <w:szCs w:val="22"/>
                        </w:rPr>
                        <w:t xml:space="preserve">line </w:t>
                      </w:r>
                      <w:r w:rsidRPr="004644EF">
                        <w:rPr>
                          <w:rFonts w:ascii="Arial" w:hAnsi="Arial" w:cs="Arial"/>
                          <w:i/>
                          <w:iCs/>
                          <w:sz w:val="22"/>
                          <w:szCs w:val="22"/>
                        </w:rPr>
                        <w:t xml:space="preserve">with the </w:t>
                      </w:r>
                      <w:r w:rsidR="000474F0" w:rsidRPr="004644EF">
                        <w:rPr>
                          <w:rFonts w:ascii="Arial" w:hAnsi="Arial" w:cs="Arial"/>
                          <w:i/>
                          <w:iCs/>
                          <w:sz w:val="22"/>
                          <w:szCs w:val="22"/>
                        </w:rPr>
                        <w:t>LTC reform</w:t>
                      </w:r>
                      <w:r w:rsidRPr="004644EF">
                        <w:rPr>
                          <w:rFonts w:ascii="Arial" w:hAnsi="Arial" w:cs="Arial"/>
                          <w:i/>
                          <w:iCs/>
                          <w:sz w:val="22"/>
                          <w:szCs w:val="22"/>
                        </w:rPr>
                        <w:t xml:space="preserve"> to co-design and deliver structural, service delivery, and economic reforms. </w:t>
                      </w:r>
                    </w:p>
                    <w:p w14:paraId="68CB391B" w14:textId="2B62816D" w:rsidR="000E0850" w:rsidRPr="004644EF" w:rsidRDefault="000474F0" w:rsidP="006D3FFD">
                      <w:pPr>
                        <w:spacing w:after="240"/>
                        <w:rPr>
                          <w:rFonts w:ascii="Arial" w:hAnsi="Arial" w:cs="Arial"/>
                          <w:i/>
                          <w:iCs/>
                          <w:sz w:val="22"/>
                          <w:szCs w:val="22"/>
                        </w:rPr>
                      </w:pPr>
                      <w:r w:rsidRPr="004644EF">
                        <w:rPr>
                          <w:rFonts w:ascii="Arial" w:hAnsi="Arial" w:cs="Arial"/>
                          <w:i/>
                          <w:iCs/>
                          <w:sz w:val="22"/>
                          <w:szCs w:val="22"/>
                        </w:rPr>
                        <w:t>E</w:t>
                      </w:r>
                      <w:r w:rsidR="000E0850" w:rsidRPr="004644EF">
                        <w:rPr>
                          <w:rFonts w:ascii="Arial" w:hAnsi="Arial" w:cs="Arial"/>
                          <w:i/>
                          <w:iCs/>
                          <w:sz w:val="22"/>
                          <w:szCs w:val="22"/>
                        </w:rPr>
                        <w:t>ngag</w:t>
                      </w:r>
                      <w:r w:rsidRPr="004644EF">
                        <w:rPr>
                          <w:rFonts w:ascii="Arial" w:hAnsi="Arial" w:cs="Arial"/>
                          <w:i/>
                          <w:iCs/>
                          <w:sz w:val="22"/>
                          <w:szCs w:val="22"/>
                        </w:rPr>
                        <w:t>ing</w:t>
                      </w:r>
                      <w:r w:rsidR="000E0850" w:rsidRPr="004644EF">
                        <w:rPr>
                          <w:rFonts w:ascii="Arial" w:hAnsi="Arial" w:cs="Arial"/>
                          <w:i/>
                          <w:iCs/>
                          <w:sz w:val="22"/>
                          <w:szCs w:val="22"/>
                        </w:rPr>
                        <w:t xml:space="preserve"> directly with the Interim LDMB in Mapoon about their Local Housing Plan has enhanced the design and delivery of DCHDE’s support for housing in Mapoon and brought fresh perspectives and enthusiasm to the discussion. Through the Interim LDMB, DCHDE was able to engage with a range of community-leaders, as determined by community, and had confidence that the advice provided was representative of broad community voice. DCHDE will continue to engage directly with Mapoon’s Interim LDMB and others, as they emerge. </w:t>
                      </w:r>
                    </w:p>
                  </w:txbxContent>
                </v:textbox>
                <w10:anchorlock/>
              </v:shape>
            </w:pict>
          </mc:Fallback>
        </mc:AlternateContent>
      </w:r>
    </w:p>
    <w:p w14:paraId="5413782B" w14:textId="77777777" w:rsidR="00875B8F" w:rsidRPr="004644EF" w:rsidRDefault="00875B8F" w:rsidP="00875B8F">
      <w:pPr>
        <w:pStyle w:val="Heading1"/>
        <w:rPr>
          <w:b/>
          <w:bCs/>
          <w:color w:val="auto"/>
          <w:sz w:val="28"/>
          <w:szCs w:val="28"/>
        </w:rPr>
        <w:sectPr w:rsidR="00875B8F" w:rsidRPr="004644EF" w:rsidSect="00547B36">
          <w:pgSz w:w="11900" w:h="16840"/>
          <w:pgMar w:top="1440" w:right="964" w:bottom="1440" w:left="873" w:header="708" w:footer="210" w:gutter="0"/>
          <w:cols w:num="2" w:space="720"/>
          <w:docGrid w:linePitch="360"/>
        </w:sectPr>
      </w:pPr>
    </w:p>
    <w:p w14:paraId="065E4AF7" w14:textId="78EFE946" w:rsidR="00875B8F" w:rsidRPr="004644EF" w:rsidRDefault="00E34F49" w:rsidP="00113D70">
      <w:pPr>
        <w:pStyle w:val="Heading2"/>
        <w:rPr>
          <w:b/>
          <w:bCs/>
          <w:color w:val="auto"/>
          <w:sz w:val="36"/>
          <w:szCs w:val="36"/>
        </w:rPr>
      </w:pPr>
      <w:bookmarkStart w:id="43" w:name="_Toc98840346"/>
      <w:r>
        <w:rPr>
          <w:b/>
          <w:bCs/>
          <w:color w:val="auto"/>
          <w:sz w:val="36"/>
          <w:szCs w:val="36"/>
        </w:rPr>
        <w:br w:type="column"/>
      </w:r>
      <w:r w:rsidR="00875B8F" w:rsidRPr="004644EF">
        <w:rPr>
          <w:b/>
          <w:bCs/>
          <w:color w:val="auto"/>
          <w:sz w:val="36"/>
          <w:szCs w:val="36"/>
        </w:rPr>
        <w:lastRenderedPageBreak/>
        <w:t>Priority Area 4 - Whole-of-government capacity building</w:t>
      </w:r>
      <w:bookmarkEnd w:id="43"/>
      <w:r w:rsidR="00875B8F" w:rsidRPr="004644EF">
        <w:rPr>
          <w:b/>
          <w:bCs/>
          <w:color w:val="auto"/>
          <w:sz w:val="36"/>
          <w:szCs w:val="36"/>
        </w:rPr>
        <w:t xml:space="preserve"> </w:t>
      </w:r>
    </w:p>
    <w:p w14:paraId="30F26CAD" w14:textId="77777777" w:rsidR="007426FA" w:rsidRPr="004644EF" w:rsidRDefault="007426FA" w:rsidP="007426FA">
      <w:pPr>
        <w:rPr>
          <w:lang w:val="en-US"/>
        </w:rPr>
      </w:pPr>
    </w:p>
    <w:p w14:paraId="4281C9C6" w14:textId="5F3FF4F9" w:rsidR="007426FA" w:rsidRPr="004644EF" w:rsidRDefault="007426FA" w:rsidP="007426FA">
      <w:pPr>
        <w:rPr>
          <w:lang w:val="en-US"/>
        </w:rPr>
        <w:sectPr w:rsidR="007426FA" w:rsidRPr="004644EF" w:rsidSect="00875B8F">
          <w:type w:val="continuous"/>
          <w:pgSz w:w="11900" w:h="16840"/>
          <w:pgMar w:top="1440" w:right="964" w:bottom="1440" w:left="873" w:header="708" w:footer="210" w:gutter="0"/>
          <w:cols w:space="720"/>
          <w:docGrid w:linePitch="360"/>
        </w:sectPr>
      </w:pPr>
    </w:p>
    <w:p w14:paraId="6190B300" w14:textId="310D3EF5" w:rsidR="00875B8F" w:rsidRPr="004644EF" w:rsidRDefault="00875B8F" w:rsidP="000903E4">
      <w:pPr>
        <w:pStyle w:val="Heading3"/>
      </w:pPr>
      <w:r w:rsidRPr="004644EF">
        <w:t>Why</w:t>
      </w:r>
      <w:r w:rsidR="007426FA" w:rsidRPr="004644EF">
        <w:t>?</w:t>
      </w:r>
    </w:p>
    <w:p w14:paraId="08AF37EC" w14:textId="19A9D585" w:rsidR="00875B8F" w:rsidRPr="004644EF" w:rsidRDefault="00875B8F" w:rsidP="00875B8F">
      <w:pPr>
        <w:spacing w:after="240" w:line="276" w:lineRule="auto"/>
        <w:rPr>
          <w:rFonts w:ascii="Arial" w:hAnsi="Arial" w:cs="Arial"/>
          <w:sz w:val="22"/>
          <w:szCs w:val="22"/>
        </w:rPr>
      </w:pPr>
      <w:r w:rsidRPr="004644EF">
        <w:rPr>
          <w:rFonts w:ascii="Arial" w:hAnsi="Arial" w:cs="Arial"/>
          <w:sz w:val="22"/>
          <w:szCs w:val="22"/>
        </w:rPr>
        <w:t>Change needs to happen within the Queensland Government so that systems, processes</w:t>
      </w:r>
      <w:r w:rsidR="00BB5817" w:rsidRPr="004644EF">
        <w:rPr>
          <w:rFonts w:ascii="Arial" w:hAnsi="Arial" w:cs="Arial"/>
          <w:sz w:val="22"/>
          <w:szCs w:val="22"/>
        </w:rPr>
        <w:t>,</w:t>
      </w:r>
      <w:r w:rsidRPr="004644EF">
        <w:rPr>
          <w:rFonts w:ascii="Arial" w:hAnsi="Arial" w:cs="Arial"/>
          <w:sz w:val="22"/>
          <w:szCs w:val="22"/>
        </w:rPr>
        <w:t xml:space="preserve"> and practices enable </w:t>
      </w:r>
      <w:r w:rsidR="00BB5817" w:rsidRPr="004644EF">
        <w:rPr>
          <w:rFonts w:ascii="Arial" w:hAnsi="Arial" w:cs="Arial"/>
          <w:sz w:val="22"/>
          <w:szCs w:val="22"/>
        </w:rPr>
        <w:br/>
      </w:r>
      <w:r w:rsidRPr="004644EF">
        <w:rPr>
          <w:rFonts w:ascii="Arial" w:hAnsi="Arial" w:cs="Arial"/>
          <w:sz w:val="22"/>
          <w:szCs w:val="22"/>
        </w:rPr>
        <w:t>self-determination and public servants are supported and equipped to engage effectively with local decision</w:t>
      </w:r>
      <w:r w:rsidR="000474F0" w:rsidRPr="004644EF">
        <w:rPr>
          <w:rFonts w:ascii="Arial" w:hAnsi="Arial" w:cs="Arial"/>
          <w:sz w:val="22"/>
          <w:szCs w:val="22"/>
        </w:rPr>
        <w:t xml:space="preserve"> </w:t>
      </w:r>
      <w:r w:rsidRPr="004644EF">
        <w:rPr>
          <w:rFonts w:ascii="Arial" w:hAnsi="Arial" w:cs="Arial"/>
          <w:sz w:val="22"/>
          <w:szCs w:val="22"/>
        </w:rPr>
        <w:t>making.  Whole-of-government cultural and operational capacity will be built through a “learn by doing” iterative approach, recognising that the transitional change needed for L</w:t>
      </w:r>
      <w:r w:rsidR="000474F0" w:rsidRPr="004644EF">
        <w:rPr>
          <w:rFonts w:ascii="Arial" w:hAnsi="Arial" w:cs="Arial"/>
          <w:sz w:val="22"/>
          <w:szCs w:val="22"/>
        </w:rPr>
        <w:t xml:space="preserve">ocal </w:t>
      </w:r>
      <w:r w:rsidRPr="004644EF">
        <w:rPr>
          <w:rFonts w:ascii="Arial" w:hAnsi="Arial" w:cs="Arial"/>
          <w:sz w:val="22"/>
          <w:szCs w:val="22"/>
        </w:rPr>
        <w:t>T</w:t>
      </w:r>
      <w:r w:rsidR="000474F0" w:rsidRPr="004644EF">
        <w:rPr>
          <w:rFonts w:ascii="Arial" w:hAnsi="Arial" w:cs="Arial"/>
          <w:sz w:val="22"/>
          <w:szCs w:val="22"/>
        </w:rPr>
        <w:t xml:space="preserve">hriving </w:t>
      </w:r>
      <w:r w:rsidRPr="004644EF">
        <w:rPr>
          <w:rFonts w:ascii="Arial" w:hAnsi="Arial" w:cs="Arial"/>
          <w:sz w:val="22"/>
          <w:szCs w:val="22"/>
        </w:rPr>
        <w:t>C</w:t>
      </w:r>
      <w:r w:rsidR="000474F0" w:rsidRPr="004644EF">
        <w:rPr>
          <w:rFonts w:ascii="Arial" w:hAnsi="Arial" w:cs="Arial"/>
          <w:sz w:val="22"/>
          <w:szCs w:val="22"/>
        </w:rPr>
        <w:t>ommunities</w:t>
      </w:r>
      <w:r w:rsidRPr="004644EF">
        <w:rPr>
          <w:rFonts w:ascii="Arial" w:hAnsi="Arial" w:cs="Arial"/>
          <w:sz w:val="22"/>
          <w:szCs w:val="22"/>
        </w:rPr>
        <w:t xml:space="preserve"> to succeed requires navigation of multiple complexities within Government as well as with communities. </w:t>
      </w:r>
    </w:p>
    <w:p w14:paraId="51B4A284" w14:textId="771BD132" w:rsidR="00875B8F" w:rsidRPr="004644EF" w:rsidRDefault="00875B8F" w:rsidP="00875B8F">
      <w:pPr>
        <w:spacing w:after="240" w:line="276" w:lineRule="auto"/>
        <w:rPr>
          <w:rFonts w:ascii="Arial" w:hAnsi="Arial" w:cs="Arial"/>
          <w:sz w:val="22"/>
          <w:szCs w:val="22"/>
        </w:rPr>
      </w:pPr>
      <w:r w:rsidRPr="004644EF">
        <w:rPr>
          <w:rFonts w:ascii="Arial" w:hAnsi="Arial" w:cs="Arial"/>
          <w:sz w:val="22"/>
          <w:szCs w:val="22"/>
        </w:rPr>
        <w:t xml:space="preserve">Over the next two years </w:t>
      </w:r>
      <w:r w:rsidR="00612B9C" w:rsidRPr="004644EF">
        <w:rPr>
          <w:rFonts w:ascii="Arial" w:hAnsi="Arial" w:cs="Arial"/>
          <w:sz w:val="22"/>
          <w:szCs w:val="22"/>
        </w:rPr>
        <w:t>the</w:t>
      </w:r>
      <w:r w:rsidRPr="004644EF">
        <w:rPr>
          <w:rFonts w:ascii="Arial" w:hAnsi="Arial" w:cs="Arial"/>
          <w:sz w:val="22"/>
          <w:szCs w:val="22"/>
        </w:rPr>
        <w:t xml:space="preserve"> LTC implementation team will develop a mechanism to capture and share lessons learned across government in relation </w:t>
      </w:r>
      <w:r w:rsidR="00CB015C" w:rsidRPr="004644EF">
        <w:rPr>
          <w:rFonts w:ascii="Arial" w:hAnsi="Arial" w:cs="Arial"/>
          <w:sz w:val="22"/>
          <w:szCs w:val="22"/>
        </w:rPr>
        <w:t xml:space="preserve">to </w:t>
      </w:r>
      <w:r w:rsidRPr="004644EF">
        <w:rPr>
          <w:rFonts w:ascii="Arial" w:hAnsi="Arial" w:cs="Arial"/>
          <w:sz w:val="22"/>
          <w:szCs w:val="22"/>
        </w:rPr>
        <w:t>co-design, place-based programs and enabling local decision</w:t>
      </w:r>
      <w:r w:rsidR="00CB015C" w:rsidRPr="004644EF">
        <w:rPr>
          <w:rFonts w:ascii="Arial" w:hAnsi="Arial" w:cs="Arial"/>
          <w:sz w:val="22"/>
          <w:szCs w:val="22"/>
        </w:rPr>
        <w:t xml:space="preserve"> </w:t>
      </w:r>
      <w:r w:rsidRPr="004644EF">
        <w:rPr>
          <w:rFonts w:ascii="Arial" w:hAnsi="Arial" w:cs="Arial"/>
          <w:sz w:val="22"/>
          <w:szCs w:val="22"/>
        </w:rPr>
        <w:t xml:space="preserve">making with interim </w:t>
      </w:r>
      <w:r w:rsidR="00CB015C" w:rsidRPr="004644EF">
        <w:rPr>
          <w:rFonts w:ascii="Arial" w:hAnsi="Arial" w:cs="Arial"/>
          <w:sz w:val="22"/>
          <w:szCs w:val="22"/>
        </w:rPr>
        <w:t>Local Decision Making Bodies (</w:t>
      </w:r>
      <w:r w:rsidRPr="004644EF">
        <w:rPr>
          <w:rFonts w:ascii="Arial" w:hAnsi="Arial" w:cs="Arial"/>
          <w:sz w:val="22"/>
          <w:szCs w:val="22"/>
        </w:rPr>
        <w:t>LDMBs</w:t>
      </w:r>
      <w:r w:rsidR="00CB015C" w:rsidRPr="004644EF">
        <w:rPr>
          <w:rFonts w:ascii="Arial" w:hAnsi="Arial" w:cs="Arial"/>
          <w:sz w:val="22"/>
          <w:szCs w:val="22"/>
        </w:rPr>
        <w:t>)</w:t>
      </w:r>
      <w:r w:rsidRPr="004644EF">
        <w:rPr>
          <w:rFonts w:ascii="Arial" w:hAnsi="Arial" w:cs="Arial"/>
          <w:sz w:val="22"/>
          <w:szCs w:val="22"/>
        </w:rPr>
        <w:t xml:space="preserve">, LDMBs and communities. Greater transparency will support operational and cultural capacity building within the Queensland Government. </w:t>
      </w:r>
    </w:p>
    <w:p w14:paraId="19CB85FC" w14:textId="3E05E1FA" w:rsidR="00875B8F" w:rsidRPr="004644EF" w:rsidRDefault="00875B8F" w:rsidP="00875B8F">
      <w:pPr>
        <w:spacing w:after="240" w:line="276" w:lineRule="auto"/>
        <w:rPr>
          <w:rFonts w:ascii="Arial" w:hAnsi="Arial" w:cs="Arial"/>
          <w:sz w:val="22"/>
          <w:szCs w:val="22"/>
        </w:rPr>
      </w:pPr>
      <w:r w:rsidRPr="004644EF">
        <w:rPr>
          <w:rFonts w:ascii="Arial" w:hAnsi="Arial" w:cs="Arial"/>
          <w:sz w:val="22"/>
          <w:szCs w:val="22"/>
        </w:rPr>
        <w:t>This priority will also support agencies to identify gaps and opportunities to share or hand over decision</w:t>
      </w:r>
      <w:r w:rsidR="0067727A" w:rsidRPr="004644EF">
        <w:rPr>
          <w:rFonts w:ascii="Arial" w:hAnsi="Arial" w:cs="Arial"/>
          <w:sz w:val="22"/>
          <w:szCs w:val="22"/>
        </w:rPr>
        <w:t>-</w:t>
      </w:r>
      <w:r w:rsidRPr="004644EF">
        <w:rPr>
          <w:rFonts w:ascii="Arial" w:hAnsi="Arial" w:cs="Arial"/>
          <w:sz w:val="22"/>
          <w:szCs w:val="22"/>
        </w:rPr>
        <w:t xml:space="preserve">making to communities, recognising that much of what this priority area seeks to achieve is workable within existing frameworks. Actions set out in this section are intended to improve whole-of-government coordination and engagement with communities to ensure genuine partnerships between government and communities are established and embedded into Queensland Government service delivery system. </w:t>
      </w:r>
    </w:p>
    <w:p w14:paraId="39DADF64" w14:textId="63B96785" w:rsidR="00875B8F" w:rsidRPr="004644EF" w:rsidRDefault="00875B8F" w:rsidP="00612B9C">
      <w:pPr>
        <w:spacing w:after="40" w:line="276" w:lineRule="auto"/>
        <w:rPr>
          <w:rFonts w:ascii="Arial" w:hAnsi="Arial" w:cs="Arial"/>
          <w:sz w:val="22"/>
          <w:szCs w:val="22"/>
        </w:rPr>
      </w:pPr>
      <w:r w:rsidRPr="004644EF">
        <w:rPr>
          <w:rFonts w:ascii="Arial" w:hAnsi="Arial" w:cs="Arial"/>
          <w:sz w:val="22"/>
          <w:szCs w:val="22"/>
        </w:rPr>
        <w:t xml:space="preserve">There is significant work being progressed across the Queensland Government that seeks to transition systems, </w:t>
      </w:r>
      <w:r w:rsidR="007B094D" w:rsidRPr="004644EF">
        <w:rPr>
          <w:rFonts w:ascii="Arial" w:hAnsi="Arial" w:cs="Arial"/>
          <w:sz w:val="22"/>
          <w:szCs w:val="22"/>
        </w:rPr>
        <w:t>processes,</w:t>
      </w:r>
      <w:r w:rsidRPr="004644EF">
        <w:rPr>
          <w:rFonts w:ascii="Arial" w:hAnsi="Arial" w:cs="Arial"/>
          <w:sz w:val="22"/>
          <w:szCs w:val="22"/>
        </w:rPr>
        <w:t xml:space="preserve"> and practices towards enabling self-determination, including:</w:t>
      </w:r>
    </w:p>
    <w:p w14:paraId="1CB8DA25" w14:textId="499523EF" w:rsidR="00875B8F" w:rsidRPr="004644EF" w:rsidRDefault="00E34F49" w:rsidP="00875B8F">
      <w:pPr>
        <w:pStyle w:val="ListParagraph"/>
        <w:numPr>
          <w:ilvl w:val="0"/>
          <w:numId w:val="44"/>
        </w:numPr>
        <w:spacing w:after="240" w:line="276" w:lineRule="auto"/>
        <w:rPr>
          <w:rFonts w:ascii="Arial" w:hAnsi="Arial" w:cs="Arial"/>
          <w:i/>
          <w:iCs/>
          <w:sz w:val="22"/>
          <w:szCs w:val="22"/>
        </w:rPr>
      </w:pPr>
      <w:hyperlink r:id="rId42" w:history="1">
        <w:r w:rsidR="00875B8F" w:rsidRPr="004644EF">
          <w:rPr>
            <w:rStyle w:val="Hyperlink"/>
            <w:rFonts w:ascii="Arial" w:hAnsi="Arial" w:cs="Arial"/>
            <w:i/>
            <w:iCs/>
            <w:color w:val="auto"/>
            <w:sz w:val="22"/>
            <w:szCs w:val="22"/>
          </w:rPr>
          <w:t xml:space="preserve">Our Way Strategy - A generational strategy for Aboriginal </w:t>
        </w:r>
        <w:r w:rsidR="007B094D" w:rsidRPr="004644EF">
          <w:rPr>
            <w:rStyle w:val="Hyperlink"/>
            <w:rFonts w:ascii="Arial" w:hAnsi="Arial" w:cs="Arial"/>
            <w:i/>
            <w:iCs/>
            <w:color w:val="auto"/>
            <w:sz w:val="22"/>
            <w:szCs w:val="22"/>
          </w:rPr>
          <w:t>and Torres</w:t>
        </w:r>
        <w:r w:rsidR="00875B8F" w:rsidRPr="004644EF">
          <w:rPr>
            <w:rStyle w:val="Hyperlink"/>
            <w:rFonts w:ascii="Arial" w:hAnsi="Arial" w:cs="Arial"/>
            <w:i/>
            <w:iCs/>
            <w:color w:val="auto"/>
            <w:sz w:val="22"/>
            <w:szCs w:val="22"/>
          </w:rPr>
          <w:t xml:space="preserve"> Strait Islander children and families </w:t>
        </w:r>
        <w:r w:rsidR="0061036D" w:rsidRPr="004644EF">
          <w:rPr>
            <w:rStyle w:val="Hyperlink"/>
            <w:rFonts w:ascii="Arial" w:hAnsi="Arial" w:cs="Arial"/>
            <w:i/>
            <w:iCs/>
            <w:color w:val="auto"/>
            <w:sz w:val="22"/>
            <w:szCs w:val="22"/>
          </w:rPr>
          <w:t>2017-2037</w:t>
        </w:r>
      </w:hyperlink>
    </w:p>
    <w:p w14:paraId="7A95769C" w14:textId="79D4E1EC" w:rsidR="00875B8F" w:rsidRPr="004644EF" w:rsidRDefault="00E34F49" w:rsidP="00612B9C">
      <w:pPr>
        <w:pStyle w:val="ListParagraph"/>
        <w:numPr>
          <w:ilvl w:val="0"/>
          <w:numId w:val="44"/>
        </w:numPr>
        <w:autoSpaceDE w:val="0"/>
        <w:autoSpaceDN w:val="0"/>
        <w:adjustRightInd w:val="0"/>
        <w:spacing w:after="240" w:line="276" w:lineRule="auto"/>
        <w:rPr>
          <w:rFonts w:ascii="Arial" w:hAnsi="Arial" w:cs="Arial"/>
          <w:sz w:val="22"/>
          <w:szCs w:val="22"/>
        </w:rPr>
      </w:pPr>
      <w:hyperlink r:id="rId43" w:history="1">
        <w:r w:rsidR="0061036D" w:rsidRPr="004644EF">
          <w:rPr>
            <w:rStyle w:val="Hyperlink"/>
            <w:rFonts w:ascii="Arial" w:hAnsi="Arial" w:cs="Arial"/>
            <w:i/>
            <w:color w:val="auto"/>
            <w:sz w:val="22"/>
            <w:szCs w:val="22"/>
          </w:rPr>
          <w:t>Making Tracks Together: Health equity framework</w:t>
        </w:r>
      </w:hyperlink>
      <w:r w:rsidR="0061036D" w:rsidRPr="004644EF">
        <w:rPr>
          <w:rStyle w:val="Hyperlink"/>
          <w:rFonts w:ascii="Arial" w:hAnsi="Arial" w:cs="Arial"/>
          <w:i/>
          <w:color w:val="auto"/>
          <w:sz w:val="22"/>
          <w:szCs w:val="22"/>
        </w:rPr>
        <w:t xml:space="preserve"> </w:t>
      </w:r>
      <w:r w:rsidR="00875B8F" w:rsidRPr="004644EF">
        <w:rPr>
          <w:rFonts w:ascii="Arial" w:hAnsi="Arial" w:cs="Arial"/>
          <w:sz w:val="22"/>
          <w:szCs w:val="22"/>
        </w:rPr>
        <w:t>and the Aboriginal and Torres Strait Islander Health Division</w:t>
      </w:r>
    </w:p>
    <w:p w14:paraId="52F42F37" w14:textId="77777777" w:rsidR="00875B8F" w:rsidRPr="004644EF" w:rsidRDefault="00875B8F" w:rsidP="00875B8F">
      <w:pPr>
        <w:pStyle w:val="ListParagraph"/>
        <w:numPr>
          <w:ilvl w:val="0"/>
          <w:numId w:val="44"/>
        </w:numPr>
        <w:spacing w:after="240" w:line="276" w:lineRule="auto"/>
        <w:rPr>
          <w:rFonts w:ascii="Arial" w:hAnsi="Arial" w:cs="Arial"/>
          <w:sz w:val="22"/>
          <w:szCs w:val="22"/>
        </w:rPr>
      </w:pPr>
      <w:r w:rsidRPr="004644EF">
        <w:rPr>
          <w:rFonts w:ascii="Arial" w:hAnsi="Arial" w:cs="Arial"/>
          <w:sz w:val="22"/>
          <w:szCs w:val="22"/>
        </w:rPr>
        <w:t>Path to Treaty Office – specifically the Government Treaty Readiness Committee with the purpose to prepare agencies to build their capacity to be treaty ready.</w:t>
      </w:r>
    </w:p>
    <w:p w14:paraId="7CC42439" w14:textId="486CE081" w:rsidR="00875B8F" w:rsidRPr="004644EF" w:rsidRDefault="000A3FC5" w:rsidP="00875B8F">
      <w:pPr>
        <w:pStyle w:val="ListParagraph"/>
        <w:numPr>
          <w:ilvl w:val="0"/>
          <w:numId w:val="44"/>
        </w:numPr>
        <w:spacing w:after="240" w:line="276" w:lineRule="auto"/>
        <w:rPr>
          <w:rFonts w:ascii="Arial" w:hAnsi="Arial" w:cs="Arial"/>
          <w:sz w:val="22"/>
          <w:szCs w:val="22"/>
        </w:rPr>
      </w:pPr>
      <w:r w:rsidRPr="004644EF">
        <w:rPr>
          <w:rFonts w:ascii="Arial" w:hAnsi="Arial" w:cs="Arial"/>
          <w:sz w:val="22"/>
          <w:szCs w:val="22"/>
        </w:rPr>
        <w:t>Queensland Government</w:t>
      </w:r>
      <w:r w:rsidRPr="004644EF">
        <w:rPr>
          <w:sz w:val="22"/>
          <w:szCs w:val="22"/>
        </w:rPr>
        <w:t xml:space="preserve"> </w:t>
      </w:r>
      <w:hyperlink r:id="rId44" w:history="1">
        <w:r w:rsidRPr="004644EF">
          <w:rPr>
            <w:rStyle w:val="Hyperlink"/>
            <w:rFonts w:ascii="Arial" w:hAnsi="Arial" w:cs="Arial"/>
            <w:i/>
            <w:iCs/>
            <w:color w:val="auto"/>
            <w:sz w:val="22"/>
            <w:szCs w:val="22"/>
          </w:rPr>
          <w:t>Reconciliation Action Plan  2018</w:t>
        </w:r>
        <w:r w:rsidR="00CD03E8">
          <w:rPr>
            <w:rStyle w:val="Hyperlink"/>
            <w:rFonts w:ascii="Arial" w:hAnsi="Arial" w:cs="Arial"/>
            <w:i/>
            <w:iCs/>
            <w:color w:val="auto"/>
            <w:sz w:val="22"/>
            <w:szCs w:val="22"/>
          </w:rPr>
          <w:t xml:space="preserve"> </w:t>
        </w:r>
        <w:r w:rsidRPr="004644EF">
          <w:rPr>
            <w:rStyle w:val="Hyperlink"/>
            <w:rFonts w:ascii="Arial" w:hAnsi="Arial" w:cs="Arial"/>
            <w:i/>
            <w:iCs/>
            <w:color w:val="auto"/>
            <w:sz w:val="22"/>
            <w:szCs w:val="22"/>
          </w:rPr>
          <w:t>– 2021</w:t>
        </w:r>
      </w:hyperlink>
    </w:p>
    <w:p w14:paraId="0BAE9758" w14:textId="77777777" w:rsidR="00875B8F" w:rsidRPr="004644EF" w:rsidRDefault="00875B8F" w:rsidP="00875B8F">
      <w:pPr>
        <w:pStyle w:val="ListParagraph"/>
        <w:numPr>
          <w:ilvl w:val="0"/>
          <w:numId w:val="44"/>
        </w:numPr>
        <w:spacing w:after="240" w:line="276" w:lineRule="auto"/>
        <w:rPr>
          <w:rFonts w:ascii="Arial" w:hAnsi="Arial" w:cs="Arial"/>
          <w:sz w:val="22"/>
          <w:szCs w:val="22"/>
        </w:rPr>
      </w:pPr>
      <w:r w:rsidRPr="004644EF">
        <w:rPr>
          <w:rFonts w:ascii="Arial" w:hAnsi="Arial" w:cs="Arial"/>
          <w:sz w:val="22"/>
          <w:szCs w:val="22"/>
        </w:rPr>
        <w:t>Cultural Agency Leaders Committee</w:t>
      </w:r>
    </w:p>
    <w:p w14:paraId="43F0CF87" w14:textId="15914F0F" w:rsidR="00875B8F" w:rsidRPr="004644EF" w:rsidRDefault="00875B8F" w:rsidP="00875B8F">
      <w:pPr>
        <w:pStyle w:val="ListParagraph"/>
        <w:numPr>
          <w:ilvl w:val="0"/>
          <w:numId w:val="44"/>
        </w:numPr>
        <w:spacing w:after="240" w:line="276" w:lineRule="auto"/>
        <w:rPr>
          <w:rFonts w:ascii="Arial" w:hAnsi="Arial" w:cs="Arial"/>
          <w:sz w:val="22"/>
          <w:szCs w:val="22"/>
        </w:rPr>
      </w:pPr>
      <w:r w:rsidRPr="004644EF">
        <w:rPr>
          <w:rFonts w:ascii="Arial" w:hAnsi="Arial" w:cs="Arial"/>
          <w:sz w:val="22"/>
          <w:szCs w:val="22"/>
        </w:rPr>
        <w:t xml:space="preserve">Certificate IV in Cultural Capability </w:t>
      </w:r>
      <w:r w:rsidR="00612B9C" w:rsidRPr="004644EF">
        <w:rPr>
          <w:rFonts w:ascii="Arial" w:hAnsi="Arial" w:cs="Arial"/>
          <w:sz w:val="22"/>
          <w:szCs w:val="22"/>
        </w:rPr>
        <w:t>training provided to Queensland Government staff</w:t>
      </w:r>
    </w:p>
    <w:p w14:paraId="08564F9A" w14:textId="0C050ADB" w:rsidR="00875B8F" w:rsidRPr="004644EF" w:rsidRDefault="00E34F49" w:rsidP="00875B8F">
      <w:pPr>
        <w:pStyle w:val="ListParagraph"/>
        <w:numPr>
          <w:ilvl w:val="0"/>
          <w:numId w:val="44"/>
        </w:numPr>
        <w:spacing w:after="240" w:line="276" w:lineRule="auto"/>
        <w:rPr>
          <w:rFonts w:ascii="Arial" w:hAnsi="Arial" w:cs="Arial"/>
          <w:i/>
          <w:iCs/>
          <w:sz w:val="22"/>
          <w:szCs w:val="22"/>
        </w:rPr>
      </w:pPr>
      <w:hyperlink r:id="rId45" w:history="1">
        <w:r w:rsidR="00875B8F" w:rsidRPr="004644EF">
          <w:rPr>
            <w:rStyle w:val="Hyperlink"/>
            <w:rFonts w:ascii="Arial" w:hAnsi="Arial" w:cs="Arial"/>
            <w:i/>
            <w:iCs/>
            <w:color w:val="auto"/>
            <w:sz w:val="22"/>
            <w:szCs w:val="22"/>
          </w:rPr>
          <w:t>Queensland's 2021 Closing the Gap Implementation Plan</w:t>
        </w:r>
      </w:hyperlink>
    </w:p>
    <w:p w14:paraId="3425EFDE" w14:textId="13ED96CC" w:rsidR="000A3FC5" w:rsidRPr="004644EF" w:rsidRDefault="000A3FC5" w:rsidP="00612B9C">
      <w:pPr>
        <w:pStyle w:val="ListParagraph"/>
        <w:numPr>
          <w:ilvl w:val="0"/>
          <w:numId w:val="44"/>
        </w:numPr>
        <w:spacing w:after="240" w:line="276" w:lineRule="auto"/>
        <w:rPr>
          <w:rFonts w:ascii="Arial" w:hAnsi="Arial" w:cs="Arial"/>
          <w:sz w:val="22"/>
          <w:szCs w:val="22"/>
        </w:rPr>
      </w:pPr>
      <w:r w:rsidRPr="004644EF">
        <w:rPr>
          <w:rFonts w:ascii="Arial" w:hAnsi="Arial" w:cs="Arial"/>
          <w:sz w:val="22"/>
          <w:szCs w:val="22"/>
        </w:rPr>
        <w:t>The</w:t>
      </w:r>
      <w:r w:rsidRPr="004644EF">
        <w:t xml:space="preserve"> </w:t>
      </w:r>
      <w:hyperlink r:id="rId46" w:history="1">
        <w:r w:rsidRPr="004644EF">
          <w:rPr>
            <w:rStyle w:val="Hyperlink"/>
            <w:rFonts w:ascii="Arial" w:hAnsi="Arial" w:cs="Arial"/>
            <w:i/>
            <w:iCs/>
            <w:color w:val="auto"/>
            <w:sz w:val="22"/>
            <w:szCs w:val="22"/>
          </w:rPr>
          <w:t>Aboriginal and Torres Strait Islander Housing Action Plan 2019 -</w:t>
        </w:r>
        <w:r w:rsidR="00CD03E8">
          <w:rPr>
            <w:rStyle w:val="Hyperlink"/>
            <w:rFonts w:ascii="Arial" w:hAnsi="Arial" w:cs="Arial"/>
            <w:i/>
            <w:iCs/>
            <w:color w:val="auto"/>
            <w:sz w:val="22"/>
            <w:szCs w:val="22"/>
          </w:rPr>
          <w:t xml:space="preserve"> </w:t>
        </w:r>
        <w:r w:rsidRPr="004644EF">
          <w:rPr>
            <w:rStyle w:val="Hyperlink"/>
            <w:rFonts w:ascii="Arial" w:hAnsi="Arial" w:cs="Arial"/>
            <w:i/>
            <w:iCs/>
            <w:color w:val="auto"/>
            <w:sz w:val="22"/>
            <w:szCs w:val="22"/>
          </w:rPr>
          <w:t>2023</w:t>
        </w:r>
      </w:hyperlink>
    </w:p>
    <w:p w14:paraId="7E97720E" w14:textId="465FA340" w:rsidR="00875B8F" w:rsidRPr="004644EF" w:rsidRDefault="00875B8F" w:rsidP="00875B8F">
      <w:pPr>
        <w:pStyle w:val="ListParagraph"/>
        <w:numPr>
          <w:ilvl w:val="0"/>
          <w:numId w:val="44"/>
        </w:numPr>
        <w:spacing w:after="240" w:line="276" w:lineRule="auto"/>
        <w:rPr>
          <w:rFonts w:ascii="Arial" w:hAnsi="Arial" w:cs="Arial"/>
          <w:sz w:val="22"/>
          <w:szCs w:val="22"/>
        </w:rPr>
      </w:pPr>
      <w:r w:rsidRPr="004644EF">
        <w:rPr>
          <w:rFonts w:ascii="Arial" w:hAnsi="Arial" w:cs="Arial"/>
          <w:sz w:val="22"/>
          <w:szCs w:val="22"/>
        </w:rPr>
        <w:t xml:space="preserve">The </w:t>
      </w:r>
      <w:hyperlink r:id="rId47" w:history="1">
        <w:proofErr w:type="spellStart"/>
        <w:r w:rsidRPr="004644EF">
          <w:rPr>
            <w:rStyle w:val="Hyperlink"/>
            <w:rFonts w:ascii="Arial" w:hAnsi="Arial" w:cs="Arial"/>
            <w:i/>
            <w:iCs/>
            <w:color w:val="auto"/>
            <w:sz w:val="22"/>
            <w:szCs w:val="22"/>
          </w:rPr>
          <w:t>Gurra</w:t>
        </w:r>
        <w:proofErr w:type="spellEnd"/>
        <w:r w:rsidRPr="004644EF">
          <w:rPr>
            <w:rStyle w:val="Hyperlink"/>
            <w:rFonts w:ascii="Arial" w:hAnsi="Arial" w:cs="Arial"/>
            <w:i/>
            <w:iCs/>
            <w:color w:val="auto"/>
            <w:sz w:val="22"/>
            <w:szCs w:val="22"/>
          </w:rPr>
          <w:t xml:space="preserve"> </w:t>
        </w:r>
        <w:proofErr w:type="spellStart"/>
        <w:r w:rsidRPr="004644EF">
          <w:rPr>
            <w:rStyle w:val="Hyperlink"/>
            <w:rFonts w:ascii="Arial" w:hAnsi="Arial" w:cs="Arial"/>
            <w:i/>
            <w:iCs/>
            <w:color w:val="auto"/>
            <w:sz w:val="22"/>
            <w:szCs w:val="22"/>
          </w:rPr>
          <w:t>Gurra</w:t>
        </w:r>
        <w:proofErr w:type="spellEnd"/>
        <w:r w:rsidRPr="004644EF">
          <w:rPr>
            <w:rStyle w:val="Hyperlink"/>
            <w:rFonts w:ascii="Arial" w:hAnsi="Arial" w:cs="Arial"/>
            <w:i/>
            <w:iCs/>
            <w:color w:val="auto"/>
            <w:sz w:val="22"/>
            <w:szCs w:val="22"/>
          </w:rPr>
          <w:t xml:space="preserve"> Framework</w:t>
        </w:r>
        <w:r w:rsidR="000A3FC5" w:rsidRPr="004644EF">
          <w:rPr>
            <w:rStyle w:val="Hyperlink"/>
            <w:rFonts w:ascii="Arial" w:hAnsi="Arial" w:cs="Arial"/>
            <w:i/>
            <w:iCs/>
            <w:color w:val="auto"/>
            <w:sz w:val="22"/>
            <w:szCs w:val="22"/>
          </w:rPr>
          <w:t xml:space="preserve"> 2020-2026</w:t>
        </w:r>
      </w:hyperlink>
    </w:p>
    <w:p w14:paraId="12FF77E7" w14:textId="6D70B252" w:rsidR="00875B8F" w:rsidRPr="004644EF" w:rsidRDefault="000A3FC5" w:rsidP="00875B8F">
      <w:pPr>
        <w:pStyle w:val="ListParagraph"/>
        <w:numPr>
          <w:ilvl w:val="0"/>
          <w:numId w:val="44"/>
        </w:numPr>
        <w:spacing w:after="240" w:line="276" w:lineRule="auto"/>
        <w:rPr>
          <w:rFonts w:ascii="Arial" w:hAnsi="Arial" w:cs="Arial"/>
          <w:sz w:val="22"/>
          <w:szCs w:val="22"/>
        </w:rPr>
      </w:pPr>
      <w:r w:rsidRPr="004644EF">
        <w:rPr>
          <w:rFonts w:ascii="Arial" w:hAnsi="Arial" w:cs="Arial"/>
          <w:sz w:val="22"/>
          <w:szCs w:val="22"/>
        </w:rPr>
        <w:t xml:space="preserve">The </w:t>
      </w:r>
      <w:hyperlink r:id="rId48" w:history="1">
        <w:r w:rsidR="00875B8F" w:rsidRPr="004644EF">
          <w:rPr>
            <w:rStyle w:val="Hyperlink"/>
            <w:rFonts w:ascii="Arial" w:hAnsi="Arial" w:cs="Arial"/>
            <w:color w:val="auto"/>
            <w:sz w:val="22"/>
            <w:szCs w:val="22"/>
          </w:rPr>
          <w:t>Ministerial and Government Champions</w:t>
        </w:r>
      </w:hyperlink>
      <w:r w:rsidR="00875B8F" w:rsidRPr="004644EF">
        <w:rPr>
          <w:rFonts w:ascii="Arial" w:hAnsi="Arial" w:cs="Arial"/>
          <w:sz w:val="22"/>
          <w:szCs w:val="22"/>
        </w:rPr>
        <w:t xml:space="preserve"> program.</w:t>
      </w:r>
    </w:p>
    <w:p w14:paraId="7E601540" w14:textId="5EA3A631" w:rsidR="00875B8F" w:rsidRPr="004644EF" w:rsidRDefault="00875B8F" w:rsidP="00875B8F">
      <w:pPr>
        <w:spacing w:after="240" w:line="276" w:lineRule="auto"/>
        <w:rPr>
          <w:rFonts w:ascii="Arial" w:hAnsi="Arial" w:cs="Arial"/>
          <w:sz w:val="20"/>
          <w:szCs w:val="20"/>
        </w:rPr>
      </w:pPr>
      <w:r w:rsidRPr="004644EF">
        <w:rPr>
          <w:rFonts w:ascii="Arial" w:hAnsi="Arial" w:cs="Arial"/>
          <w:sz w:val="22"/>
          <w:szCs w:val="22"/>
        </w:rPr>
        <w:t xml:space="preserve">The LTC reform seeks to streamline efforts so that the Queensland Government is collectively identifying and addressing operational capability gaps and supporting public servants to have the necessary skills, </w:t>
      </w:r>
      <w:r w:rsidR="007B094D" w:rsidRPr="004644EF">
        <w:rPr>
          <w:rFonts w:ascii="Arial" w:hAnsi="Arial" w:cs="Arial"/>
          <w:sz w:val="22"/>
          <w:szCs w:val="22"/>
        </w:rPr>
        <w:t>knowledge,</w:t>
      </w:r>
      <w:r w:rsidRPr="004644EF">
        <w:rPr>
          <w:rFonts w:ascii="Arial" w:hAnsi="Arial" w:cs="Arial"/>
          <w:sz w:val="22"/>
          <w:szCs w:val="22"/>
        </w:rPr>
        <w:t xml:space="preserve"> and processes in place to support local decision</w:t>
      </w:r>
      <w:r w:rsidR="00CB015C" w:rsidRPr="004644EF">
        <w:rPr>
          <w:rFonts w:ascii="Arial" w:hAnsi="Arial" w:cs="Arial"/>
          <w:sz w:val="22"/>
          <w:szCs w:val="22"/>
        </w:rPr>
        <w:t xml:space="preserve"> </w:t>
      </w:r>
      <w:r w:rsidRPr="004644EF">
        <w:rPr>
          <w:rFonts w:ascii="Arial" w:hAnsi="Arial" w:cs="Arial"/>
          <w:sz w:val="22"/>
          <w:szCs w:val="22"/>
        </w:rPr>
        <w:t>making</w:t>
      </w:r>
      <w:r w:rsidRPr="004644EF">
        <w:rPr>
          <w:rFonts w:ascii="Arial" w:hAnsi="Arial" w:cs="Arial"/>
          <w:sz w:val="20"/>
          <w:szCs w:val="20"/>
        </w:rPr>
        <w:t>.</w:t>
      </w:r>
    </w:p>
    <w:p w14:paraId="1CE813F0" w14:textId="20001D46" w:rsidR="00875B8F" w:rsidRPr="004644EF" w:rsidRDefault="00875B8F" w:rsidP="000903E4">
      <w:pPr>
        <w:pStyle w:val="Heading3"/>
      </w:pPr>
      <w:r w:rsidRPr="004644EF">
        <w:t xml:space="preserve">Benefits </w:t>
      </w:r>
    </w:p>
    <w:p w14:paraId="4FC83881" w14:textId="77777777" w:rsidR="00875B8F" w:rsidRPr="004644EF" w:rsidRDefault="00875B8F" w:rsidP="00875B8F">
      <w:pPr>
        <w:numPr>
          <w:ilvl w:val="0"/>
          <w:numId w:val="45"/>
        </w:numPr>
        <w:spacing w:line="276" w:lineRule="auto"/>
        <w:ind w:left="426"/>
        <w:rPr>
          <w:rFonts w:ascii="Arial" w:hAnsi="Arial" w:cs="Arial"/>
          <w:b/>
          <w:bCs/>
          <w:sz w:val="22"/>
          <w:szCs w:val="22"/>
        </w:rPr>
      </w:pPr>
      <w:r w:rsidRPr="004644EF">
        <w:rPr>
          <w:rFonts w:ascii="Arial" w:hAnsi="Arial" w:cs="Arial"/>
          <w:b/>
          <w:bCs/>
          <w:sz w:val="22"/>
          <w:szCs w:val="22"/>
        </w:rPr>
        <w:t>Coordinated approaches to co-design with LDMBs</w:t>
      </w:r>
    </w:p>
    <w:p w14:paraId="4F2C995C" w14:textId="77777777" w:rsidR="00875B8F" w:rsidRPr="004644EF" w:rsidRDefault="00875B8F" w:rsidP="00875B8F">
      <w:pPr>
        <w:numPr>
          <w:ilvl w:val="0"/>
          <w:numId w:val="45"/>
        </w:numPr>
        <w:spacing w:line="276" w:lineRule="auto"/>
        <w:ind w:left="426"/>
        <w:rPr>
          <w:rFonts w:ascii="Arial" w:hAnsi="Arial" w:cs="Arial"/>
          <w:b/>
          <w:bCs/>
          <w:sz w:val="22"/>
          <w:szCs w:val="22"/>
        </w:rPr>
      </w:pPr>
      <w:r w:rsidRPr="004644EF">
        <w:rPr>
          <w:rFonts w:ascii="Arial" w:hAnsi="Arial" w:cs="Arial"/>
          <w:b/>
          <w:bCs/>
          <w:sz w:val="22"/>
          <w:szCs w:val="22"/>
        </w:rPr>
        <w:t xml:space="preserve">Public servants with cultural and operational capability can better respond to community needs </w:t>
      </w:r>
    </w:p>
    <w:p w14:paraId="7D0438DB" w14:textId="77777777" w:rsidR="00875B8F" w:rsidRPr="004644EF" w:rsidRDefault="00875B8F" w:rsidP="00875B8F">
      <w:pPr>
        <w:numPr>
          <w:ilvl w:val="0"/>
          <w:numId w:val="45"/>
        </w:numPr>
        <w:spacing w:line="276" w:lineRule="auto"/>
        <w:ind w:left="426"/>
        <w:rPr>
          <w:rFonts w:ascii="Arial" w:hAnsi="Arial" w:cs="Arial"/>
          <w:b/>
          <w:bCs/>
          <w:sz w:val="22"/>
          <w:szCs w:val="22"/>
        </w:rPr>
      </w:pPr>
      <w:r w:rsidRPr="004644EF">
        <w:rPr>
          <w:rFonts w:ascii="Arial" w:hAnsi="Arial" w:cs="Arial"/>
          <w:b/>
          <w:bCs/>
          <w:sz w:val="22"/>
          <w:szCs w:val="22"/>
        </w:rPr>
        <w:t>People-focused engagement with individuals, service providers and communities</w:t>
      </w:r>
    </w:p>
    <w:p w14:paraId="260632FB" w14:textId="77777777" w:rsidR="00875B8F" w:rsidRPr="004644EF" w:rsidRDefault="00875B8F" w:rsidP="00875B8F">
      <w:pPr>
        <w:numPr>
          <w:ilvl w:val="0"/>
          <w:numId w:val="45"/>
        </w:numPr>
        <w:spacing w:line="276" w:lineRule="auto"/>
        <w:ind w:left="426"/>
        <w:rPr>
          <w:rFonts w:ascii="Arial" w:hAnsi="Arial" w:cs="Arial"/>
          <w:b/>
          <w:bCs/>
          <w:sz w:val="22"/>
          <w:szCs w:val="22"/>
        </w:rPr>
      </w:pPr>
      <w:r w:rsidRPr="004644EF">
        <w:rPr>
          <w:rFonts w:ascii="Arial" w:hAnsi="Arial" w:cs="Arial"/>
          <w:b/>
          <w:bCs/>
          <w:sz w:val="22"/>
          <w:szCs w:val="22"/>
        </w:rPr>
        <w:t>Programs and services are delivered in a more coordinated way, with services meeting the needs of communities.</w:t>
      </w:r>
    </w:p>
    <w:p w14:paraId="0D77522A" w14:textId="77777777" w:rsidR="00875B8F" w:rsidRPr="004644EF" w:rsidRDefault="00875B8F" w:rsidP="00875B8F">
      <w:pPr>
        <w:spacing w:after="240" w:line="276" w:lineRule="auto"/>
        <w:rPr>
          <w:rFonts w:ascii="Arial" w:hAnsi="Arial" w:cs="Arial"/>
          <w:sz w:val="20"/>
          <w:szCs w:val="20"/>
        </w:rPr>
        <w:sectPr w:rsidR="00875B8F" w:rsidRPr="004644EF" w:rsidSect="00875B8F">
          <w:type w:val="continuous"/>
          <w:pgSz w:w="11900" w:h="16840"/>
          <w:pgMar w:top="1440" w:right="964" w:bottom="1440" w:left="873" w:header="708" w:footer="210" w:gutter="0"/>
          <w:cols w:num="2" w:space="720"/>
          <w:docGrid w:linePitch="360"/>
        </w:sectPr>
      </w:pPr>
    </w:p>
    <w:p w14:paraId="5ACEE494" w14:textId="77777777" w:rsidR="006F7B8B" w:rsidRPr="004644EF" w:rsidRDefault="006F7B8B" w:rsidP="000903E4">
      <w:pPr>
        <w:pStyle w:val="Heading3"/>
        <w:rPr>
          <w:i/>
          <w:iCs/>
        </w:rPr>
      </w:pPr>
      <w:r w:rsidRPr="004644EF">
        <w:lastRenderedPageBreak/>
        <w:t>Actions</w:t>
      </w:r>
    </w:p>
    <w:tbl>
      <w:tblPr>
        <w:tblStyle w:val="TableGrid"/>
        <w:tblpPr w:leftFromText="180" w:rightFromText="180" w:vertAnchor="page" w:horzAnchor="margin" w:tblpY="2180"/>
        <w:tblW w:w="9923"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6" w:space="0" w:color="ED7D31" w:themeColor="accent2"/>
          <w:insideV w:val="single" w:sz="6" w:space="0" w:color="ED7D31" w:themeColor="accent2"/>
        </w:tblBorders>
        <w:tblCellMar>
          <w:top w:w="108" w:type="dxa"/>
          <w:bottom w:w="108" w:type="dxa"/>
        </w:tblCellMar>
        <w:tblLook w:val="04A0" w:firstRow="1" w:lastRow="0" w:firstColumn="1" w:lastColumn="0" w:noHBand="0" w:noVBand="1"/>
      </w:tblPr>
      <w:tblGrid>
        <w:gridCol w:w="6096"/>
        <w:gridCol w:w="1275"/>
        <w:gridCol w:w="2552"/>
      </w:tblGrid>
      <w:tr w:rsidR="004644EF" w:rsidRPr="004644EF" w14:paraId="43E74799" w14:textId="77777777" w:rsidTr="006F7B8B">
        <w:tc>
          <w:tcPr>
            <w:tcW w:w="6096" w:type="dxa"/>
            <w:tcBorders>
              <w:top w:val="single" w:sz="4" w:space="0" w:color="FFC000"/>
              <w:left w:val="nil"/>
              <w:bottom w:val="single" w:sz="4" w:space="0" w:color="FFC000"/>
              <w:right w:val="nil"/>
            </w:tcBorders>
            <w:shd w:val="clear" w:color="auto" w:fill="F7B413"/>
          </w:tcPr>
          <w:p w14:paraId="2C38A2AE" w14:textId="77777777" w:rsidR="00B25EF8" w:rsidRPr="004644EF" w:rsidRDefault="00B25EF8" w:rsidP="006F7B8B">
            <w:pPr>
              <w:spacing w:after="120" w:line="276" w:lineRule="auto"/>
              <w:rPr>
                <w:rFonts w:ascii="Arial" w:hAnsi="Arial" w:cs="Arial"/>
                <w:b/>
                <w:bCs/>
                <w:sz w:val="22"/>
                <w:szCs w:val="22"/>
              </w:rPr>
            </w:pPr>
            <w:r w:rsidRPr="004644EF">
              <w:rPr>
                <w:rFonts w:ascii="Arial" w:hAnsi="Arial" w:cs="Arial"/>
                <w:b/>
                <w:bCs/>
                <w:sz w:val="22"/>
                <w:szCs w:val="22"/>
              </w:rPr>
              <w:t>Actions</w:t>
            </w:r>
          </w:p>
        </w:tc>
        <w:tc>
          <w:tcPr>
            <w:tcW w:w="1275" w:type="dxa"/>
            <w:tcBorders>
              <w:top w:val="single" w:sz="4" w:space="0" w:color="FFC000"/>
              <w:left w:val="nil"/>
              <w:bottom w:val="single" w:sz="4" w:space="0" w:color="FFC000"/>
              <w:right w:val="nil"/>
            </w:tcBorders>
            <w:shd w:val="clear" w:color="auto" w:fill="F7B413"/>
          </w:tcPr>
          <w:p w14:paraId="13C5AE07" w14:textId="77777777" w:rsidR="00B25EF8" w:rsidRPr="004644EF" w:rsidRDefault="00B25EF8" w:rsidP="006F7B8B">
            <w:pPr>
              <w:pStyle w:val="Tableheading1-black"/>
              <w:rPr>
                <w:noProof/>
                <w:color w:val="auto"/>
              </w:rPr>
            </w:pPr>
            <w:r w:rsidRPr="004644EF">
              <w:rPr>
                <w:color w:val="auto"/>
              </w:rPr>
              <w:t>Priority Area</w:t>
            </w:r>
          </w:p>
        </w:tc>
        <w:tc>
          <w:tcPr>
            <w:tcW w:w="2552" w:type="dxa"/>
            <w:tcBorders>
              <w:top w:val="single" w:sz="4" w:space="0" w:color="FFC000"/>
              <w:left w:val="nil"/>
              <w:bottom w:val="single" w:sz="4" w:space="0" w:color="FFC000"/>
              <w:right w:val="nil"/>
            </w:tcBorders>
            <w:shd w:val="clear" w:color="auto" w:fill="F7B413"/>
          </w:tcPr>
          <w:p w14:paraId="21B1FA97" w14:textId="77777777" w:rsidR="00B25EF8" w:rsidRPr="004644EF" w:rsidRDefault="00B25EF8" w:rsidP="006F7B8B">
            <w:pPr>
              <w:spacing w:line="276" w:lineRule="auto"/>
              <w:rPr>
                <w:rFonts w:ascii="Arial" w:hAnsi="Arial" w:cs="Arial"/>
                <w:b/>
                <w:bCs/>
                <w:sz w:val="22"/>
                <w:szCs w:val="22"/>
              </w:rPr>
            </w:pPr>
            <w:r w:rsidRPr="004644EF">
              <w:rPr>
                <w:rFonts w:ascii="Arial" w:hAnsi="Arial" w:cs="Arial"/>
                <w:b/>
                <w:bCs/>
                <w:sz w:val="22"/>
                <w:szCs w:val="22"/>
              </w:rPr>
              <w:t>Agency Leads</w:t>
            </w:r>
          </w:p>
        </w:tc>
      </w:tr>
      <w:tr w:rsidR="004644EF" w:rsidRPr="004644EF" w14:paraId="7C8C54EC" w14:textId="77777777" w:rsidTr="006F7B8B">
        <w:tc>
          <w:tcPr>
            <w:tcW w:w="6096" w:type="dxa"/>
            <w:tcBorders>
              <w:top w:val="single" w:sz="4" w:space="0" w:color="FFC000"/>
              <w:left w:val="nil"/>
              <w:bottom w:val="single" w:sz="4" w:space="0" w:color="FFC000"/>
              <w:right w:val="nil"/>
            </w:tcBorders>
          </w:tcPr>
          <w:p w14:paraId="1AB2A322" w14:textId="19D06EB3" w:rsidR="00B25EF8" w:rsidRPr="004644EF" w:rsidRDefault="00B25EF8" w:rsidP="006F7B8B">
            <w:pPr>
              <w:pStyle w:val="ListParagraph"/>
              <w:numPr>
                <w:ilvl w:val="0"/>
                <w:numId w:val="48"/>
              </w:numPr>
              <w:spacing w:after="120" w:line="276" w:lineRule="auto"/>
              <w:rPr>
                <w:rFonts w:ascii="Arial" w:hAnsi="Arial" w:cs="Arial"/>
                <w:sz w:val="22"/>
                <w:szCs w:val="22"/>
              </w:rPr>
            </w:pPr>
            <w:r w:rsidRPr="004644EF">
              <w:rPr>
                <w:rFonts w:ascii="Arial" w:hAnsi="Arial" w:cs="Arial"/>
                <w:sz w:val="22"/>
                <w:szCs w:val="22"/>
              </w:rPr>
              <w:t xml:space="preserve">Support existing cultural capability building mechanisms, including the Queensland Government Reconciliation Action Plan, Certificate IV in Cultural </w:t>
            </w:r>
            <w:r w:rsidR="007B094D" w:rsidRPr="004644EF">
              <w:rPr>
                <w:rFonts w:ascii="Arial" w:hAnsi="Arial" w:cs="Arial"/>
                <w:sz w:val="22"/>
                <w:szCs w:val="22"/>
              </w:rPr>
              <w:t>Capability,</w:t>
            </w:r>
            <w:r w:rsidRPr="004644EF">
              <w:rPr>
                <w:rFonts w:ascii="Arial" w:hAnsi="Arial" w:cs="Arial"/>
                <w:sz w:val="22"/>
                <w:szCs w:val="22"/>
              </w:rPr>
              <w:t xml:space="preserve"> and the Cultural Agency Leaders Committee.</w:t>
            </w:r>
          </w:p>
        </w:tc>
        <w:tc>
          <w:tcPr>
            <w:tcW w:w="1275" w:type="dxa"/>
            <w:tcBorders>
              <w:top w:val="single" w:sz="4" w:space="0" w:color="FFC000"/>
              <w:left w:val="nil"/>
              <w:bottom w:val="single" w:sz="4" w:space="0" w:color="FFC000"/>
              <w:right w:val="nil"/>
            </w:tcBorders>
          </w:tcPr>
          <w:p w14:paraId="52290E11" w14:textId="768EC5CE" w:rsidR="00B25EF8" w:rsidRPr="004644EF" w:rsidRDefault="00B25EF8" w:rsidP="006F7B8B">
            <w:pPr>
              <w:pStyle w:val="Tableheading1-black"/>
              <w:rPr>
                <w:b w:val="0"/>
                <w:noProof/>
                <w:color w:val="auto"/>
              </w:rPr>
            </w:pPr>
            <w:r w:rsidRPr="004644EF">
              <w:rPr>
                <w:b w:val="0"/>
                <w:noProof/>
                <w:color w:val="auto"/>
              </w:rPr>
              <mc:AlternateContent>
                <mc:Choice Requires="wps">
                  <w:drawing>
                    <wp:inline distT="0" distB="0" distL="0" distR="0" wp14:anchorId="5E475882" wp14:editId="5E530B69">
                      <wp:extent cx="160020" cy="161925"/>
                      <wp:effectExtent l="0" t="0" r="11430" b="28575"/>
                      <wp:docPr id="7250" name="Oval 7250" descr="Yellow, Priority Area 4 Whole of government capacity building"/>
                      <wp:cNvGraphicFramePr/>
                      <a:graphic xmlns:a="http://schemas.openxmlformats.org/drawingml/2006/main">
                        <a:graphicData uri="http://schemas.microsoft.com/office/word/2010/wordprocessingShape">
                          <wps:wsp>
                            <wps:cNvSpPr/>
                            <wps:spPr>
                              <a:xfrm>
                                <a:off x="0" y="0"/>
                                <a:ext cx="160020" cy="161925"/>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F25C0F3" id="Oval 7250" o:spid="_x0000_s1026" alt="Yellow, Priority Area 4 Whole of government capacity building" style="width:12.6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" fillcolor="#ffc000" strokecolor="#ffc000" strokeweight="1pt">
                      <v:stroke joinstyle="miter"/>
                      <w10:anchorlock/>
                    </v:oval>
                  </w:pict>
                </mc:Fallback>
              </mc:AlternateContent>
            </w:r>
          </w:p>
        </w:tc>
        <w:tc>
          <w:tcPr>
            <w:tcW w:w="2552" w:type="dxa"/>
            <w:tcBorders>
              <w:top w:val="single" w:sz="4" w:space="0" w:color="FFC000"/>
              <w:left w:val="nil"/>
              <w:bottom w:val="single" w:sz="4" w:space="0" w:color="FFC000"/>
              <w:right w:val="nil"/>
            </w:tcBorders>
          </w:tcPr>
          <w:p w14:paraId="0C0D7D4B" w14:textId="77777777" w:rsidR="00B25EF8" w:rsidRPr="004644EF" w:rsidRDefault="00B25EF8" w:rsidP="006F7B8B">
            <w:pPr>
              <w:spacing w:line="276" w:lineRule="auto"/>
              <w:rPr>
                <w:rFonts w:ascii="Arial" w:hAnsi="Arial" w:cs="Arial"/>
                <w:b/>
                <w:bCs/>
                <w:sz w:val="22"/>
                <w:szCs w:val="22"/>
              </w:rPr>
            </w:pPr>
            <w:r w:rsidRPr="004644EF">
              <w:rPr>
                <w:rFonts w:ascii="Arial" w:hAnsi="Arial" w:cs="Arial"/>
                <w:b/>
                <w:bCs/>
                <w:sz w:val="22"/>
                <w:szCs w:val="22"/>
              </w:rPr>
              <w:t>Ministerial and Government Champion for each community, DSDSATSIP</w:t>
            </w:r>
          </w:p>
        </w:tc>
      </w:tr>
      <w:tr w:rsidR="004644EF" w:rsidRPr="004644EF" w14:paraId="697BF6E6" w14:textId="77777777" w:rsidTr="006F7B8B">
        <w:tc>
          <w:tcPr>
            <w:tcW w:w="6096" w:type="dxa"/>
            <w:tcBorders>
              <w:top w:val="single" w:sz="4" w:space="0" w:color="FFC000"/>
              <w:left w:val="nil"/>
              <w:bottom w:val="single" w:sz="4" w:space="0" w:color="FFC000"/>
              <w:right w:val="nil"/>
            </w:tcBorders>
          </w:tcPr>
          <w:p w14:paraId="3B8BF909" w14:textId="69F9ABA0" w:rsidR="00B25EF8" w:rsidRPr="004644EF" w:rsidRDefault="00B25EF8" w:rsidP="006F7B8B">
            <w:pPr>
              <w:pStyle w:val="ListParagraph"/>
              <w:numPr>
                <w:ilvl w:val="0"/>
                <w:numId w:val="48"/>
              </w:numPr>
              <w:spacing w:after="120" w:line="276" w:lineRule="auto"/>
              <w:rPr>
                <w:rFonts w:ascii="Arial" w:hAnsi="Arial" w:cs="Arial"/>
                <w:sz w:val="22"/>
                <w:szCs w:val="22"/>
              </w:rPr>
            </w:pPr>
            <w:r w:rsidRPr="004644EF">
              <w:rPr>
                <w:rFonts w:ascii="Arial" w:hAnsi="Arial" w:cs="Arial"/>
                <w:sz w:val="22"/>
                <w:szCs w:val="22"/>
              </w:rPr>
              <w:t>Agencies identify opportunities to share decisions with LDMBs and engage in local decision-making.</w:t>
            </w:r>
          </w:p>
        </w:tc>
        <w:tc>
          <w:tcPr>
            <w:tcW w:w="1275" w:type="dxa"/>
            <w:tcBorders>
              <w:top w:val="single" w:sz="4" w:space="0" w:color="FFC000"/>
              <w:left w:val="nil"/>
              <w:bottom w:val="single" w:sz="4" w:space="0" w:color="FFC000"/>
              <w:right w:val="nil"/>
            </w:tcBorders>
          </w:tcPr>
          <w:p w14:paraId="03DD9BC0" w14:textId="4F3AB99D" w:rsidR="00B25EF8" w:rsidRPr="004644EF" w:rsidRDefault="00B25EF8" w:rsidP="006F7B8B">
            <w:pPr>
              <w:pStyle w:val="Tableheading1-black"/>
              <w:rPr>
                <w:noProof/>
                <w:color w:val="auto"/>
              </w:rPr>
            </w:pPr>
            <w:r w:rsidRPr="004644EF">
              <w:rPr>
                <w:b w:val="0"/>
                <w:noProof/>
                <w:color w:val="auto"/>
              </w:rPr>
              <mc:AlternateContent>
                <mc:Choice Requires="wps">
                  <w:drawing>
                    <wp:inline distT="0" distB="0" distL="0" distR="0" wp14:anchorId="5A80156B" wp14:editId="40423622">
                      <wp:extent cx="152400" cy="161925"/>
                      <wp:effectExtent l="0" t="0" r="19050" b="28575"/>
                      <wp:docPr id="7251" name="Oval 7251" descr="Yellow, Priority Area 4 Whole of government capacity building"/>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BC0FF09" id="Oval 7251" o:spid="_x0000_s1026" alt="Yellow, Priority Area 4 Whole of government capacity building"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" fillcolor="#ffc000" strokecolor="#ffc000" strokeweight="1pt">
                      <v:stroke joinstyle="miter"/>
                      <w10:anchorlock/>
                    </v:oval>
                  </w:pict>
                </mc:Fallback>
              </mc:AlternateContent>
            </w:r>
            <w:r w:rsidRPr="004644EF">
              <w:rPr>
                <w:noProof/>
                <w:color w:val="auto"/>
              </w:rPr>
              <w:t xml:space="preserve"> </w:t>
            </w:r>
            <w:r w:rsidRPr="004644EF">
              <w:rPr>
                <w:noProof/>
                <w:color w:val="auto"/>
              </w:rPr>
              <mc:AlternateContent>
                <mc:Choice Requires="wps">
                  <w:drawing>
                    <wp:inline distT="0" distB="0" distL="0" distR="0" wp14:anchorId="1AEFADB4" wp14:editId="1E0AB2B8">
                      <wp:extent cx="152400" cy="161925"/>
                      <wp:effectExtent l="0" t="0" r="19050" b="28575"/>
                      <wp:docPr id="7256" name="Oval 7256" descr="Teal, Priority Area 3  Standing up Local Decision Making Bodies"/>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269593"/>
                              </a:solidFill>
                              <a:ln>
                                <a:solidFill>
                                  <a:srgbClr val="269593"/>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68D7D28" id="Oval 7256" o:spid="_x0000_s1026" alt="Teal, Priority Area 3  Standing up Local Decision Making Bodies"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" fillcolor="#269593" strokecolor="#269593" strokeweight="1pt">
                      <v:stroke joinstyle="miter"/>
                      <w10:anchorlock/>
                    </v:oval>
                  </w:pict>
                </mc:Fallback>
              </mc:AlternateContent>
            </w:r>
          </w:p>
        </w:tc>
        <w:tc>
          <w:tcPr>
            <w:tcW w:w="2552" w:type="dxa"/>
            <w:tcBorders>
              <w:top w:val="single" w:sz="4" w:space="0" w:color="FFC000"/>
              <w:left w:val="nil"/>
              <w:bottom w:val="single" w:sz="4" w:space="0" w:color="FFC000"/>
              <w:right w:val="nil"/>
            </w:tcBorders>
          </w:tcPr>
          <w:p w14:paraId="67ACC12E" w14:textId="29857C5D" w:rsidR="00B25EF8" w:rsidRPr="004644EF" w:rsidRDefault="00B25EF8" w:rsidP="006F7B8B">
            <w:pPr>
              <w:spacing w:line="276" w:lineRule="auto"/>
              <w:rPr>
                <w:rFonts w:ascii="Arial" w:hAnsi="Arial" w:cs="Arial"/>
                <w:b/>
                <w:bCs/>
                <w:sz w:val="22"/>
                <w:szCs w:val="22"/>
              </w:rPr>
            </w:pPr>
            <w:r w:rsidRPr="004644EF">
              <w:rPr>
                <w:rFonts w:ascii="Arial" w:hAnsi="Arial" w:cs="Arial"/>
                <w:b/>
                <w:bCs/>
                <w:sz w:val="22"/>
                <w:szCs w:val="22"/>
              </w:rPr>
              <w:t>All agencies</w:t>
            </w:r>
          </w:p>
        </w:tc>
      </w:tr>
      <w:tr w:rsidR="004644EF" w:rsidRPr="004644EF" w14:paraId="1AB61FC7" w14:textId="77777777" w:rsidTr="006F7B8B">
        <w:tc>
          <w:tcPr>
            <w:tcW w:w="6096" w:type="dxa"/>
            <w:tcBorders>
              <w:top w:val="single" w:sz="4" w:space="0" w:color="FFC000"/>
              <w:left w:val="nil"/>
              <w:bottom w:val="single" w:sz="4" w:space="0" w:color="FFC000"/>
              <w:right w:val="nil"/>
            </w:tcBorders>
          </w:tcPr>
          <w:p w14:paraId="18813E2F" w14:textId="77777777" w:rsidR="00B25EF8" w:rsidRPr="004644EF" w:rsidRDefault="00B25EF8" w:rsidP="006F7B8B">
            <w:pPr>
              <w:pStyle w:val="ListParagraph"/>
              <w:numPr>
                <w:ilvl w:val="0"/>
                <w:numId w:val="48"/>
              </w:numPr>
              <w:rPr>
                <w:rFonts w:ascii="Arial" w:hAnsi="Arial" w:cs="Arial"/>
                <w:sz w:val="22"/>
                <w:szCs w:val="22"/>
              </w:rPr>
            </w:pPr>
            <w:r w:rsidRPr="004644EF">
              <w:rPr>
                <w:rFonts w:ascii="Arial" w:hAnsi="Arial" w:cs="Arial"/>
                <w:sz w:val="22"/>
                <w:szCs w:val="22"/>
              </w:rPr>
              <w:t>Establish a community of practice in co-design to:</w:t>
            </w:r>
          </w:p>
          <w:p w14:paraId="313B4646" w14:textId="77777777" w:rsidR="00B25EF8" w:rsidRPr="004644EF" w:rsidRDefault="00B25EF8" w:rsidP="006F7B8B">
            <w:pPr>
              <w:pStyle w:val="ListParagraph"/>
              <w:numPr>
                <w:ilvl w:val="0"/>
                <w:numId w:val="47"/>
              </w:numPr>
              <w:spacing w:after="120"/>
              <w:rPr>
                <w:rFonts w:ascii="Arial" w:hAnsi="Arial" w:cs="Arial"/>
                <w:sz w:val="22"/>
                <w:szCs w:val="22"/>
              </w:rPr>
            </w:pPr>
            <w:r w:rsidRPr="004644EF">
              <w:rPr>
                <w:rFonts w:ascii="Arial" w:hAnsi="Arial" w:cs="Arial"/>
                <w:sz w:val="22"/>
                <w:szCs w:val="22"/>
              </w:rPr>
              <w:t xml:space="preserve">coordinate agency-led co-design projects; and </w:t>
            </w:r>
          </w:p>
          <w:p w14:paraId="773B597E" w14:textId="009ABAFB" w:rsidR="00B25EF8" w:rsidRPr="004644EF" w:rsidRDefault="00B25EF8" w:rsidP="006F7B8B">
            <w:pPr>
              <w:pStyle w:val="ListParagraph"/>
              <w:numPr>
                <w:ilvl w:val="0"/>
                <w:numId w:val="47"/>
              </w:numPr>
              <w:spacing w:after="120"/>
              <w:rPr>
                <w:rFonts w:ascii="Arial" w:hAnsi="Arial" w:cs="Arial"/>
                <w:sz w:val="22"/>
                <w:szCs w:val="22"/>
              </w:rPr>
            </w:pPr>
            <w:r w:rsidRPr="004644EF">
              <w:rPr>
                <w:rFonts w:ascii="Arial" w:hAnsi="Arial" w:cs="Arial"/>
                <w:sz w:val="22"/>
                <w:szCs w:val="22"/>
              </w:rPr>
              <w:t xml:space="preserve">support shared co-design practice and knowledge across government.  </w:t>
            </w:r>
          </w:p>
        </w:tc>
        <w:tc>
          <w:tcPr>
            <w:tcW w:w="1275" w:type="dxa"/>
            <w:tcBorders>
              <w:top w:val="single" w:sz="4" w:space="0" w:color="FFC000"/>
              <w:left w:val="nil"/>
              <w:bottom w:val="single" w:sz="4" w:space="0" w:color="FFC000"/>
              <w:right w:val="nil"/>
            </w:tcBorders>
          </w:tcPr>
          <w:p w14:paraId="3AE52764" w14:textId="54126E82" w:rsidR="00B25EF8" w:rsidRPr="004644EF" w:rsidRDefault="00B25EF8" w:rsidP="006F7B8B">
            <w:pPr>
              <w:pStyle w:val="Tableheading1-black"/>
              <w:rPr>
                <w:noProof/>
                <w:color w:val="auto"/>
              </w:rPr>
            </w:pPr>
            <w:r w:rsidRPr="004644EF">
              <w:rPr>
                <w:b w:val="0"/>
                <w:noProof/>
                <w:color w:val="auto"/>
              </w:rPr>
              <mc:AlternateContent>
                <mc:Choice Requires="wps">
                  <w:drawing>
                    <wp:inline distT="0" distB="0" distL="0" distR="0" wp14:anchorId="2308C075" wp14:editId="38824EF1">
                      <wp:extent cx="152400" cy="161925"/>
                      <wp:effectExtent l="0" t="0" r="19050" b="28575"/>
                      <wp:docPr id="7253" name="Oval 7253" descr="Yellow, Priority Area 4 Whole of government capacity building"/>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7B2D550" id="Oval 7253" o:spid="_x0000_s1026" alt="Yellow, Priority Area 4 Whole of government capacity building"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" fillcolor="#ffc000" strokecolor="#ffc000" strokeweight="1pt">
                      <v:stroke joinstyle="miter"/>
                      <w10:anchorlock/>
                    </v:oval>
                  </w:pict>
                </mc:Fallback>
              </mc:AlternateContent>
            </w:r>
            <w:r w:rsidRPr="004644EF">
              <w:rPr>
                <w:noProof/>
                <w:color w:val="auto"/>
              </w:rPr>
              <w:t xml:space="preserve"> </w:t>
            </w:r>
            <w:r w:rsidRPr="004644EF">
              <w:rPr>
                <w:noProof/>
                <w:color w:val="auto"/>
              </w:rPr>
              <mc:AlternateContent>
                <mc:Choice Requires="wps">
                  <w:drawing>
                    <wp:inline distT="0" distB="0" distL="0" distR="0" wp14:anchorId="62266690" wp14:editId="40441C0E">
                      <wp:extent cx="152400" cy="161925"/>
                      <wp:effectExtent l="0" t="0" r="19050" b="28575"/>
                      <wp:docPr id="7257" name="Oval 7257" descr="Teal, Priority Area 3  Standing up Local Decision Making Bodies"/>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269593"/>
                              </a:solidFill>
                              <a:ln>
                                <a:solidFill>
                                  <a:srgbClr val="269593"/>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1508E37" id="Oval 7257" o:spid="_x0000_s1026" alt="Teal, Priority Area 3  Standing up Local Decision Making Bodies"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" fillcolor="#269593" strokecolor="#269593" strokeweight="1pt">
                      <v:stroke joinstyle="miter"/>
                      <w10:anchorlock/>
                    </v:oval>
                  </w:pict>
                </mc:Fallback>
              </mc:AlternateContent>
            </w:r>
          </w:p>
        </w:tc>
        <w:tc>
          <w:tcPr>
            <w:tcW w:w="2552" w:type="dxa"/>
            <w:tcBorders>
              <w:top w:val="single" w:sz="4" w:space="0" w:color="FFC000"/>
              <w:left w:val="nil"/>
              <w:bottom w:val="single" w:sz="4" w:space="0" w:color="FFC000"/>
              <w:right w:val="nil"/>
            </w:tcBorders>
          </w:tcPr>
          <w:p w14:paraId="0100D208" w14:textId="77777777" w:rsidR="00B25EF8" w:rsidRPr="004644EF" w:rsidRDefault="00B25EF8" w:rsidP="006F7B8B">
            <w:pPr>
              <w:spacing w:line="276" w:lineRule="auto"/>
              <w:rPr>
                <w:rFonts w:ascii="Arial" w:hAnsi="Arial" w:cs="Arial"/>
                <w:b/>
                <w:bCs/>
                <w:sz w:val="22"/>
                <w:szCs w:val="22"/>
              </w:rPr>
            </w:pPr>
            <w:r w:rsidRPr="004644EF">
              <w:rPr>
                <w:rFonts w:ascii="Arial" w:hAnsi="Arial" w:cs="Arial"/>
                <w:b/>
                <w:bCs/>
                <w:sz w:val="22"/>
                <w:szCs w:val="22"/>
              </w:rPr>
              <w:t>PSC and DSDSATSIP</w:t>
            </w:r>
          </w:p>
          <w:p w14:paraId="17863302" w14:textId="77777777" w:rsidR="00B25EF8" w:rsidRPr="004644EF" w:rsidRDefault="00B25EF8" w:rsidP="006F7B8B">
            <w:pPr>
              <w:spacing w:line="276" w:lineRule="auto"/>
              <w:rPr>
                <w:rFonts w:ascii="Arial" w:hAnsi="Arial" w:cs="Arial"/>
                <w:b/>
                <w:bCs/>
                <w:sz w:val="22"/>
                <w:szCs w:val="22"/>
              </w:rPr>
            </w:pPr>
            <w:r w:rsidRPr="004644EF">
              <w:rPr>
                <w:rFonts w:ascii="Arial" w:hAnsi="Arial" w:cs="Arial"/>
                <w:b/>
                <w:bCs/>
                <w:sz w:val="22"/>
                <w:szCs w:val="22"/>
              </w:rPr>
              <w:t xml:space="preserve">(i) DSDSATSIP </w:t>
            </w:r>
            <w:r w:rsidRPr="004644EF">
              <w:rPr>
                <w:rFonts w:ascii="Arial" w:hAnsi="Arial" w:cs="Arial"/>
                <w:b/>
                <w:bCs/>
                <w:sz w:val="22"/>
                <w:szCs w:val="22"/>
              </w:rPr>
              <w:br/>
              <w:t xml:space="preserve">(ii) PSC </w:t>
            </w:r>
          </w:p>
          <w:p w14:paraId="04250179" w14:textId="125F8CC0" w:rsidR="00B25EF8" w:rsidRPr="004644EF" w:rsidRDefault="00B25EF8" w:rsidP="006F7B8B">
            <w:pPr>
              <w:spacing w:line="276" w:lineRule="auto"/>
              <w:rPr>
                <w:rFonts w:ascii="Arial" w:hAnsi="Arial" w:cs="Arial"/>
                <w:b/>
                <w:bCs/>
                <w:sz w:val="22"/>
                <w:szCs w:val="22"/>
              </w:rPr>
            </w:pPr>
            <w:r w:rsidRPr="004644EF">
              <w:rPr>
                <w:rFonts w:ascii="Arial" w:hAnsi="Arial" w:cs="Arial"/>
                <w:i/>
                <w:iCs/>
                <w:sz w:val="22"/>
                <w:szCs w:val="22"/>
              </w:rPr>
              <w:t>All agencies with co-design projects</w:t>
            </w:r>
          </w:p>
        </w:tc>
      </w:tr>
      <w:tr w:rsidR="004644EF" w:rsidRPr="004644EF" w14:paraId="40B35FA9" w14:textId="77777777" w:rsidTr="006F7B8B">
        <w:tc>
          <w:tcPr>
            <w:tcW w:w="6096" w:type="dxa"/>
            <w:tcBorders>
              <w:top w:val="single" w:sz="4" w:space="0" w:color="FFC000"/>
              <w:left w:val="nil"/>
              <w:bottom w:val="single" w:sz="4" w:space="0" w:color="FFC000"/>
              <w:right w:val="nil"/>
            </w:tcBorders>
          </w:tcPr>
          <w:p w14:paraId="384CA971" w14:textId="0750CC7F" w:rsidR="00B25EF8" w:rsidRPr="004644EF" w:rsidRDefault="00B25EF8" w:rsidP="006F7B8B">
            <w:pPr>
              <w:pStyle w:val="ListParagraph"/>
              <w:numPr>
                <w:ilvl w:val="0"/>
                <w:numId w:val="48"/>
              </w:numPr>
              <w:spacing w:after="120" w:line="276" w:lineRule="auto"/>
              <w:rPr>
                <w:rFonts w:ascii="Arial" w:hAnsi="Arial" w:cs="Arial"/>
                <w:sz w:val="22"/>
                <w:szCs w:val="22"/>
              </w:rPr>
            </w:pPr>
            <w:r w:rsidRPr="004644EF">
              <w:rPr>
                <w:rFonts w:ascii="Arial" w:hAnsi="Arial" w:cs="Arial"/>
                <w:sz w:val="22"/>
                <w:szCs w:val="22"/>
              </w:rPr>
              <w:t>Develop internal data sharing so that lessons (successes and failures) from initiatives that empower community-led decision</w:t>
            </w:r>
            <w:r w:rsidR="0067727A" w:rsidRPr="004644EF">
              <w:rPr>
                <w:rFonts w:ascii="Arial" w:hAnsi="Arial" w:cs="Arial"/>
                <w:sz w:val="22"/>
                <w:szCs w:val="22"/>
              </w:rPr>
              <w:t>-</w:t>
            </w:r>
            <w:r w:rsidRPr="004644EF">
              <w:rPr>
                <w:rFonts w:ascii="Arial" w:hAnsi="Arial" w:cs="Arial"/>
                <w:sz w:val="22"/>
                <w:szCs w:val="22"/>
              </w:rPr>
              <w:t>making and drive efficiency in service delivery can be shared and built on (</w:t>
            </w:r>
            <w:r w:rsidR="007B094D" w:rsidRPr="004644EF">
              <w:rPr>
                <w:rFonts w:ascii="Arial" w:hAnsi="Arial" w:cs="Arial"/>
                <w:sz w:val="22"/>
                <w:szCs w:val="22"/>
              </w:rPr>
              <w:t>e.g.,</w:t>
            </w:r>
            <w:r w:rsidRPr="004644EF">
              <w:rPr>
                <w:rFonts w:ascii="Arial" w:hAnsi="Arial" w:cs="Arial"/>
                <w:sz w:val="22"/>
                <w:szCs w:val="22"/>
              </w:rPr>
              <w:t xml:space="preserve"> community of practice).</w:t>
            </w:r>
          </w:p>
        </w:tc>
        <w:tc>
          <w:tcPr>
            <w:tcW w:w="1275" w:type="dxa"/>
            <w:tcBorders>
              <w:top w:val="single" w:sz="4" w:space="0" w:color="FFC000"/>
              <w:left w:val="nil"/>
              <w:bottom w:val="single" w:sz="4" w:space="0" w:color="FFC000"/>
              <w:right w:val="nil"/>
            </w:tcBorders>
          </w:tcPr>
          <w:p w14:paraId="700D160F" w14:textId="4C437DF9" w:rsidR="00B25EF8" w:rsidRPr="004644EF" w:rsidRDefault="00B25EF8" w:rsidP="006F7B8B">
            <w:pPr>
              <w:pStyle w:val="Tableheading1-black"/>
              <w:rPr>
                <w:noProof/>
                <w:color w:val="auto"/>
              </w:rPr>
            </w:pPr>
            <w:r w:rsidRPr="004644EF">
              <w:rPr>
                <w:b w:val="0"/>
                <w:noProof/>
                <w:color w:val="auto"/>
              </w:rPr>
              <mc:AlternateContent>
                <mc:Choice Requires="wps">
                  <w:drawing>
                    <wp:inline distT="0" distB="0" distL="0" distR="0" wp14:anchorId="5444976B" wp14:editId="036C52E7">
                      <wp:extent cx="152400" cy="161925"/>
                      <wp:effectExtent l="0" t="0" r="19050" b="28575"/>
                      <wp:docPr id="7254" name="Oval 7254" descr="Yellow, Priority Area 4 Whole of government capacity building"/>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4A28FA6" id="Oval 7254" o:spid="_x0000_s1026" alt="Yellow, Priority Area 4 Whole of government capacity building"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" fillcolor="#ffc000" strokecolor="#ffc000" strokeweight="1pt">
                      <v:stroke joinstyle="miter"/>
                      <w10:anchorlock/>
                    </v:oval>
                  </w:pict>
                </mc:Fallback>
              </mc:AlternateContent>
            </w:r>
          </w:p>
        </w:tc>
        <w:tc>
          <w:tcPr>
            <w:tcW w:w="2552" w:type="dxa"/>
            <w:tcBorders>
              <w:top w:val="single" w:sz="4" w:space="0" w:color="FFC000"/>
              <w:left w:val="nil"/>
              <w:bottom w:val="single" w:sz="4" w:space="0" w:color="FFC000"/>
              <w:right w:val="nil"/>
            </w:tcBorders>
          </w:tcPr>
          <w:p w14:paraId="41143EA0" w14:textId="76A7697E" w:rsidR="00B25EF8" w:rsidRPr="004644EF" w:rsidRDefault="00B25EF8" w:rsidP="006F7B8B">
            <w:pPr>
              <w:spacing w:line="276" w:lineRule="auto"/>
              <w:rPr>
                <w:rFonts w:ascii="Arial" w:hAnsi="Arial" w:cs="Arial"/>
                <w:b/>
                <w:bCs/>
                <w:sz w:val="22"/>
                <w:szCs w:val="22"/>
              </w:rPr>
            </w:pPr>
            <w:r w:rsidRPr="004644EF">
              <w:rPr>
                <w:rFonts w:ascii="Arial" w:hAnsi="Arial" w:cs="Arial"/>
                <w:b/>
                <w:bCs/>
                <w:sz w:val="22"/>
                <w:szCs w:val="22"/>
              </w:rPr>
              <w:t>DSDSATSIP</w:t>
            </w:r>
          </w:p>
        </w:tc>
      </w:tr>
    </w:tbl>
    <w:p w14:paraId="38381764" w14:textId="14C1F69A" w:rsidR="00875B8F" w:rsidRPr="004644EF" w:rsidRDefault="00875B8F" w:rsidP="00875B8F">
      <w:pPr>
        <w:spacing w:after="240" w:line="276" w:lineRule="auto"/>
      </w:pPr>
    </w:p>
    <w:p w14:paraId="71C622A1" w14:textId="77777777" w:rsidR="006F7B8B" w:rsidRPr="004644EF" w:rsidRDefault="006F7B8B" w:rsidP="00875B8F">
      <w:pPr>
        <w:spacing w:after="240" w:line="276" w:lineRule="auto"/>
      </w:pPr>
    </w:p>
    <w:p w14:paraId="379A2942" w14:textId="5E443A7B" w:rsidR="00875B8F" w:rsidRPr="004644EF" w:rsidRDefault="00875B8F" w:rsidP="00875B8F">
      <w:pPr>
        <w:sectPr w:rsidR="00875B8F" w:rsidRPr="004644EF" w:rsidSect="00875B8F">
          <w:pgSz w:w="11900" w:h="16840"/>
          <w:pgMar w:top="1440" w:right="964" w:bottom="1440" w:left="873" w:header="708" w:footer="210" w:gutter="0"/>
          <w:cols w:space="720"/>
          <w:docGrid w:linePitch="360"/>
        </w:sectPr>
      </w:pPr>
    </w:p>
    <w:p w14:paraId="30A61BDC" w14:textId="77777777" w:rsidR="004C4CA1" w:rsidRPr="004644EF" w:rsidRDefault="004C4CA1" w:rsidP="00875B8F">
      <w:pPr>
        <w:spacing w:after="160" w:line="276" w:lineRule="auto"/>
        <w:rPr>
          <w:rFonts w:ascii="Arial" w:hAnsi="Arial" w:cs="Arial"/>
          <w:sz w:val="22"/>
          <w:szCs w:val="22"/>
          <w:lang w:val="en-US"/>
        </w:rPr>
      </w:pPr>
    </w:p>
    <w:p w14:paraId="7C35B16B" w14:textId="5E6DAD81" w:rsidR="004C4CA1" w:rsidRDefault="004C4CA1" w:rsidP="00875B8F">
      <w:pPr>
        <w:spacing w:after="160" w:line="276" w:lineRule="auto"/>
        <w:rPr>
          <w:rFonts w:ascii="Arial" w:hAnsi="Arial" w:cs="Arial"/>
          <w:color w:val="000000"/>
          <w:sz w:val="22"/>
          <w:szCs w:val="22"/>
          <w:lang w:val="en-US"/>
        </w:rPr>
        <w:sectPr w:rsidR="004C4CA1" w:rsidSect="00875B8F">
          <w:type w:val="continuous"/>
          <w:pgSz w:w="11900" w:h="16840"/>
          <w:pgMar w:top="1440" w:right="964" w:bottom="1440" w:left="873" w:header="708" w:footer="210" w:gutter="0"/>
          <w:cols w:num="2" w:space="720"/>
          <w:docGrid w:linePitch="360"/>
        </w:sectPr>
      </w:pPr>
    </w:p>
    <w:p w14:paraId="7050620C" w14:textId="26E1373A" w:rsidR="00875B8F" w:rsidRDefault="006F7B8B" w:rsidP="00875B8F">
      <w:pPr>
        <w:spacing w:after="160" w:line="276" w:lineRule="auto"/>
        <w:rPr>
          <w:rFonts w:ascii="Arial" w:hAnsi="Arial" w:cs="Arial"/>
          <w:color w:val="000000"/>
          <w:sz w:val="22"/>
          <w:szCs w:val="22"/>
          <w:lang w:val="en-US"/>
        </w:rPr>
      </w:pPr>
      <w:r w:rsidRPr="00B12D8F">
        <w:rPr>
          <w:rFonts w:ascii="Arial" w:hAnsi="Arial" w:cs="Arial"/>
          <w:b/>
          <w:bCs/>
          <w:noProof/>
          <w:sz w:val="20"/>
          <w:szCs w:val="20"/>
          <w:highlight w:val="yellow"/>
          <w:lang w:val="en-GB"/>
        </w:rPr>
        <w:lastRenderedPageBreak/>
        <mc:AlternateContent>
          <mc:Choice Requires="wps">
            <w:drawing>
              <wp:inline distT="0" distB="0" distL="0" distR="0" wp14:anchorId="29108550" wp14:editId="274480F7">
                <wp:extent cx="6789420" cy="9199245"/>
                <wp:effectExtent l="0" t="0" r="11430" b="20955"/>
                <wp:docPr id="7259" name="Text Box 2" descr="Case Study – Local decision making in Queensland Public Service recruitment &#10;The Queensland Government has funded a place-based project in Yarrabah focused on prevention and early intervention activities for young people – the Yarrabah Positive and Respectful Relationships project. The aim of the project is to promote respectful relationships, strengthen young people’s safety and prevent sexual and family violence. &#10;The project is a joint initiative of the Department of Justice and Attorney-General (DJAG) and the Department of Seniors, Disability Services and Aboriginal and Torres Strait Islander Partnerships (DSDSATSIP). The project involves working closely with the local community, young people, elders, parents, caregivers, stakeholders, and clinical experts to co-design prevention strategies based on local needs and priorities. The project is supported by a Principal Project Officer position which plays a critical role liaising between government and community. Appointing someone to this role who is welcomed by community is critical; not only does the candidate need to have the technical abilities to undertake government’s requirements, they need to have skills in cultural capability, local knowledge and to be able to establish and build relationships with local people, in line with the Queensland Government’s Statement of Commitment. &#10;Recognising that this latter selection criteria cannot be judged effectively by departmental officers based in Cairns or Brisbane, the Queensland Government recognised an opportunity to work with local leaders from the community to assess applicants’ suitability for this role. DSDSATSIP established a process where Yarrabah community leaders were invited to lead the recruitment process to ensure the Principal Project Officer had the right mix of skills for success for this place-based project including cultural safety, local knowledge and building positive relationships with the Yarrabah community. &#10;After the position was advertised externally through normal recruitment channels, DSDSATSIP worked with Yarrabah community leaders to establish a local selection and recruitment panel, made up of respected local leaders, to design the recruitment strategy and ensure a suitable candidate was selected. A community leader, DSDSATSIP and DJAG progressed initial shortlisting of candidates and then handed the final recruitment process over to the Yarrabah leaders for the interview and selection process. &#10;The Queensland Government and the Yarrabah community can be confident that the successfully appointed candidate for this role has both the technical abilities, including cultural capability, and that they are welcomed by Yarrabah’s community leaders to build relationships with the community to progress the Yarrabah Positive and Respectful Relationships project. &#10;Ruth Fagan, a Yarrabah community leader who sat on the recruitment panel said “it goes without saying that having local input and decision-making when recruiting positions in community will influence outcomes, so this new way of business is exciting and further to this was the knowledge exchanges and shared understandings that occurred throughout the process.  This model has the capacity to tap into community experts (not just local leaders) appropriate to the position working side by side with government departments to recruit the best possible candidate.  It may take a little more time but the return on investment will be significant.” &#10;This recruitment process is an important example of including community voice at the initial states of program design within existing frameworks, to ensure services are delivered in a culturally safe way.&#10;The process was replicated for a recent Program Director position in DSDSATSIP where a Council Mayor, a Council Chief Executive Officer and a Community Controlled Health Organisation Chief Executive Officer formed a selection panel and undertook the recruitment process, supported by DSDSATIP.&#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9199245"/>
                        </a:xfrm>
                        <a:prstGeom prst="rect">
                          <a:avLst/>
                        </a:prstGeom>
                        <a:solidFill>
                          <a:srgbClr val="FFC000"/>
                        </a:solidFill>
                        <a:ln w="9525">
                          <a:solidFill>
                            <a:srgbClr val="000000"/>
                          </a:solidFill>
                          <a:miter lim="800000"/>
                          <a:headEnd/>
                          <a:tailEnd/>
                        </a:ln>
                      </wps:spPr>
                      <wps:txbx>
                        <w:txbxContent>
                          <w:p w14:paraId="4C10DBA4" w14:textId="7D0BFFEC" w:rsidR="006F7B8B" w:rsidRPr="004644EF" w:rsidRDefault="006F7B8B" w:rsidP="006F7B8B">
                            <w:pPr>
                              <w:spacing w:after="240"/>
                              <w:rPr>
                                <w:rFonts w:ascii="Arial" w:hAnsi="Arial" w:cs="Arial"/>
                                <w:b/>
                                <w:bCs/>
                                <w:sz w:val="28"/>
                                <w:szCs w:val="28"/>
                              </w:rPr>
                            </w:pPr>
                            <w:r w:rsidRPr="004644EF">
                              <w:rPr>
                                <w:rFonts w:ascii="Arial" w:hAnsi="Arial" w:cs="Arial"/>
                                <w:b/>
                                <w:bCs/>
                                <w:sz w:val="28"/>
                                <w:szCs w:val="28"/>
                              </w:rPr>
                              <w:t>Case Study – Local decision</w:t>
                            </w:r>
                            <w:r w:rsidR="00CB015C" w:rsidRPr="004644EF">
                              <w:rPr>
                                <w:rFonts w:ascii="Arial" w:hAnsi="Arial" w:cs="Arial"/>
                                <w:b/>
                                <w:bCs/>
                                <w:sz w:val="28"/>
                                <w:szCs w:val="28"/>
                              </w:rPr>
                              <w:t xml:space="preserve"> </w:t>
                            </w:r>
                            <w:r w:rsidRPr="004644EF">
                              <w:rPr>
                                <w:rFonts w:ascii="Arial" w:hAnsi="Arial" w:cs="Arial"/>
                                <w:b/>
                                <w:bCs/>
                                <w:sz w:val="28"/>
                                <w:szCs w:val="28"/>
                              </w:rPr>
                              <w:t xml:space="preserve">making in Queensland Public Service recruitment </w:t>
                            </w:r>
                          </w:p>
                          <w:p w14:paraId="3DC6F1C7" w14:textId="3A702BC8" w:rsidR="006F7B8B" w:rsidRPr="004644EF" w:rsidRDefault="006F7B8B" w:rsidP="006F7B8B">
                            <w:pPr>
                              <w:spacing w:after="240" w:line="276" w:lineRule="auto"/>
                              <w:jc w:val="both"/>
                              <w:rPr>
                                <w:rFonts w:ascii="Arial" w:hAnsi="Arial" w:cs="Arial"/>
                                <w:i/>
                                <w:iCs/>
                                <w:sz w:val="22"/>
                                <w:szCs w:val="22"/>
                              </w:rPr>
                            </w:pPr>
                            <w:r w:rsidRPr="004644EF">
                              <w:rPr>
                                <w:rFonts w:ascii="Arial" w:hAnsi="Arial" w:cs="Arial"/>
                                <w:i/>
                                <w:iCs/>
                                <w:sz w:val="22"/>
                                <w:szCs w:val="22"/>
                              </w:rPr>
                              <w:t xml:space="preserve">The Queensland Government has funded a place-based project in Yarrabah focused on prevention and early intervention activities for young people – </w:t>
                            </w:r>
                            <w:r w:rsidR="00510E79" w:rsidRPr="004644EF">
                              <w:rPr>
                                <w:rFonts w:ascii="Arial" w:hAnsi="Arial" w:cs="Arial"/>
                                <w:i/>
                                <w:iCs/>
                                <w:sz w:val="22"/>
                                <w:szCs w:val="22"/>
                              </w:rPr>
                              <w:t xml:space="preserve">the </w:t>
                            </w:r>
                            <w:r w:rsidRPr="004644EF">
                              <w:rPr>
                                <w:rFonts w:ascii="Arial" w:hAnsi="Arial" w:cs="Arial"/>
                                <w:i/>
                                <w:iCs/>
                                <w:sz w:val="22"/>
                                <w:szCs w:val="22"/>
                              </w:rPr>
                              <w:t xml:space="preserve">Yarrabah Positive and Respectful Relationships project. The aim of the project is to promote respectful relationships, strengthen young people’s safety and prevent sexual and family violence. </w:t>
                            </w:r>
                          </w:p>
                          <w:p w14:paraId="143638E9" w14:textId="4F88A966" w:rsidR="006F7B8B" w:rsidRPr="004644EF" w:rsidRDefault="006F7B8B" w:rsidP="006F7B8B">
                            <w:pPr>
                              <w:spacing w:after="240" w:line="276" w:lineRule="auto"/>
                              <w:jc w:val="both"/>
                              <w:rPr>
                                <w:rFonts w:ascii="Arial" w:hAnsi="Arial" w:cs="Arial"/>
                                <w:i/>
                                <w:iCs/>
                                <w:sz w:val="22"/>
                                <w:szCs w:val="22"/>
                              </w:rPr>
                            </w:pPr>
                            <w:r w:rsidRPr="004644EF">
                              <w:rPr>
                                <w:rFonts w:ascii="Arial" w:hAnsi="Arial" w:cs="Arial"/>
                                <w:i/>
                                <w:iCs/>
                                <w:sz w:val="22"/>
                                <w:szCs w:val="22"/>
                              </w:rPr>
                              <w:t xml:space="preserve">The project is a joint initiative of the Department of Justice and Attorney-General (DJAG) and the Department of Seniors, Disability Services and Aboriginal and Torres Strait Islander Partnerships (DSDSATSIP). The project involves working closely with the local community, young people, elders, parents, </w:t>
                            </w:r>
                            <w:r w:rsidR="007B094D" w:rsidRPr="004644EF">
                              <w:rPr>
                                <w:rFonts w:ascii="Arial" w:hAnsi="Arial" w:cs="Arial"/>
                                <w:i/>
                                <w:iCs/>
                                <w:sz w:val="22"/>
                                <w:szCs w:val="22"/>
                              </w:rPr>
                              <w:t>caregivers</w:t>
                            </w:r>
                            <w:r w:rsidRPr="004644EF">
                              <w:rPr>
                                <w:rFonts w:ascii="Arial" w:hAnsi="Arial" w:cs="Arial"/>
                                <w:i/>
                                <w:iCs/>
                                <w:sz w:val="22"/>
                                <w:szCs w:val="22"/>
                              </w:rPr>
                              <w:t xml:space="preserve">, </w:t>
                            </w:r>
                            <w:r w:rsidR="007B094D" w:rsidRPr="004644EF">
                              <w:rPr>
                                <w:rFonts w:ascii="Arial" w:hAnsi="Arial" w:cs="Arial"/>
                                <w:i/>
                                <w:iCs/>
                                <w:sz w:val="22"/>
                                <w:szCs w:val="22"/>
                              </w:rPr>
                              <w:t>stakeholders,</w:t>
                            </w:r>
                            <w:r w:rsidRPr="004644EF">
                              <w:rPr>
                                <w:rFonts w:ascii="Arial" w:hAnsi="Arial" w:cs="Arial"/>
                                <w:i/>
                                <w:iCs/>
                                <w:sz w:val="22"/>
                                <w:szCs w:val="22"/>
                              </w:rPr>
                              <w:t xml:space="preserve"> and clinical experts to co-design prevention strategies based on local needs and priorities. The project is supported by a Principal Project Officer position which plays a critical role liaising between government and community. Appointing someone to this role who is welcomed by community is critical; not only does the candidate need to have the technical abilities to undertake government’s requirements, they need to have skills in cultural capability, local knowledge and to be able to establish and build relationships with local people, in line with the Queensland Government’s </w:t>
                            </w:r>
                            <w:hyperlink r:id="rId49" w:history="1">
                              <w:r w:rsidRPr="004644EF">
                                <w:rPr>
                                  <w:rFonts w:ascii="Arial" w:hAnsi="Arial" w:cs="Arial"/>
                                  <w:i/>
                                  <w:iCs/>
                                  <w:sz w:val="22"/>
                                  <w:szCs w:val="22"/>
                                </w:rPr>
                                <w:t>Statement of Commitment</w:t>
                              </w:r>
                            </w:hyperlink>
                            <w:r w:rsidRPr="004644EF">
                              <w:rPr>
                                <w:rFonts w:ascii="Arial" w:hAnsi="Arial" w:cs="Arial"/>
                                <w:i/>
                                <w:iCs/>
                                <w:sz w:val="22"/>
                                <w:szCs w:val="22"/>
                              </w:rPr>
                              <w:t xml:space="preserve">. </w:t>
                            </w:r>
                          </w:p>
                          <w:p w14:paraId="7F31FF68" w14:textId="77777777" w:rsidR="006F7B8B" w:rsidRPr="004644EF" w:rsidRDefault="006F7B8B" w:rsidP="006F7B8B">
                            <w:pPr>
                              <w:spacing w:after="240" w:line="276" w:lineRule="auto"/>
                              <w:jc w:val="both"/>
                              <w:rPr>
                                <w:rFonts w:ascii="Arial" w:hAnsi="Arial" w:cs="Arial"/>
                                <w:i/>
                                <w:iCs/>
                                <w:sz w:val="22"/>
                                <w:szCs w:val="22"/>
                              </w:rPr>
                            </w:pPr>
                            <w:r w:rsidRPr="004644EF">
                              <w:rPr>
                                <w:rFonts w:ascii="Arial" w:hAnsi="Arial" w:cs="Arial"/>
                                <w:i/>
                                <w:iCs/>
                                <w:sz w:val="22"/>
                                <w:szCs w:val="22"/>
                              </w:rPr>
                              <w:t xml:space="preserve">Recognising that this latter selection criteria cannot be judged effectively by departmental officers based in Cairns or Brisbane, the Queensland Government recognised an opportunity to work with local leaders from the community to assess applicants’ suitability for this role. DSDSATSIP established a process where Yarrabah community leaders were invited to lead the recruitment process to ensure the Principal Project Officer had the right mix of skills for success for this place-based project including cultural safety, local knowledge and building positive relationships with the Yarrabah community. </w:t>
                            </w:r>
                          </w:p>
                          <w:p w14:paraId="3C2044E6" w14:textId="7119ED25" w:rsidR="006F7B8B" w:rsidRPr="004644EF" w:rsidRDefault="006F7B8B" w:rsidP="006F7B8B">
                            <w:pPr>
                              <w:spacing w:after="240" w:line="276" w:lineRule="auto"/>
                              <w:jc w:val="both"/>
                              <w:rPr>
                                <w:rFonts w:ascii="Arial" w:hAnsi="Arial" w:cs="Arial"/>
                                <w:i/>
                                <w:iCs/>
                                <w:sz w:val="22"/>
                                <w:szCs w:val="22"/>
                              </w:rPr>
                            </w:pPr>
                            <w:r w:rsidRPr="004644EF">
                              <w:rPr>
                                <w:rFonts w:ascii="Arial" w:hAnsi="Arial" w:cs="Arial"/>
                                <w:i/>
                                <w:iCs/>
                                <w:sz w:val="22"/>
                                <w:szCs w:val="22"/>
                              </w:rPr>
                              <w:t xml:space="preserve">After the position </w:t>
                            </w:r>
                            <w:r w:rsidR="0040350A" w:rsidRPr="004644EF">
                              <w:rPr>
                                <w:rFonts w:ascii="Arial" w:hAnsi="Arial" w:cs="Arial"/>
                                <w:i/>
                                <w:iCs/>
                                <w:sz w:val="22"/>
                                <w:szCs w:val="22"/>
                              </w:rPr>
                              <w:t xml:space="preserve">was </w:t>
                            </w:r>
                            <w:r w:rsidRPr="004644EF">
                              <w:rPr>
                                <w:rFonts w:ascii="Arial" w:hAnsi="Arial" w:cs="Arial"/>
                                <w:i/>
                                <w:iCs/>
                                <w:sz w:val="22"/>
                                <w:szCs w:val="22"/>
                              </w:rPr>
                              <w:t xml:space="preserve">advertised externally through normal recruitment channels, DSDSATSIP worked with Yarrabah community leaders to establish a local selection and recruitment panel, made up of respected local leaders, to design the recruitment strategy and ensure a suitable candidate was selected. A community leader, DSDSATSIP and DJAG progressed initial shortlisting of candidates and then handed the final recruitment process over to the Yarrabah leaders for the interview and selection process. </w:t>
                            </w:r>
                          </w:p>
                          <w:p w14:paraId="3CFFF8CE" w14:textId="77777777" w:rsidR="006F7B8B" w:rsidRPr="004644EF" w:rsidRDefault="006F7B8B" w:rsidP="006F7B8B">
                            <w:pPr>
                              <w:spacing w:after="240" w:line="276" w:lineRule="auto"/>
                              <w:jc w:val="both"/>
                              <w:rPr>
                                <w:rFonts w:ascii="Arial" w:hAnsi="Arial" w:cs="Arial"/>
                                <w:i/>
                                <w:iCs/>
                                <w:sz w:val="22"/>
                                <w:szCs w:val="22"/>
                              </w:rPr>
                            </w:pPr>
                            <w:r w:rsidRPr="004644EF">
                              <w:rPr>
                                <w:rFonts w:ascii="Arial" w:hAnsi="Arial" w:cs="Arial"/>
                                <w:i/>
                                <w:iCs/>
                                <w:sz w:val="22"/>
                                <w:szCs w:val="22"/>
                              </w:rPr>
                              <w:t xml:space="preserve">The Queensland Government and the Yarrabah community can be confident that the successfully appointed candidate for this role has both the technical abilities, including cultural capability, and that they are welcomed by Yarrabah’s community leaders to build relationships with the community to progress the Yarrabah Positive and Respectful Relationships project. </w:t>
                            </w:r>
                          </w:p>
                          <w:p w14:paraId="42F8DB17" w14:textId="10777A73" w:rsidR="006F7B8B" w:rsidRPr="004644EF" w:rsidRDefault="006F7B8B" w:rsidP="006F7B8B">
                            <w:pPr>
                              <w:spacing w:after="240" w:line="276" w:lineRule="auto"/>
                              <w:jc w:val="both"/>
                              <w:rPr>
                                <w:rFonts w:ascii="Arial" w:hAnsi="Arial" w:cs="Arial"/>
                                <w:i/>
                                <w:iCs/>
                                <w:sz w:val="22"/>
                                <w:szCs w:val="22"/>
                              </w:rPr>
                            </w:pPr>
                            <w:r w:rsidRPr="004644EF">
                              <w:rPr>
                                <w:rFonts w:ascii="Arial" w:hAnsi="Arial" w:cs="Arial"/>
                                <w:i/>
                                <w:iCs/>
                                <w:sz w:val="22"/>
                                <w:szCs w:val="22"/>
                              </w:rPr>
                              <w:t xml:space="preserve">Ruth Fagan, a Yarrabah community leader </w:t>
                            </w:r>
                            <w:r w:rsidR="0040350A" w:rsidRPr="004644EF">
                              <w:rPr>
                                <w:rFonts w:ascii="Arial" w:hAnsi="Arial" w:cs="Arial"/>
                                <w:i/>
                                <w:iCs/>
                                <w:sz w:val="22"/>
                                <w:szCs w:val="22"/>
                              </w:rPr>
                              <w:t xml:space="preserve">who </w:t>
                            </w:r>
                            <w:r w:rsidRPr="004644EF">
                              <w:rPr>
                                <w:rFonts w:ascii="Arial" w:hAnsi="Arial" w:cs="Arial"/>
                                <w:i/>
                                <w:iCs/>
                                <w:sz w:val="22"/>
                                <w:szCs w:val="22"/>
                              </w:rPr>
                              <w:t xml:space="preserve">sat on the recruitment panel </w:t>
                            </w:r>
                            <w:r w:rsidR="0040350A" w:rsidRPr="004644EF">
                              <w:rPr>
                                <w:rFonts w:ascii="Arial" w:hAnsi="Arial" w:cs="Arial"/>
                                <w:i/>
                                <w:iCs/>
                                <w:sz w:val="22"/>
                                <w:szCs w:val="22"/>
                              </w:rPr>
                              <w:t xml:space="preserve">said </w:t>
                            </w:r>
                            <w:r w:rsidRPr="004644EF">
                              <w:rPr>
                                <w:rFonts w:ascii="Arial" w:hAnsi="Arial" w:cs="Arial"/>
                                <w:i/>
                                <w:iCs/>
                                <w:sz w:val="22"/>
                                <w:szCs w:val="22"/>
                              </w:rPr>
                              <w:t>“it goes without saying that having local input and decision</w:t>
                            </w:r>
                            <w:r w:rsidR="00510E79" w:rsidRPr="004644EF">
                              <w:rPr>
                                <w:rFonts w:ascii="Arial" w:hAnsi="Arial" w:cs="Arial"/>
                                <w:i/>
                                <w:iCs/>
                                <w:sz w:val="22"/>
                                <w:szCs w:val="22"/>
                              </w:rPr>
                              <w:t>-</w:t>
                            </w:r>
                            <w:r w:rsidRPr="004644EF">
                              <w:rPr>
                                <w:rFonts w:ascii="Arial" w:hAnsi="Arial" w:cs="Arial"/>
                                <w:i/>
                                <w:iCs/>
                                <w:sz w:val="22"/>
                                <w:szCs w:val="22"/>
                              </w:rPr>
                              <w:t xml:space="preserve">making when recruiting positions in community will influence outcomes, so this new way of business is exciting and further to this was the knowledge exchanges and shared understandings that occurred throughout the process.  This model has the capacity to tap into community experts (not just local leaders) appropriate to the position working side by side with government departments to recruit the best possible candidate.  It may take a little more time but the return on investment will be significant.” </w:t>
                            </w:r>
                          </w:p>
                          <w:p w14:paraId="5FF9DC8B" w14:textId="77777777" w:rsidR="006F7B8B" w:rsidRPr="004644EF" w:rsidRDefault="006F7B8B" w:rsidP="006F7B8B">
                            <w:pPr>
                              <w:spacing w:after="240" w:line="276" w:lineRule="auto"/>
                              <w:jc w:val="both"/>
                              <w:rPr>
                                <w:rFonts w:ascii="Arial" w:hAnsi="Arial" w:cs="Arial"/>
                                <w:i/>
                                <w:iCs/>
                                <w:sz w:val="22"/>
                                <w:szCs w:val="22"/>
                              </w:rPr>
                            </w:pPr>
                            <w:r w:rsidRPr="004644EF">
                              <w:rPr>
                                <w:rFonts w:ascii="Arial" w:hAnsi="Arial" w:cs="Arial"/>
                                <w:i/>
                                <w:iCs/>
                                <w:sz w:val="22"/>
                                <w:szCs w:val="22"/>
                              </w:rPr>
                              <w:t>This recruitment process is an important example of including community voice at the initial states of program design within existing frameworks, to ensure services are delivered in a culturally safe way.</w:t>
                            </w:r>
                          </w:p>
                          <w:p w14:paraId="6D170329" w14:textId="7F6A0C70" w:rsidR="006F7B8B" w:rsidRPr="004644EF" w:rsidRDefault="006F7B8B" w:rsidP="006F7B8B">
                            <w:pPr>
                              <w:spacing w:after="240" w:line="276" w:lineRule="auto"/>
                              <w:jc w:val="both"/>
                              <w:rPr>
                                <w:rFonts w:ascii="Arial" w:hAnsi="Arial" w:cs="Arial"/>
                                <w:i/>
                                <w:iCs/>
                                <w:sz w:val="22"/>
                                <w:szCs w:val="22"/>
                              </w:rPr>
                            </w:pPr>
                            <w:r w:rsidRPr="004644EF">
                              <w:rPr>
                                <w:rFonts w:ascii="Arial" w:hAnsi="Arial" w:cs="Arial"/>
                                <w:i/>
                                <w:iCs/>
                                <w:sz w:val="22"/>
                                <w:szCs w:val="22"/>
                              </w:rPr>
                              <w:t>The process was replicated for a recent Program Director position in DSDSATSIP where a Council Mayor, a Council Chief Executive Officer and a Community Controlled Health Organisation Chief Executive Officer formed a selection panel and undertook the recruitment process, supported by DSDSAT</w:t>
                            </w:r>
                            <w:r w:rsidR="00605001">
                              <w:rPr>
                                <w:rFonts w:ascii="Arial" w:hAnsi="Arial" w:cs="Arial"/>
                                <w:i/>
                                <w:iCs/>
                                <w:sz w:val="22"/>
                                <w:szCs w:val="22"/>
                              </w:rPr>
                              <w:t>S</w:t>
                            </w:r>
                            <w:r w:rsidRPr="004644EF">
                              <w:rPr>
                                <w:rFonts w:ascii="Arial" w:hAnsi="Arial" w:cs="Arial"/>
                                <w:i/>
                                <w:iCs/>
                                <w:sz w:val="22"/>
                                <w:szCs w:val="22"/>
                              </w:rPr>
                              <w:t>IP.</w:t>
                            </w:r>
                          </w:p>
                        </w:txbxContent>
                      </wps:txbx>
                      <wps:bodyPr rot="0" vert="horz" wrap="square" lIns="91440" tIns="45720" rIns="91440" bIns="45720" anchor="t" anchorCtr="0">
                        <a:noAutofit/>
                      </wps:bodyPr>
                    </wps:wsp>
                  </a:graphicData>
                </a:graphic>
              </wp:inline>
            </w:drawing>
          </mc:Choice>
          <mc:Fallback>
            <w:pict>
              <v:shape w14:anchorId="29108550" id="_x0000_s1029" type="#_x0000_t202" alt="Case Study – Local decision making in Queensland Public Service recruitment &#10;The Queensland Government has funded a place-based project in Yarrabah focused on prevention and early intervention activities for young people – the Yarrabah Positive and Respectful Relationships project. The aim of the project is to promote respectful relationships, strengthen young people’s safety and prevent sexual and family violence. &#10;The project is a joint initiative of the Department of Justice and Attorney-General (DJAG) and the Department of Seniors, Disability Services and Aboriginal and Torres Strait Islander Partnerships (DSDSATSIP). The project involves working closely with the local community, young people, elders, parents, caregivers, stakeholders, and clinical experts to co-design prevention strategies based on local needs and priorities. The project is supported by a Principal Project Officer position which plays a critical role liaising between government and community. Appointing someone to this role who is welcomed by community is critical; not only does the candidate need to have the technical abilities to undertake government’s requirements, they need to have skills in cultural capability, local knowledge and to be able to establish and build relationships with local people, in line with the Queensland Government’s Statement of Commitment. &#10;Recognising that this latter selection criteria cannot be judged effectively by departmental officers based in Cairns or Brisbane, the Queensland Government recognised an opportunity to work with local leaders from the community to assess applicants’ suitability for this role. DSDSATSIP established a process where Yarrabah community leaders were invited to lead the recruitment process to ensure the Principal Project Officer had the right mix of skills for success for this place-based project including cultural safety, local knowledge and building positive relationships with the Yarrabah community. &#10;After the position was advertised externally through normal recruitment channels, DSDSATSIP worked with Yarrabah community leaders to establish a local selection and recruitment panel, made up of respected local leaders, to design the recruitment strategy and ensure a suitable candidate was selected. A community leader, DSDSATSIP and DJAG progressed initial shortlisting of candidates and then handed the final recruitment process over to the Yarrabah leaders for the interview and selection process. &#10;The Queensland Government and the Yarrabah community can be confident that the successfully appointed candidate for this role has both the technical abilities, including cultural capability, and that they are welcomed by Yarrabah’s community leaders to build relationships with the community to progress the Yarrabah Positive and Respectful Relationships project. &#10;Ruth Fagan, a Yarrabah community leader who sat on the recruitment panel said “it goes without saying that having local input and decision-making when recruiting positions in community will influence outcomes, so this new way of business is exciting and further to this was the knowledge exchanges and shared understandings that occurred throughout the process.  This model has the capacity to tap into community experts (not just local leaders) appropriate to the position working side by side with government departments to recruit the best possible candidate.  It may take a little more time but the return on investment will be significant.” &#10;This recruitment process is an important example of including community voice at the initial states of program design within existing frameworks, to ensure services are delivered in a culturally safe way.&#10;The process was replicated for a recent Program Director position in DSDSATSIP where a Council Mayor, a Council Chief Executive Officer and a Community Controlled Health Organisation Chief Executive Officer formed a selection panel and undertook the recruitment process, supported by DSDSATIP.&#10;" style="width:534.6pt;height:7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" fillcolor="#ffc000">
                <v:textbox>
                  <w:txbxContent>
                    <w:p w14:paraId="4C10DBA4" w14:textId="7D0BFFEC" w:rsidR="006F7B8B" w:rsidRPr="004644EF" w:rsidRDefault="006F7B8B" w:rsidP="006F7B8B">
                      <w:pPr>
                        <w:spacing w:after="240"/>
                        <w:rPr>
                          <w:rFonts w:ascii="Arial" w:hAnsi="Arial" w:cs="Arial"/>
                          <w:b/>
                          <w:bCs/>
                          <w:sz w:val="28"/>
                          <w:szCs w:val="28"/>
                        </w:rPr>
                      </w:pPr>
                      <w:r w:rsidRPr="004644EF">
                        <w:rPr>
                          <w:rFonts w:ascii="Arial" w:hAnsi="Arial" w:cs="Arial"/>
                          <w:b/>
                          <w:bCs/>
                          <w:sz w:val="28"/>
                          <w:szCs w:val="28"/>
                        </w:rPr>
                        <w:t>Case Study – Local decision</w:t>
                      </w:r>
                      <w:r w:rsidR="00CB015C" w:rsidRPr="004644EF">
                        <w:rPr>
                          <w:rFonts w:ascii="Arial" w:hAnsi="Arial" w:cs="Arial"/>
                          <w:b/>
                          <w:bCs/>
                          <w:sz w:val="28"/>
                          <w:szCs w:val="28"/>
                        </w:rPr>
                        <w:t xml:space="preserve"> </w:t>
                      </w:r>
                      <w:r w:rsidRPr="004644EF">
                        <w:rPr>
                          <w:rFonts w:ascii="Arial" w:hAnsi="Arial" w:cs="Arial"/>
                          <w:b/>
                          <w:bCs/>
                          <w:sz w:val="28"/>
                          <w:szCs w:val="28"/>
                        </w:rPr>
                        <w:t xml:space="preserve">making in Queensland Public Service recruitment </w:t>
                      </w:r>
                    </w:p>
                    <w:p w14:paraId="3DC6F1C7" w14:textId="3A702BC8" w:rsidR="006F7B8B" w:rsidRPr="004644EF" w:rsidRDefault="006F7B8B" w:rsidP="006F7B8B">
                      <w:pPr>
                        <w:spacing w:after="240" w:line="276" w:lineRule="auto"/>
                        <w:jc w:val="both"/>
                        <w:rPr>
                          <w:rFonts w:ascii="Arial" w:hAnsi="Arial" w:cs="Arial"/>
                          <w:i/>
                          <w:iCs/>
                          <w:sz w:val="22"/>
                          <w:szCs w:val="22"/>
                        </w:rPr>
                      </w:pPr>
                      <w:r w:rsidRPr="004644EF">
                        <w:rPr>
                          <w:rFonts w:ascii="Arial" w:hAnsi="Arial" w:cs="Arial"/>
                          <w:i/>
                          <w:iCs/>
                          <w:sz w:val="22"/>
                          <w:szCs w:val="22"/>
                        </w:rPr>
                        <w:t xml:space="preserve">The Queensland Government has funded a place-based project in Yarrabah focused on prevention and early intervention activities for young people – </w:t>
                      </w:r>
                      <w:r w:rsidR="00510E79" w:rsidRPr="004644EF">
                        <w:rPr>
                          <w:rFonts w:ascii="Arial" w:hAnsi="Arial" w:cs="Arial"/>
                          <w:i/>
                          <w:iCs/>
                          <w:sz w:val="22"/>
                          <w:szCs w:val="22"/>
                        </w:rPr>
                        <w:t xml:space="preserve">the </w:t>
                      </w:r>
                      <w:r w:rsidRPr="004644EF">
                        <w:rPr>
                          <w:rFonts w:ascii="Arial" w:hAnsi="Arial" w:cs="Arial"/>
                          <w:i/>
                          <w:iCs/>
                          <w:sz w:val="22"/>
                          <w:szCs w:val="22"/>
                        </w:rPr>
                        <w:t xml:space="preserve">Yarrabah Positive and Respectful Relationships project. The aim of the project is to promote respectful relationships, strengthen young people’s safety and prevent sexual and family violence. </w:t>
                      </w:r>
                    </w:p>
                    <w:p w14:paraId="143638E9" w14:textId="4F88A966" w:rsidR="006F7B8B" w:rsidRPr="004644EF" w:rsidRDefault="006F7B8B" w:rsidP="006F7B8B">
                      <w:pPr>
                        <w:spacing w:after="240" w:line="276" w:lineRule="auto"/>
                        <w:jc w:val="both"/>
                        <w:rPr>
                          <w:rFonts w:ascii="Arial" w:hAnsi="Arial" w:cs="Arial"/>
                          <w:i/>
                          <w:iCs/>
                          <w:sz w:val="22"/>
                          <w:szCs w:val="22"/>
                        </w:rPr>
                      </w:pPr>
                      <w:r w:rsidRPr="004644EF">
                        <w:rPr>
                          <w:rFonts w:ascii="Arial" w:hAnsi="Arial" w:cs="Arial"/>
                          <w:i/>
                          <w:iCs/>
                          <w:sz w:val="22"/>
                          <w:szCs w:val="22"/>
                        </w:rPr>
                        <w:t xml:space="preserve">The project is a joint initiative of the Department of Justice and Attorney-General (DJAG) and the Department of Seniors, Disability Services and Aboriginal and Torres Strait Islander Partnerships (DSDSATSIP). The project involves working closely with the local community, young people, elders, parents, </w:t>
                      </w:r>
                      <w:r w:rsidR="007B094D" w:rsidRPr="004644EF">
                        <w:rPr>
                          <w:rFonts w:ascii="Arial" w:hAnsi="Arial" w:cs="Arial"/>
                          <w:i/>
                          <w:iCs/>
                          <w:sz w:val="22"/>
                          <w:szCs w:val="22"/>
                        </w:rPr>
                        <w:t>caregivers</w:t>
                      </w:r>
                      <w:r w:rsidRPr="004644EF">
                        <w:rPr>
                          <w:rFonts w:ascii="Arial" w:hAnsi="Arial" w:cs="Arial"/>
                          <w:i/>
                          <w:iCs/>
                          <w:sz w:val="22"/>
                          <w:szCs w:val="22"/>
                        </w:rPr>
                        <w:t xml:space="preserve">, </w:t>
                      </w:r>
                      <w:r w:rsidR="007B094D" w:rsidRPr="004644EF">
                        <w:rPr>
                          <w:rFonts w:ascii="Arial" w:hAnsi="Arial" w:cs="Arial"/>
                          <w:i/>
                          <w:iCs/>
                          <w:sz w:val="22"/>
                          <w:szCs w:val="22"/>
                        </w:rPr>
                        <w:t>stakeholders,</w:t>
                      </w:r>
                      <w:r w:rsidRPr="004644EF">
                        <w:rPr>
                          <w:rFonts w:ascii="Arial" w:hAnsi="Arial" w:cs="Arial"/>
                          <w:i/>
                          <w:iCs/>
                          <w:sz w:val="22"/>
                          <w:szCs w:val="22"/>
                        </w:rPr>
                        <w:t xml:space="preserve"> and clinical experts to co-design prevention strategies based on local needs and priorities. The project is supported by a Principal Project Officer position which plays a critical role liaising between government and community. Appointing someone to this role who is welcomed by community is critical; not only does the candidate need to have the technical abilities to undertake government’s requirements, they need to have skills in cultural capability, local knowledge and to be able to establish and build relationships with local people, in line with the Queensland Government’s </w:t>
                      </w:r>
                      <w:hyperlink r:id="rId50" w:history="1">
                        <w:r w:rsidRPr="004644EF">
                          <w:rPr>
                            <w:rFonts w:ascii="Arial" w:hAnsi="Arial" w:cs="Arial"/>
                            <w:i/>
                            <w:iCs/>
                            <w:sz w:val="22"/>
                            <w:szCs w:val="22"/>
                          </w:rPr>
                          <w:t>Statement of Commitment</w:t>
                        </w:r>
                      </w:hyperlink>
                      <w:r w:rsidRPr="004644EF">
                        <w:rPr>
                          <w:rFonts w:ascii="Arial" w:hAnsi="Arial" w:cs="Arial"/>
                          <w:i/>
                          <w:iCs/>
                          <w:sz w:val="22"/>
                          <w:szCs w:val="22"/>
                        </w:rPr>
                        <w:t xml:space="preserve">. </w:t>
                      </w:r>
                    </w:p>
                    <w:p w14:paraId="7F31FF68" w14:textId="77777777" w:rsidR="006F7B8B" w:rsidRPr="004644EF" w:rsidRDefault="006F7B8B" w:rsidP="006F7B8B">
                      <w:pPr>
                        <w:spacing w:after="240" w:line="276" w:lineRule="auto"/>
                        <w:jc w:val="both"/>
                        <w:rPr>
                          <w:rFonts w:ascii="Arial" w:hAnsi="Arial" w:cs="Arial"/>
                          <w:i/>
                          <w:iCs/>
                          <w:sz w:val="22"/>
                          <w:szCs w:val="22"/>
                        </w:rPr>
                      </w:pPr>
                      <w:r w:rsidRPr="004644EF">
                        <w:rPr>
                          <w:rFonts w:ascii="Arial" w:hAnsi="Arial" w:cs="Arial"/>
                          <w:i/>
                          <w:iCs/>
                          <w:sz w:val="22"/>
                          <w:szCs w:val="22"/>
                        </w:rPr>
                        <w:t xml:space="preserve">Recognising that this latter selection criteria cannot be judged effectively by departmental officers based in Cairns or Brisbane, the Queensland Government recognised an opportunity to work with local leaders from the community to assess applicants’ suitability for this role. DSDSATSIP established a process where Yarrabah community leaders were invited to lead the recruitment process to ensure the Principal Project Officer had the right mix of skills for success for this place-based project including cultural safety, local knowledge and building positive relationships with the Yarrabah community. </w:t>
                      </w:r>
                    </w:p>
                    <w:p w14:paraId="3C2044E6" w14:textId="7119ED25" w:rsidR="006F7B8B" w:rsidRPr="004644EF" w:rsidRDefault="006F7B8B" w:rsidP="006F7B8B">
                      <w:pPr>
                        <w:spacing w:after="240" w:line="276" w:lineRule="auto"/>
                        <w:jc w:val="both"/>
                        <w:rPr>
                          <w:rFonts w:ascii="Arial" w:hAnsi="Arial" w:cs="Arial"/>
                          <w:i/>
                          <w:iCs/>
                          <w:sz w:val="22"/>
                          <w:szCs w:val="22"/>
                        </w:rPr>
                      </w:pPr>
                      <w:r w:rsidRPr="004644EF">
                        <w:rPr>
                          <w:rFonts w:ascii="Arial" w:hAnsi="Arial" w:cs="Arial"/>
                          <w:i/>
                          <w:iCs/>
                          <w:sz w:val="22"/>
                          <w:szCs w:val="22"/>
                        </w:rPr>
                        <w:t xml:space="preserve">After the position </w:t>
                      </w:r>
                      <w:r w:rsidR="0040350A" w:rsidRPr="004644EF">
                        <w:rPr>
                          <w:rFonts w:ascii="Arial" w:hAnsi="Arial" w:cs="Arial"/>
                          <w:i/>
                          <w:iCs/>
                          <w:sz w:val="22"/>
                          <w:szCs w:val="22"/>
                        </w:rPr>
                        <w:t xml:space="preserve">was </w:t>
                      </w:r>
                      <w:r w:rsidRPr="004644EF">
                        <w:rPr>
                          <w:rFonts w:ascii="Arial" w:hAnsi="Arial" w:cs="Arial"/>
                          <w:i/>
                          <w:iCs/>
                          <w:sz w:val="22"/>
                          <w:szCs w:val="22"/>
                        </w:rPr>
                        <w:t xml:space="preserve">advertised externally through normal recruitment channels, DSDSATSIP worked with Yarrabah community leaders to establish a local selection and recruitment panel, made up of respected local leaders, to design the recruitment strategy and ensure a suitable candidate was selected. A community leader, DSDSATSIP and DJAG progressed initial shortlisting of candidates and then handed the final recruitment process over to the Yarrabah leaders for the interview and selection process. </w:t>
                      </w:r>
                    </w:p>
                    <w:p w14:paraId="3CFFF8CE" w14:textId="77777777" w:rsidR="006F7B8B" w:rsidRPr="004644EF" w:rsidRDefault="006F7B8B" w:rsidP="006F7B8B">
                      <w:pPr>
                        <w:spacing w:after="240" w:line="276" w:lineRule="auto"/>
                        <w:jc w:val="both"/>
                        <w:rPr>
                          <w:rFonts w:ascii="Arial" w:hAnsi="Arial" w:cs="Arial"/>
                          <w:i/>
                          <w:iCs/>
                          <w:sz w:val="22"/>
                          <w:szCs w:val="22"/>
                        </w:rPr>
                      </w:pPr>
                      <w:r w:rsidRPr="004644EF">
                        <w:rPr>
                          <w:rFonts w:ascii="Arial" w:hAnsi="Arial" w:cs="Arial"/>
                          <w:i/>
                          <w:iCs/>
                          <w:sz w:val="22"/>
                          <w:szCs w:val="22"/>
                        </w:rPr>
                        <w:t xml:space="preserve">The Queensland Government and the Yarrabah community can be confident that the successfully appointed candidate for this role has both the technical abilities, including cultural capability, and that they are welcomed by Yarrabah’s community leaders to build relationships with the community to progress the Yarrabah Positive and Respectful Relationships project. </w:t>
                      </w:r>
                    </w:p>
                    <w:p w14:paraId="42F8DB17" w14:textId="10777A73" w:rsidR="006F7B8B" w:rsidRPr="004644EF" w:rsidRDefault="006F7B8B" w:rsidP="006F7B8B">
                      <w:pPr>
                        <w:spacing w:after="240" w:line="276" w:lineRule="auto"/>
                        <w:jc w:val="both"/>
                        <w:rPr>
                          <w:rFonts w:ascii="Arial" w:hAnsi="Arial" w:cs="Arial"/>
                          <w:i/>
                          <w:iCs/>
                          <w:sz w:val="22"/>
                          <w:szCs w:val="22"/>
                        </w:rPr>
                      </w:pPr>
                      <w:r w:rsidRPr="004644EF">
                        <w:rPr>
                          <w:rFonts w:ascii="Arial" w:hAnsi="Arial" w:cs="Arial"/>
                          <w:i/>
                          <w:iCs/>
                          <w:sz w:val="22"/>
                          <w:szCs w:val="22"/>
                        </w:rPr>
                        <w:t xml:space="preserve">Ruth Fagan, a Yarrabah community leader </w:t>
                      </w:r>
                      <w:r w:rsidR="0040350A" w:rsidRPr="004644EF">
                        <w:rPr>
                          <w:rFonts w:ascii="Arial" w:hAnsi="Arial" w:cs="Arial"/>
                          <w:i/>
                          <w:iCs/>
                          <w:sz w:val="22"/>
                          <w:szCs w:val="22"/>
                        </w:rPr>
                        <w:t xml:space="preserve">who </w:t>
                      </w:r>
                      <w:r w:rsidRPr="004644EF">
                        <w:rPr>
                          <w:rFonts w:ascii="Arial" w:hAnsi="Arial" w:cs="Arial"/>
                          <w:i/>
                          <w:iCs/>
                          <w:sz w:val="22"/>
                          <w:szCs w:val="22"/>
                        </w:rPr>
                        <w:t xml:space="preserve">sat on the recruitment panel </w:t>
                      </w:r>
                      <w:r w:rsidR="0040350A" w:rsidRPr="004644EF">
                        <w:rPr>
                          <w:rFonts w:ascii="Arial" w:hAnsi="Arial" w:cs="Arial"/>
                          <w:i/>
                          <w:iCs/>
                          <w:sz w:val="22"/>
                          <w:szCs w:val="22"/>
                        </w:rPr>
                        <w:t xml:space="preserve">said </w:t>
                      </w:r>
                      <w:r w:rsidRPr="004644EF">
                        <w:rPr>
                          <w:rFonts w:ascii="Arial" w:hAnsi="Arial" w:cs="Arial"/>
                          <w:i/>
                          <w:iCs/>
                          <w:sz w:val="22"/>
                          <w:szCs w:val="22"/>
                        </w:rPr>
                        <w:t>“it goes without saying that having local input and decision</w:t>
                      </w:r>
                      <w:r w:rsidR="00510E79" w:rsidRPr="004644EF">
                        <w:rPr>
                          <w:rFonts w:ascii="Arial" w:hAnsi="Arial" w:cs="Arial"/>
                          <w:i/>
                          <w:iCs/>
                          <w:sz w:val="22"/>
                          <w:szCs w:val="22"/>
                        </w:rPr>
                        <w:t>-</w:t>
                      </w:r>
                      <w:r w:rsidRPr="004644EF">
                        <w:rPr>
                          <w:rFonts w:ascii="Arial" w:hAnsi="Arial" w:cs="Arial"/>
                          <w:i/>
                          <w:iCs/>
                          <w:sz w:val="22"/>
                          <w:szCs w:val="22"/>
                        </w:rPr>
                        <w:t xml:space="preserve">making when recruiting positions in community will influence outcomes, so this new way of business is exciting and further to this was the knowledge exchanges and shared understandings that occurred throughout the process.  This model has the capacity to tap into community experts (not just local leaders) appropriate to the position working side by side with government departments to recruit the best possible candidate.  It may take a little more time but the return on investment will be significant.” </w:t>
                      </w:r>
                    </w:p>
                    <w:p w14:paraId="5FF9DC8B" w14:textId="77777777" w:rsidR="006F7B8B" w:rsidRPr="004644EF" w:rsidRDefault="006F7B8B" w:rsidP="006F7B8B">
                      <w:pPr>
                        <w:spacing w:after="240" w:line="276" w:lineRule="auto"/>
                        <w:jc w:val="both"/>
                        <w:rPr>
                          <w:rFonts w:ascii="Arial" w:hAnsi="Arial" w:cs="Arial"/>
                          <w:i/>
                          <w:iCs/>
                          <w:sz w:val="22"/>
                          <w:szCs w:val="22"/>
                        </w:rPr>
                      </w:pPr>
                      <w:r w:rsidRPr="004644EF">
                        <w:rPr>
                          <w:rFonts w:ascii="Arial" w:hAnsi="Arial" w:cs="Arial"/>
                          <w:i/>
                          <w:iCs/>
                          <w:sz w:val="22"/>
                          <w:szCs w:val="22"/>
                        </w:rPr>
                        <w:t>This recruitment process is an important example of including community voice at the initial states of program design within existing frameworks, to ensure services are delivered in a culturally safe way.</w:t>
                      </w:r>
                    </w:p>
                    <w:p w14:paraId="6D170329" w14:textId="7F6A0C70" w:rsidR="006F7B8B" w:rsidRPr="004644EF" w:rsidRDefault="006F7B8B" w:rsidP="006F7B8B">
                      <w:pPr>
                        <w:spacing w:after="240" w:line="276" w:lineRule="auto"/>
                        <w:jc w:val="both"/>
                        <w:rPr>
                          <w:rFonts w:ascii="Arial" w:hAnsi="Arial" w:cs="Arial"/>
                          <w:i/>
                          <w:iCs/>
                          <w:sz w:val="22"/>
                          <w:szCs w:val="22"/>
                        </w:rPr>
                      </w:pPr>
                      <w:r w:rsidRPr="004644EF">
                        <w:rPr>
                          <w:rFonts w:ascii="Arial" w:hAnsi="Arial" w:cs="Arial"/>
                          <w:i/>
                          <w:iCs/>
                          <w:sz w:val="22"/>
                          <w:szCs w:val="22"/>
                        </w:rPr>
                        <w:t>The process was replicated for a recent Program Director position in DSDSATSIP where a Council Mayor, a Council Chief Executive Officer and a Community Controlled Health Organisation Chief Executive Officer formed a selection panel and undertook the recruitment process, supported by DSDSAT</w:t>
                      </w:r>
                      <w:r w:rsidR="00605001">
                        <w:rPr>
                          <w:rFonts w:ascii="Arial" w:hAnsi="Arial" w:cs="Arial"/>
                          <w:i/>
                          <w:iCs/>
                          <w:sz w:val="22"/>
                          <w:szCs w:val="22"/>
                        </w:rPr>
                        <w:t>S</w:t>
                      </w:r>
                      <w:r w:rsidRPr="004644EF">
                        <w:rPr>
                          <w:rFonts w:ascii="Arial" w:hAnsi="Arial" w:cs="Arial"/>
                          <w:i/>
                          <w:iCs/>
                          <w:sz w:val="22"/>
                          <w:szCs w:val="22"/>
                        </w:rPr>
                        <w:t>IP.</w:t>
                      </w:r>
                    </w:p>
                  </w:txbxContent>
                </v:textbox>
                <w10:anchorlock/>
              </v:shape>
            </w:pict>
          </mc:Fallback>
        </mc:AlternateContent>
      </w:r>
    </w:p>
    <w:p w14:paraId="74836F0B" w14:textId="77777777" w:rsidR="004C4CA1" w:rsidRDefault="004C4CA1" w:rsidP="004C4CA1">
      <w:pPr>
        <w:pStyle w:val="Heading1"/>
        <w:rPr>
          <w:b/>
          <w:bCs/>
          <w:color w:val="FF0066"/>
          <w:sz w:val="28"/>
          <w:szCs w:val="28"/>
        </w:rPr>
        <w:sectPr w:rsidR="004C4CA1" w:rsidSect="006F7B8B">
          <w:pgSz w:w="11900" w:h="16840"/>
          <w:pgMar w:top="1440" w:right="964" w:bottom="1440" w:left="873" w:header="708" w:footer="210" w:gutter="0"/>
          <w:cols w:num="2" w:space="720"/>
          <w:docGrid w:linePitch="360"/>
        </w:sectPr>
      </w:pPr>
      <w:bookmarkStart w:id="44" w:name="_Toc89865633"/>
      <w:bookmarkStart w:id="45" w:name="_Toc93656507"/>
      <w:bookmarkStart w:id="46" w:name="_Toc94196582"/>
    </w:p>
    <w:p w14:paraId="6D1F5A16" w14:textId="753296D4" w:rsidR="004C4CA1" w:rsidRPr="000903E4" w:rsidRDefault="004C4CA1" w:rsidP="00113D70">
      <w:pPr>
        <w:pStyle w:val="Heading2"/>
        <w:rPr>
          <w:b/>
          <w:bCs/>
          <w:color w:val="auto"/>
          <w:sz w:val="24"/>
          <w:szCs w:val="24"/>
        </w:rPr>
        <w:sectPr w:rsidR="004C4CA1" w:rsidRPr="000903E4" w:rsidSect="004C4CA1">
          <w:type w:val="continuous"/>
          <w:pgSz w:w="11900" w:h="16840"/>
          <w:pgMar w:top="1440" w:right="964" w:bottom="1440" w:left="873" w:header="708" w:footer="210" w:gutter="0"/>
          <w:cols w:space="720"/>
          <w:docGrid w:linePitch="360"/>
        </w:sectPr>
      </w:pPr>
      <w:bookmarkStart w:id="47" w:name="_Toc98840347"/>
      <w:r w:rsidRPr="000903E4">
        <w:rPr>
          <w:b/>
          <w:bCs/>
          <w:color w:val="auto"/>
          <w:sz w:val="36"/>
          <w:szCs w:val="36"/>
        </w:rPr>
        <w:lastRenderedPageBreak/>
        <w:t>Priority Area 5 - Mapping existing legislative and procurement frameworks</w:t>
      </w:r>
      <w:bookmarkEnd w:id="44"/>
      <w:bookmarkEnd w:id="45"/>
      <w:bookmarkEnd w:id="46"/>
      <w:bookmarkEnd w:id="47"/>
    </w:p>
    <w:p w14:paraId="7CF7C65F" w14:textId="4189ECE4" w:rsidR="006F7B8B" w:rsidRPr="000903E4" w:rsidRDefault="00A90045" w:rsidP="000903E4">
      <w:pPr>
        <w:pStyle w:val="Heading3"/>
        <w:rPr>
          <w:lang w:val="en-US"/>
        </w:rPr>
      </w:pPr>
      <w:r w:rsidRPr="000903E4">
        <w:rPr>
          <w:lang w:val="en-US"/>
        </w:rPr>
        <w:t>Why?</w:t>
      </w:r>
    </w:p>
    <w:p w14:paraId="654A06AE" w14:textId="77777777" w:rsidR="00A90045" w:rsidRPr="00A90045" w:rsidRDefault="00A90045" w:rsidP="00A90045">
      <w:pPr>
        <w:spacing w:after="240" w:line="276" w:lineRule="auto"/>
        <w:rPr>
          <w:rFonts w:ascii="Arial" w:hAnsi="Arial" w:cs="Arial"/>
          <w:bCs/>
          <w:sz w:val="22"/>
          <w:szCs w:val="22"/>
        </w:rPr>
      </w:pPr>
      <w:r w:rsidRPr="00A90045">
        <w:rPr>
          <w:rFonts w:ascii="Arial" w:hAnsi="Arial" w:cs="Arial"/>
          <w:bCs/>
          <w:sz w:val="22"/>
          <w:szCs w:val="22"/>
        </w:rPr>
        <w:t>Queensland Government agencies are becoming more proactive in engaging with communities when procuring services in remote and discrete communities however further opportunities have been identified through engagement with procurement and commissioning experts across the Queensland Government and First Nations community leaders. This priority area will build on existing activity to embed the reframed relationship within the procurement and commissioning cycle.</w:t>
      </w:r>
    </w:p>
    <w:p w14:paraId="63EF2D7B" w14:textId="77777777" w:rsidR="00A90045" w:rsidRPr="00A90045" w:rsidRDefault="00A90045" w:rsidP="00A90045">
      <w:pPr>
        <w:spacing w:after="240" w:line="276" w:lineRule="auto"/>
        <w:rPr>
          <w:rFonts w:ascii="Arial" w:hAnsi="Arial" w:cs="Arial"/>
          <w:bCs/>
          <w:sz w:val="22"/>
          <w:szCs w:val="22"/>
        </w:rPr>
      </w:pPr>
      <w:r w:rsidRPr="00A90045">
        <w:rPr>
          <w:rFonts w:ascii="Arial" w:hAnsi="Arial" w:cs="Arial"/>
          <w:bCs/>
          <w:sz w:val="22"/>
          <w:szCs w:val="22"/>
        </w:rPr>
        <w:t xml:space="preserve">The purpose of this priority area is to support the Queensland Government to invest in service delivery models that suit local circumstances, remove impediments to Indigenous service delivery, businesses being supported to provide local services and enhancing user-choice by placing people at the centre of service delivery. This will maximise investment in communities and ensure decisions about service design and delivery are responsive to the needs of local Aboriginal and Torres Strait Islander people. This involves ensuring community voice at all stages of the procurement cycle from program design and delivery to ongoing management and evaluation. </w:t>
      </w:r>
    </w:p>
    <w:p w14:paraId="514944BD" w14:textId="7E2DA0B1" w:rsidR="004A6492" w:rsidRDefault="00A90045" w:rsidP="00A90045">
      <w:pPr>
        <w:spacing w:after="160" w:line="276" w:lineRule="auto"/>
        <w:rPr>
          <w:rFonts w:ascii="Arial" w:hAnsi="Arial" w:cs="Arial"/>
          <w:bCs/>
          <w:sz w:val="22"/>
          <w:szCs w:val="22"/>
        </w:rPr>
      </w:pPr>
      <w:r w:rsidRPr="00A90045">
        <w:rPr>
          <w:rFonts w:ascii="Arial" w:hAnsi="Arial" w:cs="Arial"/>
          <w:bCs/>
          <w:sz w:val="22"/>
          <w:szCs w:val="22"/>
        </w:rPr>
        <w:t>Complimentary authorising environments such as legislation, whole-of-government policy and/or directives will be monitored to ensure the Queensland Government is equipped to engage in, and support, effective local decision</w:t>
      </w:r>
      <w:r w:rsidR="0040350A">
        <w:rPr>
          <w:rFonts w:ascii="Arial" w:hAnsi="Arial" w:cs="Arial"/>
          <w:bCs/>
          <w:sz w:val="22"/>
          <w:szCs w:val="22"/>
        </w:rPr>
        <w:t xml:space="preserve"> </w:t>
      </w:r>
      <w:r w:rsidRPr="00A90045">
        <w:rPr>
          <w:rFonts w:ascii="Arial" w:hAnsi="Arial" w:cs="Arial"/>
          <w:bCs/>
          <w:sz w:val="22"/>
          <w:szCs w:val="22"/>
        </w:rPr>
        <w:t xml:space="preserve">making by sharing decisions, </w:t>
      </w:r>
      <w:r w:rsidR="007B094D" w:rsidRPr="00A90045">
        <w:rPr>
          <w:rFonts w:ascii="Arial" w:hAnsi="Arial" w:cs="Arial"/>
          <w:bCs/>
          <w:sz w:val="22"/>
          <w:szCs w:val="22"/>
        </w:rPr>
        <w:t>accountability,</w:t>
      </w:r>
      <w:r w:rsidRPr="00A90045">
        <w:rPr>
          <w:rFonts w:ascii="Arial" w:hAnsi="Arial" w:cs="Arial"/>
          <w:bCs/>
          <w:sz w:val="22"/>
          <w:szCs w:val="22"/>
        </w:rPr>
        <w:t xml:space="preserve"> and commitment with interim L</w:t>
      </w:r>
      <w:r w:rsidR="0040350A">
        <w:rPr>
          <w:rFonts w:ascii="Arial" w:hAnsi="Arial" w:cs="Arial"/>
          <w:bCs/>
          <w:sz w:val="22"/>
          <w:szCs w:val="22"/>
        </w:rPr>
        <w:t xml:space="preserve">ocal </w:t>
      </w:r>
      <w:r w:rsidRPr="00A90045">
        <w:rPr>
          <w:rFonts w:ascii="Arial" w:hAnsi="Arial" w:cs="Arial"/>
          <w:bCs/>
          <w:sz w:val="22"/>
          <w:szCs w:val="22"/>
        </w:rPr>
        <w:t>D</w:t>
      </w:r>
      <w:r w:rsidR="0040350A">
        <w:rPr>
          <w:rFonts w:ascii="Arial" w:hAnsi="Arial" w:cs="Arial"/>
          <w:bCs/>
          <w:sz w:val="22"/>
          <w:szCs w:val="22"/>
        </w:rPr>
        <w:t xml:space="preserve">ecision </w:t>
      </w:r>
      <w:r w:rsidRPr="00A90045">
        <w:rPr>
          <w:rFonts w:ascii="Arial" w:hAnsi="Arial" w:cs="Arial"/>
          <w:bCs/>
          <w:sz w:val="22"/>
          <w:szCs w:val="22"/>
        </w:rPr>
        <w:t>M</w:t>
      </w:r>
      <w:r w:rsidR="0040350A">
        <w:rPr>
          <w:rFonts w:ascii="Arial" w:hAnsi="Arial" w:cs="Arial"/>
          <w:bCs/>
          <w:sz w:val="22"/>
          <w:szCs w:val="22"/>
        </w:rPr>
        <w:t xml:space="preserve">aking </w:t>
      </w:r>
      <w:r w:rsidRPr="00A90045">
        <w:rPr>
          <w:rFonts w:ascii="Arial" w:hAnsi="Arial" w:cs="Arial"/>
          <w:bCs/>
          <w:sz w:val="22"/>
          <w:szCs w:val="22"/>
        </w:rPr>
        <w:t>B</w:t>
      </w:r>
      <w:r w:rsidR="0040350A">
        <w:rPr>
          <w:rFonts w:ascii="Arial" w:hAnsi="Arial" w:cs="Arial"/>
          <w:bCs/>
          <w:sz w:val="22"/>
          <w:szCs w:val="22"/>
        </w:rPr>
        <w:t>odie</w:t>
      </w:r>
      <w:r w:rsidRPr="00A90045">
        <w:rPr>
          <w:rFonts w:ascii="Arial" w:hAnsi="Arial" w:cs="Arial"/>
          <w:bCs/>
          <w:sz w:val="22"/>
          <w:szCs w:val="22"/>
        </w:rPr>
        <w:t>s</w:t>
      </w:r>
      <w:r w:rsidR="0040350A">
        <w:rPr>
          <w:rFonts w:ascii="Arial" w:hAnsi="Arial" w:cs="Arial"/>
          <w:bCs/>
          <w:sz w:val="22"/>
          <w:szCs w:val="22"/>
        </w:rPr>
        <w:t xml:space="preserve"> (LDMBs)</w:t>
      </w:r>
      <w:r w:rsidRPr="00A90045">
        <w:rPr>
          <w:rFonts w:ascii="Arial" w:hAnsi="Arial" w:cs="Arial"/>
          <w:bCs/>
          <w:sz w:val="22"/>
          <w:szCs w:val="22"/>
        </w:rPr>
        <w:t xml:space="preserve"> and LDMBs, once formalised.</w:t>
      </w:r>
    </w:p>
    <w:p w14:paraId="0B4381A8" w14:textId="77777777" w:rsidR="00545BB7" w:rsidRDefault="00545BB7" w:rsidP="00A90045">
      <w:pPr>
        <w:spacing w:after="160" w:line="276" w:lineRule="auto"/>
        <w:rPr>
          <w:rFonts w:ascii="Arial" w:hAnsi="Arial" w:cs="Arial"/>
          <w:bCs/>
          <w:sz w:val="22"/>
          <w:szCs w:val="22"/>
        </w:rPr>
      </w:pPr>
    </w:p>
    <w:p w14:paraId="05E12493" w14:textId="77777777" w:rsidR="00545BB7" w:rsidRDefault="00545BB7" w:rsidP="00A90045">
      <w:pPr>
        <w:spacing w:after="160" w:line="276" w:lineRule="auto"/>
        <w:rPr>
          <w:rFonts w:ascii="Arial" w:hAnsi="Arial" w:cs="Arial"/>
          <w:bCs/>
          <w:sz w:val="22"/>
          <w:szCs w:val="22"/>
        </w:rPr>
      </w:pPr>
    </w:p>
    <w:p w14:paraId="4D6B7A4F" w14:textId="77777777" w:rsidR="00545BB7" w:rsidRDefault="00545BB7" w:rsidP="00A90045">
      <w:pPr>
        <w:spacing w:after="160" w:line="276" w:lineRule="auto"/>
        <w:rPr>
          <w:rFonts w:ascii="Arial" w:hAnsi="Arial" w:cs="Arial"/>
          <w:bCs/>
          <w:sz w:val="22"/>
          <w:szCs w:val="22"/>
        </w:rPr>
      </w:pPr>
    </w:p>
    <w:p w14:paraId="76425E4B" w14:textId="4CA3ABF2" w:rsidR="00A90045" w:rsidRPr="00A90045" w:rsidRDefault="004A6492" w:rsidP="00A90045">
      <w:pPr>
        <w:spacing w:after="160" w:line="276" w:lineRule="auto"/>
        <w:rPr>
          <w:rFonts w:ascii="Arial" w:hAnsi="Arial" w:cs="Arial"/>
          <w:bCs/>
          <w:sz w:val="22"/>
          <w:szCs w:val="22"/>
        </w:rPr>
      </w:pPr>
      <w:r>
        <w:rPr>
          <w:rFonts w:ascii="Arial" w:hAnsi="Arial" w:cs="Arial"/>
          <w:bCs/>
          <w:sz w:val="22"/>
          <w:szCs w:val="22"/>
        </w:rPr>
        <w:t xml:space="preserve">LDMBs will be established and operate </w:t>
      </w:r>
      <w:proofErr w:type="gramStart"/>
      <w:r>
        <w:rPr>
          <w:rFonts w:ascii="Arial" w:hAnsi="Arial" w:cs="Arial"/>
          <w:bCs/>
          <w:sz w:val="22"/>
          <w:szCs w:val="22"/>
        </w:rPr>
        <w:t>with regard to</w:t>
      </w:r>
      <w:proofErr w:type="gramEnd"/>
      <w:r>
        <w:rPr>
          <w:rFonts w:ascii="Arial" w:hAnsi="Arial" w:cs="Arial"/>
          <w:bCs/>
          <w:sz w:val="22"/>
          <w:szCs w:val="22"/>
        </w:rPr>
        <w:t xml:space="preserve"> legislative frameworks including </w:t>
      </w:r>
      <w:r w:rsidR="006C1863">
        <w:rPr>
          <w:rFonts w:ascii="Arial" w:hAnsi="Arial" w:cs="Arial"/>
          <w:bCs/>
          <w:sz w:val="22"/>
          <w:szCs w:val="22"/>
        </w:rPr>
        <w:t xml:space="preserve">compliance with </w:t>
      </w:r>
      <w:r>
        <w:rPr>
          <w:rFonts w:ascii="Arial" w:hAnsi="Arial" w:cs="Arial"/>
          <w:bCs/>
          <w:sz w:val="22"/>
          <w:szCs w:val="22"/>
        </w:rPr>
        <w:t xml:space="preserve">the </w:t>
      </w:r>
      <w:r w:rsidRPr="00612B9C">
        <w:rPr>
          <w:rFonts w:ascii="Arial" w:hAnsi="Arial" w:cs="Arial"/>
          <w:bCs/>
          <w:i/>
          <w:iCs/>
          <w:sz w:val="22"/>
          <w:szCs w:val="22"/>
        </w:rPr>
        <w:t>Human Rights Act 2019</w:t>
      </w:r>
      <w:r>
        <w:rPr>
          <w:rFonts w:ascii="Arial" w:hAnsi="Arial" w:cs="Arial"/>
          <w:bCs/>
          <w:sz w:val="22"/>
          <w:szCs w:val="22"/>
        </w:rPr>
        <w:t xml:space="preserve"> (Qld).</w:t>
      </w:r>
      <w:r w:rsidR="00545BB7">
        <w:rPr>
          <w:rFonts w:ascii="Arial" w:hAnsi="Arial" w:cs="Arial"/>
          <w:bCs/>
          <w:sz w:val="22"/>
          <w:szCs w:val="22"/>
        </w:rPr>
        <w:br/>
      </w:r>
      <w:r w:rsidR="00545BB7">
        <w:rPr>
          <w:rFonts w:ascii="Arial" w:hAnsi="Arial" w:cs="Arial"/>
          <w:bCs/>
          <w:sz w:val="22"/>
          <w:szCs w:val="22"/>
        </w:rPr>
        <w:br/>
      </w:r>
      <w:r w:rsidR="00A90045" w:rsidRPr="000903E4">
        <w:rPr>
          <w:rStyle w:val="Heading3Char"/>
        </w:rPr>
        <w:t>Benefits</w:t>
      </w:r>
    </w:p>
    <w:p w14:paraId="6141D16F" w14:textId="3E08320A" w:rsidR="00A90045" w:rsidRPr="00A90045" w:rsidRDefault="00A90045" w:rsidP="00A90045">
      <w:pPr>
        <w:numPr>
          <w:ilvl w:val="0"/>
          <w:numId w:val="49"/>
        </w:numPr>
        <w:spacing w:line="276" w:lineRule="auto"/>
        <w:rPr>
          <w:rFonts w:ascii="Arial" w:hAnsi="Arial" w:cs="Arial"/>
          <w:b/>
          <w:bCs/>
          <w:sz w:val="20"/>
          <w:szCs w:val="20"/>
        </w:rPr>
      </w:pPr>
      <w:r w:rsidRPr="00A90045">
        <w:rPr>
          <w:rFonts w:ascii="Arial" w:hAnsi="Arial" w:cs="Arial"/>
          <w:b/>
          <w:bCs/>
          <w:sz w:val="20"/>
          <w:szCs w:val="20"/>
        </w:rPr>
        <w:t>LDMBs engage in procurement to co-design services within existing legislation and policy</w:t>
      </w:r>
      <w:r w:rsidR="00545BB7">
        <w:rPr>
          <w:rFonts w:ascii="Arial" w:hAnsi="Arial" w:cs="Arial"/>
          <w:b/>
          <w:bCs/>
          <w:sz w:val="20"/>
          <w:szCs w:val="20"/>
        </w:rPr>
        <w:t>.</w:t>
      </w:r>
    </w:p>
    <w:p w14:paraId="350C7F58" w14:textId="77777777" w:rsidR="00A90045" w:rsidRPr="00A90045" w:rsidRDefault="00A90045" w:rsidP="00A90045">
      <w:pPr>
        <w:numPr>
          <w:ilvl w:val="0"/>
          <w:numId w:val="49"/>
        </w:numPr>
        <w:spacing w:line="276" w:lineRule="auto"/>
        <w:rPr>
          <w:rFonts w:ascii="Arial" w:hAnsi="Arial" w:cs="Arial"/>
          <w:b/>
          <w:bCs/>
          <w:sz w:val="20"/>
          <w:szCs w:val="20"/>
        </w:rPr>
      </w:pPr>
      <w:r w:rsidRPr="00A90045">
        <w:rPr>
          <w:rFonts w:ascii="Arial" w:hAnsi="Arial" w:cs="Arial"/>
          <w:b/>
          <w:bCs/>
          <w:sz w:val="20"/>
          <w:szCs w:val="20"/>
        </w:rPr>
        <w:t>LDMBs receive support to build capacity to engage with government.</w:t>
      </w:r>
    </w:p>
    <w:p w14:paraId="3B7E1BA6" w14:textId="77777777" w:rsidR="00A90045" w:rsidRPr="00A90045" w:rsidRDefault="00A90045" w:rsidP="00A90045">
      <w:pPr>
        <w:numPr>
          <w:ilvl w:val="0"/>
          <w:numId w:val="49"/>
        </w:numPr>
        <w:spacing w:line="276" w:lineRule="auto"/>
        <w:rPr>
          <w:rFonts w:ascii="Arial" w:hAnsi="Arial" w:cs="Arial"/>
          <w:b/>
          <w:bCs/>
          <w:sz w:val="20"/>
          <w:szCs w:val="20"/>
        </w:rPr>
      </w:pPr>
      <w:r w:rsidRPr="00A90045">
        <w:rPr>
          <w:rFonts w:ascii="Arial" w:hAnsi="Arial" w:cs="Arial"/>
          <w:b/>
          <w:bCs/>
          <w:sz w:val="20"/>
          <w:szCs w:val="20"/>
        </w:rPr>
        <w:t>Services are responsive to the needs of Aboriginal and Torres Strait Islander people and communities.</w:t>
      </w:r>
    </w:p>
    <w:p w14:paraId="6FF7907C" w14:textId="77777777" w:rsidR="00A90045" w:rsidRPr="00A90045" w:rsidRDefault="00A90045" w:rsidP="00A90045">
      <w:pPr>
        <w:numPr>
          <w:ilvl w:val="0"/>
          <w:numId w:val="49"/>
        </w:numPr>
        <w:spacing w:line="276" w:lineRule="auto"/>
        <w:rPr>
          <w:rFonts w:ascii="Arial" w:hAnsi="Arial" w:cs="Arial"/>
          <w:b/>
          <w:bCs/>
          <w:sz w:val="20"/>
          <w:szCs w:val="20"/>
        </w:rPr>
      </w:pPr>
      <w:r w:rsidRPr="00A90045">
        <w:rPr>
          <w:rFonts w:ascii="Arial" w:hAnsi="Arial" w:cs="Arial"/>
          <w:b/>
          <w:bCs/>
          <w:sz w:val="20"/>
          <w:szCs w:val="20"/>
        </w:rPr>
        <w:t xml:space="preserve">Government can make smarter investment decisions through enhanced knowledge about how best to respond to local needs and aspirations. </w:t>
      </w:r>
    </w:p>
    <w:p w14:paraId="076ED571" w14:textId="6414418F" w:rsidR="00A90045" w:rsidRPr="00A90045" w:rsidRDefault="00A90045" w:rsidP="00A90045">
      <w:pPr>
        <w:numPr>
          <w:ilvl w:val="0"/>
          <w:numId w:val="49"/>
        </w:numPr>
        <w:spacing w:line="276" w:lineRule="auto"/>
        <w:rPr>
          <w:rFonts w:ascii="Arial" w:hAnsi="Arial" w:cs="Arial"/>
          <w:b/>
          <w:bCs/>
          <w:sz w:val="20"/>
          <w:szCs w:val="20"/>
        </w:rPr>
      </w:pPr>
      <w:r w:rsidRPr="00A90045">
        <w:rPr>
          <w:rFonts w:ascii="Arial" w:hAnsi="Arial" w:cs="Arial"/>
          <w:b/>
          <w:bCs/>
          <w:sz w:val="20"/>
          <w:szCs w:val="20"/>
        </w:rPr>
        <w:t>Legislation can be coordinated in more comprehensive manner to support community decision</w:t>
      </w:r>
      <w:r w:rsidR="0067727A">
        <w:rPr>
          <w:rFonts w:ascii="Arial" w:hAnsi="Arial" w:cs="Arial"/>
          <w:b/>
          <w:bCs/>
          <w:sz w:val="20"/>
          <w:szCs w:val="20"/>
        </w:rPr>
        <w:t>-</w:t>
      </w:r>
      <w:r w:rsidRPr="00A90045">
        <w:rPr>
          <w:rFonts w:ascii="Arial" w:hAnsi="Arial" w:cs="Arial"/>
          <w:b/>
          <w:bCs/>
          <w:sz w:val="20"/>
          <w:szCs w:val="20"/>
        </w:rPr>
        <w:t>making needs.</w:t>
      </w:r>
    </w:p>
    <w:p w14:paraId="499497E4" w14:textId="77777777" w:rsidR="004C4CA1" w:rsidRDefault="004C4CA1" w:rsidP="00875B8F">
      <w:pPr>
        <w:spacing w:after="160" w:line="276" w:lineRule="auto"/>
        <w:rPr>
          <w:rFonts w:ascii="Arial" w:hAnsi="Arial" w:cs="Arial"/>
          <w:color w:val="000000"/>
          <w:sz w:val="22"/>
          <w:szCs w:val="22"/>
          <w:lang w:val="en-US"/>
        </w:rPr>
      </w:pPr>
    </w:p>
    <w:p w14:paraId="2936DDC9" w14:textId="77777777" w:rsidR="006F7B8B" w:rsidRDefault="006F7B8B" w:rsidP="00875B8F">
      <w:pPr>
        <w:spacing w:after="160" w:line="276" w:lineRule="auto"/>
        <w:rPr>
          <w:rFonts w:ascii="Arial" w:hAnsi="Arial" w:cs="Arial"/>
          <w:color w:val="000000"/>
          <w:sz w:val="22"/>
          <w:szCs w:val="22"/>
          <w:lang w:val="en-US"/>
        </w:rPr>
        <w:sectPr w:rsidR="006F7B8B" w:rsidSect="004C4CA1">
          <w:type w:val="continuous"/>
          <w:pgSz w:w="11900" w:h="16840"/>
          <w:pgMar w:top="1440" w:right="964" w:bottom="1440" w:left="873" w:header="708" w:footer="210" w:gutter="0"/>
          <w:cols w:num="2" w:space="720"/>
          <w:docGrid w:linePitch="360"/>
        </w:sectPr>
      </w:pPr>
    </w:p>
    <w:p w14:paraId="7B923843" w14:textId="77777777" w:rsidR="00A90045" w:rsidRPr="00113D70" w:rsidRDefault="00A90045" w:rsidP="000903E4">
      <w:pPr>
        <w:pStyle w:val="Heading3"/>
      </w:pPr>
      <w:r w:rsidRPr="00113D70">
        <w:lastRenderedPageBreak/>
        <w:t>Actions</w:t>
      </w:r>
    </w:p>
    <w:tbl>
      <w:tblPr>
        <w:tblStyle w:val="TableGrid"/>
        <w:tblpPr w:leftFromText="180" w:rightFromText="180" w:vertAnchor="page" w:horzAnchor="margin" w:tblpY="2180"/>
        <w:tblW w:w="9923"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6" w:space="0" w:color="ED7D31" w:themeColor="accent2"/>
          <w:insideV w:val="single" w:sz="6" w:space="0" w:color="ED7D31" w:themeColor="accent2"/>
        </w:tblBorders>
        <w:tblCellMar>
          <w:top w:w="108" w:type="dxa"/>
          <w:bottom w:w="108" w:type="dxa"/>
        </w:tblCellMar>
        <w:tblLook w:val="04A0" w:firstRow="1" w:lastRow="0" w:firstColumn="1" w:lastColumn="0" w:noHBand="0" w:noVBand="1"/>
      </w:tblPr>
      <w:tblGrid>
        <w:gridCol w:w="6096"/>
        <w:gridCol w:w="1275"/>
        <w:gridCol w:w="2552"/>
      </w:tblGrid>
      <w:tr w:rsidR="00A90045" w:rsidRPr="00CA6410" w14:paraId="03E7F366" w14:textId="77777777" w:rsidTr="00A90045">
        <w:tc>
          <w:tcPr>
            <w:tcW w:w="6096" w:type="dxa"/>
            <w:tcBorders>
              <w:top w:val="single" w:sz="4" w:space="0" w:color="A9217A"/>
              <w:left w:val="nil"/>
              <w:bottom w:val="single" w:sz="4" w:space="0" w:color="A9217A"/>
              <w:right w:val="nil"/>
            </w:tcBorders>
            <w:shd w:val="clear" w:color="auto" w:fill="A9217A"/>
          </w:tcPr>
          <w:p w14:paraId="33856F81" w14:textId="77777777" w:rsidR="00A90045" w:rsidRPr="00CA6410" w:rsidRDefault="00A90045" w:rsidP="002026E9">
            <w:pPr>
              <w:spacing w:after="120" w:line="276" w:lineRule="auto"/>
              <w:rPr>
                <w:rFonts w:ascii="Arial" w:hAnsi="Arial" w:cs="Arial"/>
                <w:b/>
                <w:bCs/>
                <w:sz w:val="22"/>
                <w:szCs w:val="22"/>
              </w:rPr>
            </w:pPr>
            <w:r w:rsidRPr="00CA6410">
              <w:rPr>
                <w:rFonts w:ascii="Arial" w:hAnsi="Arial" w:cs="Arial"/>
                <w:b/>
                <w:bCs/>
                <w:color w:val="FFFFFF" w:themeColor="background1"/>
                <w:sz w:val="22"/>
                <w:szCs w:val="22"/>
              </w:rPr>
              <w:t>Actions</w:t>
            </w:r>
          </w:p>
        </w:tc>
        <w:tc>
          <w:tcPr>
            <w:tcW w:w="1275" w:type="dxa"/>
            <w:tcBorders>
              <w:top w:val="single" w:sz="4" w:space="0" w:color="A9217A"/>
              <w:left w:val="nil"/>
              <w:bottom w:val="single" w:sz="4" w:space="0" w:color="A9217A"/>
              <w:right w:val="nil"/>
            </w:tcBorders>
            <w:shd w:val="clear" w:color="auto" w:fill="A9217A"/>
          </w:tcPr>
          <w:p w14:paraId="211389CC" w14:textId="77777777" w:rsidR="00A90045" w:rsidRPr="00CA6410" w:rsidRDefault="00A90045" w:rsidP="002026E9">
            <w:pPr>
              <w:pStyle w:val="Tableheading1-black"/>
              <w:rPr>
                <w:noProof/>
                <w:color w:val="269593"/>
              </w:rPr>
            </w:pPr>
            <w:r w:rsidRPr="00CA6410">
              <w:rPr>
                <w:color w:val="FFFFFF" w:themeColor="background1"/>
              </w:rPr>
              <w:t>Priority Area</w:t>
            </w:r>
          </w:p>
        </w:tc>
        <w:tc>
          <w:tcPr>
            <w:tcW w:w="2552" w:type="dxa"/>
            <w:tcBorders>
              <w:top w:val="single" w:sz="4" w:space="0" w:color="A9217A"/>
              <w:left w:val="nil"/>
              <w:bottom w:val="single" w:sz="4" w:space="0" w:color="A9217A"/>
              <w:right w:val="nil"/>
            </w:tcBorders>
            <w:shd w:val="clear" w:color="auto" w:fill="A9217A"/>
          </w:tcPr>
          <w:p w14:paraId="059A1A19" w14:textId="77777777" w:rsidR="00A90045" w:rsidRPr="00CA6410" w:rsidRDefault="00A90045" w:rsidP="002026E9">
            <w:pPr>
              <w:spacing w:line="276" w:lineRule="auto"/>
              <w:rPr>
                <w:rFonts w:ascii="Arial" w:hAnsi="Arial" w:cs="Arial"/>
                <w:b/>
                <w:bCs/>
                <w:sz w:val="22"/>
                <w:szCs w:val="22"/>
              </w:rPr>
            </w:pPr>
            <w:r w:rsidRPr="00CA6410">
              <w:rPr>
                <w:rFonts w:ascii="Arial" w:hAnsi="Arial" w:cs="Arial"/>
                <w:b/>
                <w:bCs/>
                <w:color w:val="FFFFFF" w:themeColor="background1"/>
                <w:sz w:val="22"/>
                <w:szCs w:val="22"/>
              </w:rPr>
              <w:t>Agency Leads</w:t>
            </w:r>
          </w:p>
        </w:tc>
      </w:tr>
      <w:tr w:rsidR="006754A5" w:rsidRPr="007B2ED7" w14:paraId="7F64E35F" w14:textId="77777777" w:rsidTr="00A90045">
        <w:tc>
          <w:tcPr>
            <w:tcW w:w="6096" w:type="dxa"/>
            <w:tcBorders>
              <w:top w:val="single" w:sz="4" w:space="0" w:color="A9217A"/>
              <w:left w:val="nil"/>
              <w:bottom w:val="single" w:sz="4" w:space="0" w:color="A9217A"/>
              <w:right w:val="nil"/>
            </w:tcBorders>
          </w:tcPr>
          <w:p w14:paraId="74713A03" w14:textId="6547ECDE" w:rsidR="006754A5" w:rsidRPr="00354757" w:rsidRDefault="006754A5" w:rsidP="006754A5">
            <w:pPr>
              <w:pStyle w:val="ListParagraph"/>
              <w:numPr>
                <w:ilvl w:val="0"/>
                <w:numId w:val="50"/>
              </w:numPr>
              <w:spacing w:after="120" w:line="276" w:lineRule="auto"/>
              <w:rPr>
                <w:rFonts w:ascii="Arial" w:hAnsi="Arial" w:cs="Arial"/>
                <w:sz w:val="22"/>
                <w:szCs w:val="22"/>
              </w:rPr>
            </w:pPr>
            <w:r w:rsidRPr="00865715">
              <w:rPr>
                <w:rFonts w:ascii="Arial" w:hAnsi="Arial" w:cs="Arial"/>
                <w:sz w:val="20"/>
                <w:szCs w:val="20"/>
              </w:rPr>
              <w:t xml:space="preserve">Embed engagement processes with LDMBs in procurement planning, evaluation processes and contracts with Queensland Government agencies delivering services in remote and discrete communities through the Social Services Category Council and Working </w:t>
            </w:r>
            <w:r w:rsidRPr="00E81BAC">
              <w:rPr>
                <w:rFonts w:ascii="Arial" w:hAnsi="Arial" w:cs="Arial"/>
                <w:sz w:val="20"/>
                <w:szCs w:val="20"/>
              </w:rPr>
              <w:t>Groups.</w:t>
            </w:r>
          </w:p>
        </w:tc>
        <w:tc>
          <w:tcPr>
            <w:tcW w:w="1275" w:type="dxa"/>
            <w:tcBorders>
              <w:top w:val="single" w:sz="4" w:space="0" w:color="A9217A"/>
              <w:left w:val="nil"/>
              <w:bottom w:val="single" w:sz="4" w:space="0" w:color="A9217A"/>
              <w:right w:val="nil"/>
            </w:tcBorders>
          </w:tcPr>
          <w:p w14:paraId="36CB7A81" w14:textId="1F9CF2BB" w:rsidR="006754A5" w:rsidRPr="00354757" w:rsidRDefault="00DE11DE" w:rsidP="006754A5">
            <w:pPr>
              <w:pStyle w:val="Tableheading1-black"/>
              <w:rPr>
                <w:b w:val="0"/>
                <w:noProof/>
                <w:color w:val="F7B413"/>
              </w:rPr>
            </w:pPr>
            <w:r w:rsidRPr="00CC394D">
              <w:rPr>
                <w:noProof/>
                <w:sz w:val="20"/>
                <w:szCs w:val="20"/>
              </w:rPr>
              <mc:AlternateContent>
                <mc:Choice Requires="wps">
                  <w:drawing>
                    <wp:inline distT="0" distB="0" distL="0" distR="0" wp14:anchorId="4AE1BC26" wp14:editId="2FBAB3FF">
                      <wp:extent cx="152400" cy="161925"/>
                      <wp:effectExtent l="0" t="0" r="19050" b="28575"/>
                      <wp:docPr id="7267" name="Oval 7267" descr="Pink, Priority Area 5 Mapping existing procurement and legislative frameworks"/>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A9217A"/>
                              </a:solidFill>
                              <a:ln>
                                <a:solidFill>
                                  <a:srgbClr val="A9217A"/>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73E1531" id="Oval 7267" o:spid="_x0000_s1026" alt="Pink, Priority Area 5 Mapping existing procurement and legislative frameworks"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" fillcolor="#a9217a" strokecolor="#a9217a" strokeweight="1pt">
                      <v:stroke joinstyle="miter"/>
                      <w10:anchorlock/>
                    </v:oval>
                  </w:pict>
                </mc:Fallback>
              </mc:AlternateContent>
            </w:r>
            <w:r>
              <w:rPr>
                <w:b w:val="0"/>
                <w:noProof/>
                <w:color w:val="F7B413"/>
              </w:rPr>
              <w:t xml:space="preserve"> </w:t>
            </w:r>
            <w:r w:rsidR="006754A5" w:rsidRPr="003F0D4F">
              <w:rPr>
                <w:b w:val="0"/>
                <w:noProof/>
                <w:color w:val="660066"/>
                <w:sz w:val="20"/>
                <w:szCs w:val="20"/>
              </w:rPr>
              <mc:AlternateContent>
                <mc:Choice Requires="wps">
                  <w:drawing>
                    <wp:inline distT="0" distB="0" distL="0" distR="0" wp14:anchorId="38CA6B46" wp14:editId="6E04184F">
                      <wp:extent cx="152400" cy="161925"/>
                      <wp:effectExtent l="0" t="0" r="19050" b="28575"/>
                      <wp:docPr id="7277" name="Oval 7277" descr="Yellow, Priority Area 4 Whole of government capacity building"/>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E6783B4" id="Oval 7277" o:spid="_x0000_s1026" alt="Yellow, Priority Area 4 Whole of government capacity building"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" fillcolor="#ffc000" strokecolor="#ffc000" strokeweight="1pt">
                      <v:stroke joinstyle="miter"/>
                      <w10:anchorlock/>
                    </v:oval>
                  </w:pict>
                </mc:Fallback>
              </mc:AlternateContent>
            </w:r>
            <w:r>
              <w:rPr>
                <w:b w:val="0"/>
                <w:noProof/>
                <w:color w:val="F7B413"/>
              </w:rPr>
              <w:t xml:space="preserve"> </w:t>
            </w:r>
            <w:r w:rsidR="006754A5" w:rsidRPr="00CC394D">
              <w:rPr>
                <w:noProof/>
                <w:sz w:val="20"/>
                <w:szCs w:val="20"/>
              </w:rPr>
              <mc:AlternateContent>
                <mc:Choice Requires="wps">
                  <w:drawing>
                    <wp:inline distT="0" distB="0" distL="0" distR="0" wp14:anchorId="458B70B2" wp14:editId="5349253F">
                      <wp:extent cx="152400" cy="161925"/>
                      <wp:effectExtent l="0" t="0" r="19050" b="28575"/>
                      <wp:docPr id="7279" name="Oval 7279" descr="Teal, Priority Area 3  Standing up Local Decision Making Bodies"/>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269593"/>
                              </a:solidFill>
                              <a:ln w="12700" cap="flat" cmpd="sng" algn="ctr">
                                <a:solidFill>
                                  <a:srgbClr val="2695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20AF14C" id="Oval 7279" o:spid="_x0000_s1026" alt="Teal, Priority Area 3  Standing up Local Decision Making Bodies"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" fillcolor="#269593" strokecolor="#269593" strokeweight="1pt">
                      <v:stroke joinstyle="miter"/>
                      <w10:anchorlock/>
                    </v:oval>
                  </w:pict>
                </mc:Fallback>
              </mc:AlternateContent>
            </w:r>
            <w:r w:rsidR="006754A5">
              <w:rPr>
                <w:b w:val="0"/>
                <w:noProof/>
                <w:color w:val="F7B413"/>
              </w:rPr>
              <w:t xml:space="preserve"> </w:t>
            </w:r>
            <w:r>
              <w:rPr>
                <w:b w:val="0"/>
                <w:noProof/>
                <w:color w:val="F7B413"/>
              </w:rPr>
              <w:t xml:space="preserve"> </w:t>
            </w:r>
          </w:p>
        </w:tc>
        <w:tc>
          <w:tcPr>
            <w:tcW w:w="2552" w:type="dxa"/>
            <w:tcBorders>
              <w:top w:val="single" w:sz="4" w:space="0" w:color="A9217A"/>
              <w:left w:val="nil"/>
              <w:bottom w:val="single" w:sz="4" w:space="0" w:color="A9217A"/>
              <w:right w:val="nil"/>
            </w:tcBorders>
          </w:tcPr>
          <w:p w14:paraId="3727729E" w14:textId="5127AFCD" w:rsidR="006754A5" w:rsidRPr="00DE11DE" w:rsidRDefault="006754A5" w:rsidP="00DE11DE">
            <w:pPr>
              <w:spacing w:line="276" w:lineRule="auto"/>
              <w:rPr>
                <w:rFonts w:ascii="Arial" w:hAnsi="Arial" w:cs="Arial"/>
                <w:b/>
                <w:bCs/>
                <w:i/>
                <w:iCs/>
                <w:sz w:val="20"/>
                <w:szCs w:val="20"/>
              </w:rPr>
            </w:pPr>
            <w:r w:rsidRPr="00EF295A">
              <w:rPr>
                <w:rFonts w:ascii="Arial" w:hAnsi="Arial" w:cs="Arial"/>
                <w:b/>
                <w:bCs/>
                <w:i/>
                <w:iCs/>
                <w:sz w:val="20"/>
                <w:szCs w:val="20"/>
              </w:rPr>
              <w:t>Social Services Category Council</w:t>
            </w:r>
            <w:r w:rsidR="00B939D3">
              <w:rPr>
                <w:rFonts w:ascii="Arial" w:hAnsi="Arial" w:cs="Arial"/>
                <w:b/>
                <w:bCs/>
                <w:i/>
                <w:iCs/>
                <w:sz w:val="20"/>
                <w:szCs w:val="20"/>
              </w:rPr>
              <w:t xml:space="preserve">, </w:t>
            </w:r>
            <w:r w:rsidRPr="004E28FA">
              <w:rPr>
                <w:rFonts w:ascii="Arial" w:hAnsi="Arial" w:cs="Arial"/>
                <w:i/>
                <w:iCs/>
                <w:sz w:val="20"/>
                <w:szCs w:val="20"/>
              </w:rPr>
              <w:t>DCYJMA (Child Safety), DCHDE (Social Services Category Council)</w:t>
            </w:r>
            <w:r>
              <w:rPr>
                <w:rFonts w:ascii="Arial" w:hAnsi="Arial" w:cs="Arial"/>
                <w:i/>
                <w:iCs/>
                <w:sz w:val="20"/>
                <w:szCs w:val="20"/>
              </w:rPr>
              <w:t>, DJAG, DSDSATSIP, QH, DEPW</w:t>
            </w:r>
          </w:p>
        </w:tc>
      </w:tr>
      <w:tr w:rsidR="00DE11DE" w:rsidRPr="007B2ED7" w14:paraId="414A7696" w14:textId="77777777" w:rsidTr="00A90045">
        <w:tc>
          <w:tcPr>
            <w:tcW w:w="6096" w:type="dxa"/>
            <w:tcBorders>
              <w:top w:val="single" w:sz="4" w:space="0" w:color="A9217A"/>
              <w:left w:val="nil"/>
              <w:bottom w:val="single" w:sz="4" w:space="0" w:color="A9217A"/>
              <w:right w:val="nil"/>
            </w:tcBorders>
          </w:tcPr>
          <w:p w14:paraId="2521F11B" w14:textId="1356E056" w:rsidR="00DE11DE" w:rsidRPr="00CC394D" w:rsidRDefault="00DE11DE" w:rsidP="00DE11DE">
            <w:pPr>
              <w:pStyle w:val="ListParagraph"/>
              <w:numPr>
                <w:ilvl w:val="0"/>
                <w:numId w:val="50"/>
              </w:numPr>
              <w:spacing w:after="120" w:line="276" w:lineRule="auto"/>
              <w:rPr>
                <w:rFonts w:ascii="Arial" w:hAnsi="Arial" w:cs="Arial"/>
                <w:sz w:val="20"/>
                <w:szCs w:val="20"/>
              </w:rPr>
            </w:pPr>
            <w:r w:rsidRPr="00E419F8">
              <w:rPr>
                <w:rFonts w:ascii="Arial" w:hAnsi="Arial" w:cs="Arial"/>
                <w:bCs/>
                <w:sz w:val="20"/>
                <w:szCs w:val="20"/>
                <w:lang w:val="en-GB"/>
              </w:rPr>
              <w:t xml:space="preserve">Update </w:t>
            </w:r>
            <w:r>
              <w:rPr>
                <w:rFonts w:ascii="Arial" w:hAnsi="Arial" w:cs="Arial"/>
                <w:bCs/>
                <w:sz w:val="20"/>
                <w:szCs w:val="20"/>
                <w:lang w:val="en-GB"/>
              </w:rPr>
              <w:t xml:space="preserve">and develop </w:t>
            </w:r>
            <w:r w:rsidRPr="00E419F8">
              <w:rPr>
                <w:rFonts w:ascii="Arial" w:hAnsi="Arial" w:cs="Arial"/>
                <w:bCs/>
                <w:sz w:val="20"/>
                <w:szCs w:val="20"/>
                <w:lang w:val="en-GB"/>
              </w:rPr>
              <w:t>tools for procurement and commissioning officers (and other staff) to facilitate processes within government procurement that</w:t>
            </w:r>
            <w:r>
              <w:rPr>
                <w:rFonts w:ascii="Arial" w:hAnsi="Arial" w:cs="Arial"/>
                <w:bCs/>
                <w:sz w:val="20"/>
                <w:szCs w:val="20"/>
                <w:lang w:val="en-GB"/>
              </w:rPr>
              <w:t xml:space="preserve"> enable government engagement with LDMBs</w:t>
            </w:r>
            <w:r w:rsidRPr="00E419F8">
              <w:rPr>
                <w:rFonts w:ascii="Arial" w:hAnsi="Arial" w:cs="Arial"/>
                <w:bCs/>
                <w:color w:val="FF0000"/>
                <w:sz w:val="20"/>
                <w:szCs w:val="20"/>
                <w:lang w:val="en-GB"/>
              </w:rPr>
              <w:t>.</w:t>
            </w:r>
          </w:p>
        </w:tc>
        <w:tc>
          <w:tcPr>
            <w:tcW w:w="1275" w:type="dxa"/>
            <w:tcBorders>
              <w:top w:val="single" w:sz="4" w:space="0" w:color="A9217A"/>
              <w:left w:val="nil"/>
              <w:bottom w:val="single" w:sz="4" w:space="0" w:color="A9217A"/>
              <w:right w:val="nil"/>
            </w:tcBorders>
          </w:tcPr>
          <w:p w14:paraId="222B538E" w14:textId="15E79BE6" w:rsidR="00DE11DE" w:rsidRPr="003F0D4F" w:rsidRDefault="00DE11DE" w:rsidP="00DE11DE">
            <w:pPr>
              <w:pStyle w:val="Tableheading1-black"/>
              <w:rPr>
                <w:b w:val="0"/>
                <w:noProof/>
                <w:color w:val="660066"/>
                <w:sz w:val="20"/>
                <w:szCs w:val="20"/>
              </w:rPr>
            </w:pPr>
            <w:r w:rsidRPr="00CC394D">
              <w:rPr>
                <w:noProof/>
                <w:sz w:val="20"/>
                <w:szCs w:val="20"/>
              </w:rPr>
              <mc:AlternateContent>
                <mc:Choice Requires="wps">
                  <w:drawing>
                    <wp:inline distT="0" distB="0" distL="0" distR="0" wp14:anchorId="71548FC2" wp14:editId="6E816CB6">
                      <wp:extent cx="152400" cy="161925"/>
                      <wp:effectExtent l="0" t="0" r="19050" b="28575"/>
                      <wp:docPr id="7285" name="Oval 7285" descr="Pink, Priority Area 5 Mapping existing procurement and legislative frameworks"/>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A9217A"/>
                              </a:solidFill>
                              <a:ln>
                                <a:solidFill>
                                  <a:srgbClr val="A9217A"/>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E66ABE0" id="Oval 7285" o:spid="_x0000_s1026" alt="Pink, Priority Area 5 Mapping existing procurement and legislative frameworks"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" fillcolor="#a9217a" strokecolor="#a9217a" strokeweight="1pt">
                      <v:stroke joinstyle="miter"/>
                      <w10:anchorlock/>
                    </v:oval>
                  </w:pict>
                </mc:Fallback>
              </mc:AlternateContent>
            </w:r>
            <w:r>
              <w:rPr>
                <w:b w:val="0"/>
                <w:noProof/>
                <w:color w:val="F7B413"/>
              </w:rPr>
              <w:t xml:space="preserve"> </w:t>
            </w:r>
            <w:r w:rsidRPr="003F0D4F">
              <w:rPr>
                <w:b w:val="0"/>
                <w:noProof/>
                <w:color w:val="660066"/>
                <w:sz w:val="20"/>
                <w:szCs w:val="20"/>
              </w:rPr>
              <mc:AlternateContent>
                <mc:Choice Requires="wps">
                  <w:drawing>
                    <wp:inline distT="0" distB="0" distL="0" distR="0" wp14:anchorId="4EFC3972" wp14:editId="70781637">
                      <wp:extent cx="152400" cy="161925"/>
                      <wp:effectExtent l="0" t="0" r="19050" b="28575"/>
                      <wp:docPr id="7286" name="Oval 7286" descr="Yellow, Priority Area 4 Whole of government capacity building"/>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FA53053" id="Oval 7286" o:spid="_x0000_s1026" alt="Yellow, Priority Area 4 Whole of government capacity building"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" fillcolor="#ffc000" strokecolor="#ffc000" strokeweight="1pt">
                      <v:stroke joinstyle="miter"/>
                      <w10:anchorlock/>
                    </v:oval>
                  </w:pict>
                </mc:Fallback>
              </mc:AlternateContent>
            </w:r>
            <w:r>
              <w:rPr>
                <w:b w:val="0"/>
                <w:noProof/>
                <w:color w:val="F7B413"/>
              </w:rPr>
              <w:t xml:space="preserve"> </w:t>
            </w:r>
            <w:r w:rsidRPr="00CC394D">
              <w:rPr>
                <w:noProof/>
                <w:sz w:val="20"/>
                <w:szCs w:val="20"/>
              </w:rPr>
              <mc:AlternateContent>
                <mc:Choice Requires="wps">
                  <w:drawing>
                    <wp:inline distT="0" distB="0" distL="0" distR="0" wp14:anchorId="2A99203D" wp14:editId="417B1A8D">
                      <wp:extent cx="152400" cy="161925"/>
                      <wp:effectExtent l="0" t="0" r="19050" b="28575"/>
                      <wp:docPr id="7287" name="Oval 7287" descr="Teal, Priority Area 3  Standing up Local Decision Making Bodies"/>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269593"/>
                              </a:solidFill>
                              <a:ln w="12700" cap="flat" cmpd="sng" algn="ctr">
                                <a:solidFill>
                                  <a:srgbClr val="2695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0A927A6" id="Oval 7287" o:spid="_x0000_s1026" alt="Teal, Priority Area 3  Standing up Local Decision Making Bodies"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" fillcolor="#269593" strokecolor="#269593" strokeweight="1pt">
                      <v:stroke joinstyle="miter"/>
                      <w10:anchorlock/>
                    </v:oval>
                  </w:pict>
                </mc:Fallback>
              </mc:AlternateContent>
            </w:r>
            <w:r>
              <w:rPr>
                <w:b w:val="0"/>
                <w:noProof/>
                <w:color w:val="F7B413"/>
              </w:rPr>
              <w:t xml:space="preserve">  </w:t>
            </w:r>
          </w:p>
        </w:tc>
        <w:tc>
          <w:tcPr>
            <w:tcW w:w="2552" w:type="dxa"/>
            <w:tcBorders>
              <w:top w:val="single" w:sz="4" w:space="0" w:color="A9217A"/>
              <w:left w:val="nil"/>
              <w:bottom w:val="single" w:sz="4" w:space="0" w:color="A9217A"/>
              <w:right w:val="nil"/>
            </w:tcBorders>
          </w:tcPr>
          <w:p w14:paraId="733131A5" w14:textId="0DD1EB09" w:rsidR="00DE11DE" w:rsidRPr="00CC394D" w:rsidRDefault="00DE11DE" w:rsidP="00DE11DE">
            <w:pPr>
              <w:spacing w:line="276" w:lineRule="auto"/>
              <w:rPr>
                <w:rFonts w:ascii="Arial" w:hAnsi="Arial" w:cs="Arial"/>
                <w:b/>
                <w:bCs/>
                <w:sz w:val="20"/>
                <w:szCs w:val="20"/>
              </w:rPr>
            </w:pPr>
            <w:r w:rsidRPr="004E28FA">
              <w:rPr>
                <w:rFonts w:ascii="Arial" w:hAnsi="Arial" w:cs="Arial"/>
                <w:b/>
                <w:bCs/>
                <w:sz w:val="20"/>
                <w:szCs w:val="20"/>
              </w:rPr>
              <w:t>DSDSATSIP (CEP, LTC),</w:t>
            </w:r>
            <w:r w:rsidRPr="004E28FA">
              <w:rPr>
                <w:rFonts w:ascii="Arial" w:hAnsi="Arial" w:cs="Arial"/>
                <w:sz w:val="20"/>
                <w:szCs w:val="20"/>
              </w:rPr>
              <w:t xml:space="preserve"> </w:t>
            </w:r>
            <w:r w:rsidRPr="004E28FA">
              <w:rPr>
                <w:rFonts w:ascii="Arial" w:hAnsi="Arial" w:cs="Arial"/>
                <w:i/>
                <w:iCs/>
                <w:sz w:val="20"/>
                <w:szCs w:val="20"/>
              </w:rPr>
              <w:t>DCYJMA (Child Safety), DCHDE (Social Services Category Council), DTMR</w:t>
            </w:r>
          </w:p>
        </w:tc>
      </w:tr>
      <w:tr w:rsidR="00DE11DE" w:rsidRPr="007B2ED7" w14:paraId="4F75A0D6" w14:textId="77777777" w:rsidTr="00A90045">
        <w:tc>
          <w:tcPr>
            <w:tcW w:w="6096" w:type="dxa"/>
            <w:tcBorders>
              <w:top w:val="single" w:sz="4" w:space="0" w:color="A9217A"/>
              <w:left w:val="nil"/>
              <w:bottom w:val="single" w:sz="4" w:space="0" w:color="A9217A"/>
              <w:right w:val="nil"/>
            </w:tcBorders>
          </w:tcPr>
          <w:p w14:paraId="276B3AD7" w14:textId="06E8F500" w:rsidR="00DE11DE" w:rsidRPr="00CC394D" w:rsidRDefault="00DE11DE" w:rsidP="00DE11DE">
            <w:pPr>
              <w:pStyle w:val="ListParagraph"/>
              <w:numPr>
                <w:ilvl w:val="0"/>
                <w:numId w:val="50"/>
              </w:numPr>
              <w:spacing w:after="120" w:line="276" w:lineRule="auto"/>
              <w:rPr>
                <w:rFonts w:ascii="Arial" w:hAnsi="Arial" w:cs="Arial"/>
                <w:sz w:val="20"/>
                <w:szCs w:val="20"/>
              </w:rPr>
            </w:pPr>
            <w:r w:rsidRPr="00E419F8">
              <w:rPr>
                <w:rFonts w:ascii="Arial" w:hAnsi="Arial" w:cs="Arial"/>
                <w:bCs/>
                <w:sz w:val="20"/>
                <w:szCs w:val="20"/>
                <w:lang w:val="en-GB"/>
              </w:rPr>
              <w:t>Procurement officers across government agencies to complete training in cultural capability</w:t>
            </w:r>
            <w:r>
              <w:rPr>
                <w:rFonts w:ascii="Arial" w:hAnsi="Arial" w:cs="Arial"/>
                <w:bCs/>
                <w:sz w:val="20"/>
                <w:szCs w:val="20"/>
                <w:lang w:val="en-GB"/>
              </w:rPr>
              <w:t>.</w:t>
            </w:r>
          </w:p>
        </w:tc>
        <w:tc>
          <w:tcPr>
            <w:tcW w:w="1275" w:type="dxa"/>
            <w:tcBorders>
              <w:top w:val="single" w:sz="4" w:space="0" w:color="A9217A"/>
              <w:left w:val="nil"/>
              <w:bottom w:val="single" w:sz="4" w:space="0" w:color="A9217A"/>
              <w:right w:val="nil"/>
            </w:tcBorders>
          </w:tcPr>
          <w:p w14:paraId="57BD0A9E" w14:textId="58508B57" w:rsidR="00DE11DE" w:rsidRPr="003F0D4F" w:rsidRDefault="00DE11DE" w:rsidP="00DE11DE">
            <w:pPr>
              <w:pStyle w:val="Tableheading1-black"/>
              <w:rPr>
                <w:b w:val="0"/>
                <w:noProof/>
                <w:color w:val="660066"/>
                <w:sz w:val="20"/>
                <w:szCs w:val="20"/>
              </w:rPr>
            </w:pPr>
            <w:r w:rsidRPr="00CC394D">
              <w:rPr>
                <w:noProof/>
                <w:sz w:val="20"/>
                <w:szCs w:val="20"/>
              </w:rPr>
              <mc:AlternateContent>
                <mc:Choice Requires="wps">
                  <w:drawing>
                    <wp:inline distT="0" distB="0" distL="0" distR="0" wp14:anchorId="0DB981CA" wp14:editId="581F0E09">
                      <wp:extent cx="152400" cy="161925"/>
                      <wp:effectExtent l="0" t="0" r="19050" b="28575"/>
                      <wp:docPr id="7270" name="Oval 7270" descr="Pink, Priority Area 5 Mapping existing procurement and legislative frameworks"/>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A9217A"/>
                              </a:solidFill>
                              <a:ln>
                                <a:solidFill>
                                  <a:srgbClr val="A9217A"/>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0F6D166" id="Oval 7270" o:spid="_x0000_s1026" alt="Pink, Priority Area 5 Mapping existing procurement and legislative frameworks"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" fillcolor="#a9217a" strokecolor="#a9217a" strokeweight="1pt">
                      <v:stroke joinstyle="miter"/>
                      <w10:anchorlock/>
                    </v:oval>
                  </w:pict>
                </mc:Fallback>
              </mc:AlternateContent>
            </w:r>
            <w:r>
              <w:rPr>
                <w:b w:val="0"/>
                <w:noProof/>
                <w:color w:val="660066"/>
                <w:sz w:val="20"/>
                <w:szCs w:val="20"/>
              </w:rPr>
              <w:t xml:space="preserve"> </w:t>
            </w:r>
            <w:r w:rsidRPr="003F0D4F">
              <w:rPr>
                <w:b w:val="0"/>
                <w:noProof/>
                <w:color w:val="660066"/>
                <w:sz w:val="20"/>
                <w:szCs w:val="20"/>
              </w:rPr>
              <mc:AlternateContent>
                <mc:Choice Requires="wps">
                  <w:drawing>
                    <wp:inline distT="0" distB="0" distL="0" distR="0" wp14:anchorId="5806A1DB" wp14:editId="7910CE32">
                      <wp:extent cx="152400" cy="161925"/>
                      <wp:effectExtent l="0" t="0" r="19050" b="28575"/>
                      <wp:docPr id="7273" name="Oval 7273" descr="Yellow, Priority Area 4 Whole of government capacity building"/>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B5E2FB3" id="Oval 7273" o:spid="_x0000_s1026" alt="Yellow, Priority Area 4 Whole of government capacity building"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" fillcolor="#ffc000" strokecolor="#ffc000" strokeweight="1pt">
                      <v:stroke joinstyle="miter"/>
                      <w10:anchorlock/>
                    </v:oval>
                  </w:pict>
                </mc:Fallback>
              </mc:AlternateContent>
            </w:r>
          </w:p>
        </w:tc>
        <w:tc>
          <w:tcPr>
            <w:tcW w:w="2552" w:type="dxa"/>
            <w:tcBorders>
              <w:top w:val="single" w:sz="4" w:space="0" w:color="A9217A"/>
              <w:left w:val="nil"/>
              <w:bottom w:val="single" w:sz="4" w:space="0" w:color="A9217A"/>
              <w:right w:val="nil"/>
            </w:tcBorders>
          </w:tcPr>
          <w:p w14:paraId="4932836C" w14:textId="77777777" w:rsidR="00DE11DE" w:rsidRPr="004E28FA" w:rsidRDefault="00DE11DE" w:rsidP="00DE11DE">
            <w:pPr>
              <w:rPr>
                <w:rFonts w:ascii="Arial" w:hAnsi="Arial" w:cs="Arial"/>
                <w:b/>
                <w:bCs/>
                <w:sz w:val="20"/>
                <w:szCs w:val="20"/>
              </w:rPr>
            </w:pPr>
            <w:r w:rsidRPr="004E28FA">
              <w:rPr>
                <w:rFonts w:ascii="Arial" w:hAnsi="Arial" w:cs="Arial"/>
                <w:b/>
                <w:bCs/>
                <w:sz w:val="20"/>
                <w:szCs w:val="20"/>
              </w:rPr>
              <w:t>All agencies</w:t>
            </w:r>
          </w:p>
          <w:p w14:paraId="0A4D384D" w14:textId="31E8A731" w:rsidR="00DE11DE" w:rsidRPr="00CC394D" w:rsidRDefault="00DE11DE" w:rsidP="00DE11DE">
            <w:pPr>
              <w:spacing w:line="276" w:lineRule="auto"/>
              <w:rPr>
                <w:rFonts w:ascii="Arial" w:hAnsi="Arial" w:cs="Arial"/>
                <w:b/>
                <w:bCs/>
                <w:sz w:val="20"/>
                <w:szCs w:val="20"/>
              </w:rPr>
            </w:pPr>
            <w:r w:rsidRPr="004E28FA">
              <w:rPr>
                <w:rFonts w:ascii="Arial" w:hAnsi="Arial" w:cs="Arial"/>
                <w:i/>
                <w:iCs/>
                <w:sz w:val="20"/>
                <w:szCs w:val="20"/>
              </w:rPr>
              <w:t xml:space="preserve">DTMR, DCHDE, DoE, QCS, QH, DJAG, </w:t>
            </w:r>
            <w:r>
              <w:rPr>
                <w:rFonts w:ascii="Arial" w:hAnsi="Arial" w:cs="Arial"/>
                <w:i/>
                <w:iCs/>
                <w:sz w:val="20"/>
                <w:szCs w:val="20"/>
              </w:rPr>
              <w:t>D</w:t>
            </w:r>
            <w:r w:rsidRPr="004E28FA">
              <w:rPr>
                <w:rFonts w:ascii="Arial" w:hAnsi="Arial" w:cs="Arial"/>
                <w:i/>
                <w:iCs/>
                <w:sz w:val="20"/>
                <w:szCs w:val="20"/>
              </w:rPr>
              <w:t>SDILGP, DTIS DCYJMA</w:t>
            </w:r>
            <w:r w:rsidRPr="004E28FA" w:rsidDel="00E419F8">
              <w:rPr>
                <w:rFonts w:ascii="Arial" w:hAnsi="Arial" w:cs="Arial"/>
                <w:b/>
                <w:bCs/>
                <w:sz w:val="20"/>
                <w:szCs w:val="20"/>
              </w:rPr>
              <w:t xml:space="preserve"> </w:t>
            </w:r>
          </w:p>
        </w:tc>
      </w:tr>
      <w:tr w:rsidR="00DE11DE" w:rsidRPr="007B2ED7" w14:paraId="64265077" w14:textId="77777777" w:rsidTr="00A90045">
        <w:tc>
          <w:tcPr>
            <w:tcW w:w="6096" w:type="dxa"/>
            <w:tcBorders>
              <w:top w:val="single" w:sz="4" w:space="0" w:color="A9217A"/>
              <w:left w:val="nil"/>
              <w:bottom w:val="single" w:sz="4" w:space="0" w:color="A9217A"/>
              <w:right w:val="nil"/>
            </w:tcBorders>
          </w:tcPr>
          <w:p w14:paraId="320BA57E" w14:textId="30EDEFD9" w:rsidR="00DE11DE" w:rsidRPr="00E419F8" w:rsidRDefault="00DE11DE" w:rsidP="00DE11DE">
            <w:pPr>
              <w:pStyle w:val="ListParagraph"/>
              <w:numPr>
                <w:ilvl w:val="0"/>
                <w:numId w:val="51"/>
              </w:numPr>
              <w:spacing w:after="120" w:line="276" w:lineRule="auto"/>
              <w:rPr>
                <w:rFonts w:ascii="Arial" w:hAnsi="Arial" w:cs="Arial"/>
                <w:sz w:val="20"/>
                <w:szCs w:val="20"/>
              </w:rPr>
            </w:pPr>
            <w:r w:rsidRPr="00E419F8">
              <w:rPr>
                <w:rFonts w:ascii="Arial" w:hAnsi="Arial" w:cs="Arial"/>
                <w:bCs/>
                <w:sz w:val="20"/>
                <w:szCs w:val="20"/>
                <w:lang w:val="en-GB"/>
              </w:rPr>
              <w:t>Determine procurement processes that can work for each of the emerging LDMB models, including</w:t>
            </w:r>
            <w:r w:rsidR="0040350A">
              <w:rPr>
                <w:rFonts w:ascii="Arial" w:hAnsi="Arial" w:cs="Arial"/>
                <w:bCs/>
                <w:sz w:val="20"/>
                <w:szCs w:val="20"/>
                <w:lang w:val="en-GB"/>
              </w:rPr>
              <w:t>:</w:t>
            </w:r>
          </w:p>
          <w:p w14:paraId="03D897DC" w14:textId="77777777" w:rsidR="00DE11DE" w:rsidRPr="00E419F8" w:rsidRDefault="00DE11DE" w:rsidP="00DE11DE">
            <w:pPr>
              <w:pStyle w:val="ListParagraph"/>
              <w:numPr>
                <w:ilvl w:val="0"/>
                <w:numId w:val="59"/>
              </w:numPr>
              <w:spacing w:after="120" w:line="276" w:lineRule="auto"/>
              <w:rPr>
                <w:rFonts w:ascii="Arial" w:hAnsi="Arial" w:cs="Arial"/>
                <w:sz w:val="20"/>
                <w:szCs w:val="20"/>
              </w:rPr>
            </w:pPr>
            <w:r w:rsidRPr="00E419F8">
              <w:rPr>
                <w:rFonts w:ascii="Arial" w:hAnsi="Arial" w:cs="Arial"/>
                <w:bCs/>
                <w:sz w:val="20"/>
                <w:szCs w:val="20"/>
                <w:lang w:val="en-GB"/>
              </w:rPr>
              <w:t xml:space="preserve">Advisory Committee to Council (s264, </w:t>
            </w:r>
            <w:r w:rsidRPr="00E419F8">
              <w:rPr>
                <w:rFonts w:ascii="Arial" w:hAnsi="Arial" w:cs="Arial"/>
                <w:bCs/>
                <w:i/>
                <w:iCs/>
                <w:sz w:val="20"/>
                <w:szCs w:val="20"/>
                <w:lang w:val="en-GB"/>
              </w:rPr>
              <w:t>Local Government Regulation 2012</w:t>
            </w:r>
            <w:r w:rsidRPr="00E419F8">
              <w:rPr>
                <w:rFonts w:ascii="Arial" w:hAnsi="Arial" w:cs="Arial"/>
                <w:bCs/>
                <w:sz w:val="20"/>
                <w:szCs w:val="20"/>
                <w:lang w:val="en-GB"/>
              </w:rPr>
              <w:t>)</w:t>
            </w:r>
          </w:p>
          <w:p w14:paraId="215E9F2E" w14:textId="7D6EF9F0" w:rsidR="00DE11DE" w:rsidRPr="00A90045" w:rsidRDefault="00DE11DE" w:rsidP="00DE11DE">
            <w:pPr>
              <w:pStyle w:val="ListParagraph"/>
              <w:numPr>
                <w:ilvl w:val="0"/>
                <w:numId w:val="59"/>
              </w:numPr>
              <w:spacing w:after="120" w:line="276" w:lineRule="auto"/>
              <w:rPr>
                <w:rFonts w:ascii="Arial" w:hAnsi="Arial" w:cs="Arial"/>
                <w:sz w:val="20"/>
                <w:szCs w:val="20"/>
              </w:rPr>
            </w:pPr>
            <w:proofErr w:type="gramStart"/>
            <w:r w:rsidRPr="00E419F8">
              <w:rPr>
                <w:rFonts w:ascii="Arial" w:hAnsi="Arial" w:cs="Arial"/>
                <w:bCs/>
                <w:sz w:val="20"/>
                <w:szCs w:val="20"/>
                <w:lang w:val="en-GB"/>
              </w:rPr>
              <w:t>leveraging  an</w:t>
            </w:r>
            <w:proofErr w:type="gramEnd"/>
            <w:r w:rsidRPr="00E419F8">
              <w:rPr>
                <w:rFonts w:ascii="Arial" w:hAnsi="Arial" w:cs="Arial"/>
                <w:bCs/>
                <w:sz w:val="20"/>
                <w:szCs w:val="20"/>
                <w:lang w:val="en-GB"/>
              </w:rPr>
              <w:t xml:space="preserve"> existing leadership group </w:t>
            </w:r>
          </w:p>
          <w:p w14:paraId="6DD7568A" w14:textId="257759BC" w:rsidR="00DE11DE" w:rsidRPr="00A90045" w:rsidRDefault="00DE11DE" w:rsidP="00DE11DE">
            <w:pPr>
              <w:pStyle w:val="ListParagraph"/>
              <w:numPr>
                <w:ilvl w:val="0"/>
                <w:numId w:val="59"/>
              </w:numPr>
              <w:spacing w:after="120" w:line="276" w:lineRule="auto"/>
              <w:rPr>
                <w:rFonts w:ascii="Arial" w:hAnsi="Arial" w:cs="Arial"/>
                <w:sz w:val="20"/>
                <w:szCs w:val="20"/>
              </w:rPr>
            </w:pPr>
            <w:r w:rsidRPr="00A90045">
              <w:rPr>
                <w:rFonts w:ascii="Arial" w:hAnsi="Arial" w:cs="Arial"/>
                <w:bCs/>
                <w:sz w:val="20"/>
                <w:szCs w:val="20"/>
                <w:lang w:val="en-GB"/>
              </w:rPr>
              <w:t>formation of a new decision</w:t>
            </w:r>
            <w:r w:rsidR="00B939D3">
              <w:rPr>
                <w:rFonts w:ascii="Arial" w:hAnsi="Arial" w:cs="Arial"/>
                <w:bCs/>
                <w:sz w:val="20"/>
                <w:szCs w:val="20"/>
                <w:lang w:val="en-GB"/>
              </w:rPr>
              <w:t>-</w:t>
            </w:r>
            <w:r w:rsidRPr="00A90045">
              <w:rPr>
                <w:rFonts w:ascii="Arial" w:hAnsi="Arial" w:cs="Arial"/>
                <w:bCs/>
                <w:sz w:val="20"/>
                <w:szCs w:val="20"/>
                <w:lang w:val="en-GB"/>
              </w:rPr>
              <w:t>making entity.</w:t>
            </w:r>
          </w:p>
        </w:tc>
        <w:tc>
          <w:tcPr>
            <w:tcW w:w="1275" w:type="dxa"/>
            <w:tcBorders>
              <w:top w:val="single" w:sz="4" w:space="0" w:color="A9217A"/>
              <w:left w:val="nil"/>
              <w:bottom w:val="single" w:sz="4" w:space="0" w:color="A9217A"/>
              <w:right w:val="nil"/>
            </w:tcBorders>
          </w:tcPr>
          <w:p w14:paraId="791FE823" w14:textId="547B2905" w:rsidR="00DE11DE" w:rsidRPr="006754A5" w:rsidRDefault="00DE11DE" w:rsidP="00DE11DE">
            <w:pPr>
              <w:pStyle w:val="Tableheading1-black"/>
              <w:rPr>
                <w:b w:val="0"/>
                <w:noProof/>
                <w:color w:val="A9217A"/>
                <w:sz w:val="20"/>
                <w:szCs w:val="20"/>
              </w:rPr>
            </w:pPr>
            <w:r w:rsidRPr="00CC394D">
              <w:rPr>
                <w:noProof/>
                <w:sz w:val="20"/>
                <w:szCs w:val="20"/>
              </w:rPr>
              <mc:AlternateContent>
                <mc:Choice Requires="wps">
                  <w:drawing>
                    <wp:inline distT="0" distB="0" distL="0" distR="0" wp14:anchorId="13E176B7" wp14:editId="1A2D4CBA">
                      <wp:extent cx="152400" cy="161925"/>
                      <wp:effectExtent l="0" t="0" r="19050" b="28575"/>
                      <wp:docPr id="7288" name="Oval 7288" descr="Pink, Priority Area 5 Mapping existing procurement and legislative frameworks"/>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A9217A"/>
                              </a:solidFill>
                              <a:ln>
                                <a:solidFill>
                                  <a:srgbClr val="A9217A"/>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79900E3" id="Oval 7288" o:spid="_x0000_s1026" alt="Pink, Priority Area 5 Mapping existing procurement and legislative frameworks"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" fillcolor="#a9217a" strokecolor="#a9217a" strokeweight="1pt">
                      <v:stroke joinstyle="miter"/>
                      <w10:anchorlock/>
                    </v:oval>
                  </w:pict>
                </mc:Fallback>
              </mc:AlternateContent>
            </w:r>
            <w:r>
              <w:rPr>
                <w:b w:val="0"/>
                <w:noProof/>
                <w:color w:val="F7B413"/>
              </w:rPr>
              <w:t xml:space="preserve"> </w:t>
            </w:r>
            <w:r w:rsidRPr="003F0D4F">
              <w:rPr>
                <w:b w:val="0"/>
                <w:noProof/>
                <w:color w:val="660066"/>
                <w:sz w:val="20"/>
                <w:szCs w:val="20"/>
              </w:rPr>
              <mc:AlternateContent>
                <mc:Choice Requires="wps">
                  <w:drawing>
                    <wp:inline distT="0" distB="0" distL="0" distR="0" wp14:anchorId="0A932E60" wp14:editId="23211C23">
                      <wp:extent cx="152400" cy="161925"/>
                      <wp:effectExtent l="0" t="0" r="19050" b="28575"/>
                      <wp:docPr id="7289" name="Oval 7289" descr="Yellow, Priority Area 4 Whole of government capacity building"/>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59BD197" id="Oval 7289" o:spid="_x0000_s1026" alt="Yellow, Priority Area 4 Whole of government capacity building"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" fillcolor="#ffc000" strokecolor="#ffc000" strokeweight="1pt">
                      <v:stroke joinstyle="miter"/>
                      <w10:anchorlock/>
                    </v:oval>
                  </w:pict>
                </mc:Fallback>
              </mc:AlternateContent>
            </w:r>
            <w:r>
              <w:rPr>
                <w:b w:val="0"/>
                <w:noProof/>
                <w:color w:val="F7B413"/>
              </w:rPr>
              <w:t xml:space="preserve"> </w:t>
            </w:r>
            <w:r w:rsidRPr="00CC394D">
              <w:rPr>
                <w:noProof/>
                <w:sz w:val="20"/>
                <w:szCs w:val="20"/>
              </w:rPr>
              <mc:AlternateContent>
                <mc:Choice Requires="wps">
                  <w:drawing>
                    <wp:inline distT="0" distB="0" distL="0" distR="0" wp14:anchorId="3FC920BE" wp14:editId="66F0EE0D">
                      <wp:extent cx="152400" cy="161925"/>
                      <wp:effectExtent l="0" t="0" r="19050" b="28575"/>
                      <wp:docPr id="7290" name="Oval 7290" descr="Teal, Priority Area 3  Standing up Local Decision Making Bodies"/>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269593"/>
                              </a:solidFill>
                              <a:ln w="12700" cap="flat" cmpd="sng" algn="ctr">
                                <a:solidFill>
                                  <a:srgbClr val="2695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469F1AF" id="Oval 7290" o:spid="_x0000_s1026" alt="Teal, Priority Area 3  Standing up Local Decision Making Bodies"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" fillcolor="#269593" strokecolor="#269593" strokeweight="1pt">
                      <v:stroke joinstyle="miter"/>
                      <w10:anchorlock/>
                    </v:oval>
                  </w:pict>
                </mc:Fallback>
              </mc:AlternateContent>
            </w:r>
            <w:r>
              <w:rPr>
                <w:b w:val="0"/>
                <w:noProof/>
                <w:color w:val="F7B413"/>
              </w:rPr>
              <w:t xml:space="preserve">  </w:t>
            </w:r>
          </w:p>
        </w:tc>
        <w:tc>
          <w:tcPr>
            <w:tcW w:w="2552" w:type="dxa"/>
            <w:tcBorders>
              <w:top w:val="single" w:sz="4" w:space="0" w:color="A9217A"/>
              <w:left w:val="nil"/>
              <w:bottom w:val="single" w:sz="4" w:space="0" w:color="A9217A"/>
              <w:right w:val="nil"/>
            </w:tcBorders>
          </w:tcPr>
          <w:p w14:paraId="5819783B" w14:textId="6EBA4A59" w:rsidR="00DE11DE" w:rsidRPr="00CC394D" w:rsidRDefault="00DE11DE" w:rsidP="00DE11DE">
            <w:pPr>
              <w:spacing w:line="276" w:lineRule="auto"/>
              <w:rPr>
                <w:rFonts w:ascii="Arial" w:hAnsi="Arial" w:cs="Arial"/>
                <w:b/>
                <w:bCs/>
                <w:sz w:val="20"/>
                <w:szCs w:val="20"/>
              </w:rPr>
            </w:pPr>
            <w:r w:rsidRPr="004E28FA">
              <w:rPr>
                <w:rFonts w:ascii="Arial" w:hAnsi="Arial" w:cs="Arial"/>
                <w:b/>
                <w:bCs/>
                <w:sz w:val="20"/>
                <w:szCs w:val="20"/>
              </w:rPr>
              <w:t xml:space="preserve">DSDATSIP and </w:t>
            </w:r>
            <w:r>
              <w:rPr>
                <w:rFonts w:ascii="Arial" w:hAnsi="Arial" w:cs="Arial"/>
                <w:b/>
                <w:bCs/>
                <w:sz w:val="20"/>
                <w:szCs w:val="20"/>
              </w:rPr>
              <w:t>DSDILGP</w:t>
            </w:r>
            <w:r w:rsidRPr="004E28FA">
              <w:rPr>
                <w:rFonts w:ascii="Arial" w:hAnsi="Arial" w:cs="Arial"/>
                <w:i/>
                <w:iCs/>
                <w:sz w:val="20"/>
                <w:szCs w:val="20"/>
              </w:rPr>
              <w:t>, QT</w:t>
            </w:r>
          </w:p>
        </w:tc>
      </w:tr>
      <w:tr w:rsidR="00DE11DE" w:rsidRPr="007B2ED7" w14:paraId="6091A2D7" w14:textId="77777777" w:rsidTr="00A90045">
        <w:tc>
          <w:tcPr>
            <w:tcW w:w="6096" w:type="dxa"/>
            <w:tcBorders>
              <w:top w:val="single" w:sz="4" w:space="0" w:color="A9217A"/>
              <w:left w:val="nil"/>
              <w:bottom w:val="single" w:sz="4" w:space="0" w:color="A9217A"/>
              <w:right w:val="nil"/>
            </w:tcBorders>
          </w:tcPr>
          <w:p w14:paraId="23220E46" w14:textId="40177A80" w:rsidR="00DE11DE" w:rsidRPr="00CC394D" w:rsidRDefault="00DE11DE" w:rsidP="00DE11DE">
            <w:pPr>
              <w:pStyle w:val="ListParagraph"/>
              <w:numPr>
                <w:ilvl w:val="0"/>
                <w:numId w:val="54"/>
              </w:numPr>
              <w:spacing w:after="120" w:line="276" w:lineRule="auto"/>
              <w:rPr>
                <w:rFonts w:ascii="Arial" w:hAnsi="Arial" w:cs="Arial"/>
                <w:sz w:val="20"/>
                <w:szCs w:val="20"/>
              </w:rPr>
            </w:pPr>
            <w:r>
              <w:rPr>
                <w:rFonts w:ascii="Arial" w:hAnsi="Arial" w:cs="Arial"/>
                <w:bCs/>
                <w:sz w:val="20"/>
                <w:szCs w:val="20"/>
                <w:lang w:val="en-GB"/>
              </w:rPr>
              <w:t xml:space="preserve">Explore opportunities through the </w:t>
            </w:r>
            <w:r w:rsidRPr="00EF295A">
              <w:rPr>
                <w:rFonts w:ascii="Arial" w:hAnsi="Arial" w:cs="Arial"/>
                <w:bCs/>
                <w:sz w:val="20"/>
                <w:szCs w:val="20"/>
                <w:lang w:val="en-GB"/>
              </w:rPr>
              <w:t xml:space="preserve">Queensland Indigenous </w:t>
            </w:r>
            <w:r>
              <w:rPr>
                <w:rFonts w:ascii="Arial" w:hAnsi="Arial" w:cs="Arial"/>
                <w:bCs/>
                <w:sz w:val="20"/>
                <w:szCs w:val="20"/>
                <w:lang w:val="en-GB"/>
              </w:rPr>
              <w:t xml:space="preserve">(Aboriginal and Torres Strait Islander) </w:t>
            </w:r>
            <w:r w:rsidRPr="00EF295A">
              <w:rPr>
                <w:rFonts w:ascii="Arial" w:hAnsi="Arial" w:cs="Arial"/>
                <w:bCs/>
                <w:sz w:val="20"/>
                <w:szCs w:val="20"/>
                <w:lang w:val="en-GB"/>
              </w:rPr>
              <w:t xml:space="preserve">Procurement Policy (QIPP) </w:t>
            </w:r>
            <w:r>
              <w:rPr>
                <w:rFonts w:ascii="Arial" w:hAnsi="Arial" w:cs="Arial"/>
                <w:bCs/>
                <w:sz w:val="20"/>
                <w:szCs w:val="20"/>
                <w:lang w:val="en-GB"/>
              </w:rPr>
              <w:t>for</w:t>
            </w:r>
            <w:r w:rsidRPr="00EF295A">
              <w:rPr>
                <w:rFonts w:ascii="Arial" w:hAnsi="Arial" w:cs="Arial"/>
                <w:bCs/>
                <w:sz w:val="20"/>
                <w:szCs w:val="20"/>
                <w:lang w:val="en-GB"/>
              </w:rPr>
              <w:t xml:space="preserve"> Aboriginal and Torres Strait Islander leadership bodies </w:t>
            </w:r>
            <w:r>
              <w:rPr>
                <w:rFonts w:ascii="Arial" w:hAnsi="Arial" w:cs="Arial"/>
                <w:bCs/>
                <w:sz w:val="20"/>
                <w:szCs w:val="20"/>
                <w:lang w:val="en-GB"/>
              </w:rPr>
              <w:t>to maximise potential local procurement outcomes</w:t>
            </w:r>
            <w:r w:rsidRPr="00EF295A">
              <w:rPr>
                <w:rFonts w:ascii="Arial" w:hAnsi="Arial" w:cs="Arial"/>
                <w:bCs/>
                <w:sz w:val="20"/>
                <w:szCs w:val="20"/>
                <w:lang w:val="en-GB"/>
              </w:rPr>
              <w:t>.</w:t>
            </w:r>
          </w:p>
        </w:tc>
        <w:tc>
          <w:tcPr>
            <w:tcW w:w="1275" w:type="dxa"/>
            <w:tcBorders>
              <w:top w:val="single" w:sz="4" w:space="0" w:color="A9217A"/>
              <w:left w:val="nil"/>
              <w:bottom w:val="single" w:sz="4" w:space="0" w:color="A9217A"/>
              <w:right w:val="nil"/>
            </w:tcBorders>
          </w:tcPr>
          <w:p w14:paraId="6C8A49D3" w14:textId="3F102235" w:rsidR="00DE11DE" w:rsidRPr="003F0D4F" w:rsidRDefault="00DE11DE" w:rsidP="00DE11DE">
            <w:pPr>
              <w:pStyle w:val="Tableheading1-black"/>
              <w:spacing w:before="40" w:after="40"/>
              <w:rPr>
                <w:b w:val="0"/>
                <w:noProof/>
                <w:color w:val="660066"/>
                <w:sz w:val="20"/>
                <w:szCs w:val="20"/>
              </w:rPr>
            </w:pPr>
            <w:r w:rsidRPr="00CC394D">
              <w:rPr>
                <w:noProof/>
                <w:sz w:val="20"/>
                <w:szCs w:val="20"/>
              </w:rPr>
              <mc:AlternateContent>
                <mc:Choice Requires="wps">
                  <w:drawing>
                    <wp:inline distT="0" distB="0" distL="0" distR="0" wp14:anchorId="68FD1E1F" wp14:editId="32812311">
                      <wp:extent cx="152400" cy="161925"/>
                      <wp:effectExtent l="0" t="0" r="19050" b="28575"/>
                      <wp:docPr id="7291" name="Oval 7291" descr="Pink, Priority Area 5 Mapping existing procurement and legislative frameworks"/>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A9217A"/>
                              </a:solidFill>
                              <a:ln>
                                <a:solidFill>
                                  <a:srgbClr val="A9217A"/>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AA42141" id="Oval 7291" o:spid="_x0000_s1026" alt="Pink, Priority Area 5 Mapping existing procurement and legislative frameworks"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" fillcolor="#a9217a" strokecolor="#a9217a" strokeweight="1pt">
                      <v:stroke joinstyle="miter"/>
                      <w10:anchorlock/>
                    </v:oval>
                  </w:pict>
                </mc:Fallback>
              </mc:AlternateContent>
            </w:r>
            <w:r>
              <w:rPr>
                <w:b w:val="0"/>
                <w:noProof/>
                <w:color w:val="F7B413"/>
              </w:rPr>
              <w:t xml:space="preserve"> </w:t>
            </w:r>
            <w:r w:rsidRPr="003F0D4F">
              <w:rPr>
                <w:b w:val="0"/>
                <w:noProof/>
                <w:color w:val="660066"/>
                <w:sz w:val="20"/>
                <w:szCs w:val="20"/>
              </w:rPr>
              <mc:AlternateContent>
                <mc:Choice Requires="wps">
                  <w:drawing>
                    <wp:inline distT="0" distB="0" distL="0" distR="0" wp14:anchorId="3E4CECE3" wp14:editId="09AAFBE0">
                      <wp:extent cx="152400" cy="161925"/>
                      <wp:effectExtent l="0" t="0" r="19050" b="28575"/>
                      <wp:docPr id="7292" name="Oval 7292" descr="Yellow, Priority Area 4 Whole of government capacity building"/>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81F14E9" id="Oval 7292" o:spid="_x0000_s1026" alt="Yellow, Priority Area 4 Whole of government capacity building"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" fillcolor="#ffc000" strokecolor="#ffc000" strokeweight="1pt">
                      <v:stroke joinstyle="miter"/>
                      <w10:anchorlock/>
                    </v:oval>
                  </w:pict>
                </mc:Fallback>
              </mc:AlternateContent>
            </w:r>
            <w:r>
              <w:rPr>
                <w:b w:val="0"/>
                <w:noProof/>
                <w:color w:val="F7B413"/>
              </w:rPr>
              <w:t xml:space="preserve"> </w:t>
            </w:r>
            <w:r w:rsidRPr="00CC394D">
              <w:rPr>
                <w:noProof/>
                <w:sz w:val="20"/>
                <w:szCs w:val="20"/>
              </w:rPr>
              <mc:AlternateContent>
                <mc:Choice Requires="wps">
                  <w:drawing>
                    <wp:inline distT="0" distB="0" distL="0" distR="0" wp14:anchorId="377E01FA" wp14:editId="0F13D816">
                      <wp:extent cx="152400" cy="161925"/>
                      <wp:effectExtent l="0" t="0" r="19050" b="28575"/>
                      <wp:docPr id="7293" name="Oval 7293" descr="Teal, Priority Area 3  Standing up Local Decision Making Bodies"/>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269593"/>
                              </a:solidFill>
                              <a:ln w="12700" cap="flat" cmpd="sng" algn="ctr">
                                <a:solidFill>
                                  <a:srgbClr val="2695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89DA0F2" id="Oval 7293" o:spid="_x0000_s1026" alt="Teal, Priority Area 3  Standing up Local Decision Making Bodies"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" fillcolor="#269593" strokecolor="#269593" strokeweight="1pt">
                      <v:stroke joinstyle="miter"/>
                      <w10:anchorlock/>
                    </v:oval>
                  </w:pict>
                </mc:Fallback>
              </mc:AlternateContent>
            </w:r>
            <w:r>
              <w:rPr>
                <w:b w:val="0"/>
                <w:noProof/>
                <w:color w:val="F7B413"/>
              </w:rPr>
              <w:t xml:space="preserve">  </w:t>
            </w:r>
          </w:p>
        </w:tc>
        <w:tc>
          <w:tcPr>
            <w:tcW w:w="2552" w:type="dxa"/>
            <w:tcBorders>
              <w:top w:val="single" w:sz="4" w:space="0" w:color="A9217A"/>
              <w:left w:val="nil"/>
              <w:bottom w:val="single" w:sz="4" w:space="0" w:color="A9217A"/>
              <w:right w:val="nil"/>
            </w:tcBorders>
          </w:tcPr>
          <w:p w14:paraId="103F1EEA" w14:textId="7CF68E67" w:rsidR="00DE11DE" w:rsidRPr="00CC394D" w:rsidRDefault="00DE11DE" w:rsidP="00DE11DE">
            <w:pPr>
              <w:spacing w:line="276" w:lineRule="auto"/>
              <w:rPr>
                <w:rFonts w:ascii="Arial" w:hAnsi="Arial" w:cs="Arial"/>
                <w:b/>
                <w:bCs/>
                <w:sz w:val="20"/>
                <w:szCs w:val="20"/>
              </w:rPr>
            </w:pPr>
            <w:r w:rsidRPr="004E28FA">
              <w:rPr>
                <w:rFonts w:ascii="Arial" w:hAnsi="Arial" w:cs="Arial"/>
                <w:b/>
                <w:bCs/>
                <w:sz w:val="20"/>
                <w:szCs w:val="20"/>
              </w:rPr>
              <w:t>DSDSATSIP</w:t>
            </w:r>
          </w:p>
        </w:tc>
      </w:tr>
      <w:tr w:rsidR="00DE11DE" w:rsidRPr="007B2ED7" w14:paraId="19BFD788" w14:textId="77777777" w:rsidTr="00A90045">
        <w:tc>
          <w:tcPr>
            <w:tcW w:w="6096" w:type="dxa"/>
            <w:tcBorders>
              <w:top w:val="single" w:sz="4" w:space="0" w:color="A9217A"/>
              <w:left w:val="nil"/>
              <w:bottom w:val="single" w:sz="4" w:space="0" w:color="A9217A"/>
              <w:right w:val="nil"/>
            </w:tcBorders>
          </w:tcPr>
          <w:p w14:paraId="5FC35CA9" w14:textId="77777777" w:rsidR="00DE11DE" w:rsidRPr="00E419F8" w:rsidRDefault="00DE11DE" w:rsidP="00DE11DE">
            <w:pPr>
              <w:pStyle w:val="ListParagraph"/>
              <w:numPr>
                <w:ilvl w:val="0"/>
                <w:numId w:val="55"/>
              </w:numPr>
              <w:spacing w:after="120" w:line="276" w:lineRule="auto"/>
              <w:rPr>
                <w:rFonts w:ascii="Arial" w:hAnsi="Arial" w:cs="Arial"/>
                <w:bCs/>
                <w:sz w:val="20"/>
                <w:szCs w:val="20"/>
                <w:lang w:val="en-GB"/>
              </w:rPr>
            </w:pPr>
            <w:r w:rsidRPr="00E419F8">
              <w:rPr>
                <w:rFonts w:ascii="Arial" w:hAnsi="Arial" w:cs="Arial"/>
                <w:bCs/>
                <w:sz w:val="20"/>
                <w:szCs w:val="20"/>
                <w:lang w:val="en-GB"/>
              </w:rPr>
              <w:t>Determine opportunities and limitations of existing legislative frameworks to:</w:t>
            </w:r>
          </w:p>
          <w:p w14:paraId="64C6A944" w14:textId="7833EC71" w:rsidR="00DE11DE" w:rsidRPr="00683C59" w:rsidRDefault="00DE11DE" w:rsidP="00DE11DE">
            <w:pPr>
              <w:pStyle w:val="ListParagraph"/>
              <w:numPr>
                <w:ilvl w:val="0"/>
                <w:numId w:val="60"/>
              </w:numPr>
              <w:spacing w:after="120"/>
              <w:rPr>
                <w:rFonts w:ascii="Arial" w:hAnsi="Arial" w:cs="Arial"/>
                <w:sz w:val="20"/>
                <w:szCs w:val="20"/>
              </w:rPr>
            </w:pPr>
            <w:r w:rsidRPr="00683C59">
              <w:rPr>
                <w:rFonts w:ascii="Arial" w:hAnsi="Arial" w:cs="Arial"/>
                <w:sz w:val="20"/>
                <w:szCs w:val="20"/>
              </w:rPr>
              <w:t>ensure decision</w:t>
            </w:r>
            <w:r w:rsidR="0040350A">
              <w:rPr>
                <w:rFonts w:ascii="Arial" w:hAnsi="Arial" w:cs="Arial"/>
                <w:sz w:val="20"/>
                <w:szCs w:val="20"/>
              </w:rPr>
              <w:t xml:space="preserve"> </w:t>
            </w:r>
            <w:r w:rsidRPr="00683C59">
              <w:rPr>
                <w:rFonts w:ascii="Arial" w:hAnsi="Arial" w:cs="Arial"/>
                <w:sz w:val="20"/>
                <w:szCs w:val="20"/>
              </w:rPr>
              <w:t>making processes include LDMBs and the authority of local decision</w:t>
            </w:r>
            <w:r w:rsidR="0067727A">
              <w:rPr>
                <w:rFonts w:ascii="Arial" w:hAnsi="Arial" w:cs="Arial"/>
                <w:sz w:val="20"/>
                <w:szCs w:val="20"/>
              </w:rPr>
              <w:t>-</w:t>
            </w:r>
            <w:r w:rsidRPr="00683C59">
              <w:rPr>
                <w:rFonts w:ascii="Arial" w:hAnsi="Arial" w:cs="Arial"/>
                <w:sz w:val="20"/>
                <w:szCs w:val="20"/>
              </w:rPr>
              <w:t xml:space="preserve">making in the design, delivery and evaluation of programs and policies </w:t>
            </w:r>
          </w:p>
          <w:p w14:paraId="7A66E6F3" w14:textId="77777777" w:rsidR="00DE11DE" w:rsidRPr="00A90045" w:rsidRDefault="00DE11DE" w:rsidP="00DE11DE">
            <w:pPr>
              <w:pStyle w:val="ListParagraph"/>
              <w:numPr>
                <w:ilvl w:val="0"/>
                <w:numId w:val="60"/>
              </w:numPr>
              <w:spacing w:after="120"/>
              <w:rPr>
                <w:rFonts w:ascii="Arial" w:hAnsi="Arial" w:cs="Arial"/>
                <w:sz w:val="20"/>
                <w:szCs w:val="20"/>
              </w:rPr>
            </w:pPr>
            <w:r w:rsidRPr="00E419F8">
              <w:rPr>
                <w:rFonts w:ascii="Arial" w:hAnsi="Arial" w:cs="Arial"/>
                <w:bCs/>
                <w:sz w:val="20"/>
                <w:szCs w:val="20"/>
                <w:lang w:val="en-GB"/>
              </w:rPr>
              <w:t>enable the functions of LDMBs</w:t>
            </w:r>
          </w:p>
          <w:p w14:paraId="3488A124" w14:textId="7B0290BA" w:rsidR="00DE11DE" w:rsidRPr="00A90045" w:rsidRDefault="00DE11DE" w:rsidP="00DE11DE">
            <w:pPr>
              <w:pStyle w:val="ListParagraph"/>
              <w:numPr>
                <w:ilvl w:val="0"/>
                <w:numId w:val="60"/>
              </w:numPr>
              <w:spacing w:after="120"/>
              <w:rPr>
                <w:rFonts w:ascii="Arial" w:hAnsi="Arial" w:cs="Arial"/>
                <w:sz w:val="20"/>
                <w:szCs w:val="20"/>
              </w:rPr>
            </w:pPr>
            <w:r w:rsidRPr="00A90045">
              <w:rPr>
                <w:rFonts w:ascii="Arial" w:hAnsi="Arial" w:cs="Arial"/>
                <w:bCs/>
                <w:sz w:val="20"/>
                <w:szCs w:val="20"/>
                <w:lang w:val="en-GB"/>
              </w:rPr>
              <w:t>assess the need for specific amendments or new legislation to enshrine authority of LDMBs</w:t>
            </w:r>
          </w:p>
        </w:tc>
        <w:tc>
          <w:tcPr>
            <w:tcW w:w="1275" w:type="dxa"/>
            <w:tcBorders>
              <w:top w:val="single" w:sz="4" w:space="0" w:color="A9217A"/>
              <w:left w:val="nil"/>
              <w:bottom w:val="single" w:sz="4" w:space="0" w:color="A9217A"/>
              <w:right w:val="nil"/>
            </w:tcBorders>
          </w:tcPr>
          <w:p w14:paraId="789AA74F" w14:textId="78313AF4" w:rsidR="00DE11DE" w:rsidRPr="003F0D4F" w:rsidRDefault="00DE11DE" w:rsidP="00DE11DE">
            <w:pPr>
              <w:pStyle w:val="Tableheading1-black"/>
              <w:spacing w:before="40"/>
              <w:rPr>
                <w:b w:val="0"/>
                <w:noProof/>
                <w:color w:val="660066"/>
                <w:sz w:val="20"/>
                <w:szCs w:val="20"/>
              </w:rPr>
            </w:pPr>
            <w:r w:rsidRPr="00CC394D">
              <w:rPr>
                <w:noProof/>
                <w:sz w:val="20"/>
                <w:szCs w:val="20"/>
              </w:rPr>
              <mc:AlternateContent>
                <mc:Choice Requires="wps">
                  <w:drawing>
                    <wp:inline distT="0" distB="0" distL="0" distR="0" wp14:anchorId="13AFA1A6" wp14:editId="507E5CBC">
                      <wp:extent cx="152400" cy="161925"/>
                      <wp:effectExtent l="0" t="0" r="19050" b="28575"/>
                      <wp:docPr id="193" name="Oval 193" descr="Pink, Priority Area 5 Mapping existing procurement and legislative frameworks"/>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A9217A"/>
                              </a:solidFill>
                              <a:ln>
                                <a:solidFill>
                                  <a:srgbClr val="A9217A"/>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EA5E1AE" id="Oval 193" o:spid="_x0000_s1026" alt="Pink, Priority Area 5 Mapping existing procurement and legislative frameworks"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" fillcolor="#a9217a" strokecolor="#a9217a" strokeweight="1pt">
                      <v:stroke joinstyle="miter"/>
                      <w10:anchorlock/>
                    </v:oval>
                  </w:pict>
                </mc:Fallback>
              </mc:AlternateContent>
            </w:r>
            <w:r>
              <w:rPr>
                <w:b w:val="0"/>
                <w:noProof/>
                <w:color w:val="660066"/>
                <w:sz w:val="20"/>
                <w:szCs w:val="20"/>
              </w:rPr>
              <w:t xml:space="preserve"> </w:t>
            </w:r>
            <w:r w:rsidRPr="003F0D4F">
              <w:rPr>
                <w:b w:val="0"/>
                <w:noProof/>
                <w:color w:val="660066"/>
                <w:sz w:val="20"/>
                <w:szCs w:val="20"/>
              </w:rPr>
              <mc:AlternateContent>
                <mc:Choice Requires="wps">
                  <w:drawing>
                    <wp:inline distT="0" distB="0" distL="0" distR="0" wp14:anchorId="48B92216" wp14:editId="715D1B75">
                      <wp:extent cx="152400" cy="161925"/>
                      <wp:effectExtent l="0" t="0" r="19050" b="28575"/>
                      <wp:docPr id="194" name="Oval 194" descr="Yellow, Priority Area 4 Whole of government capacity building"/>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263ED33" id="Oval 194" o:spid="_x0000_s1026" alt="Yellow, Priority Area 4 Whole of government capacity building"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" fillcolor="#ffc000" strokecolor="#ffc000" strokeweight="1pt">
                      <v:stroke joinstyle="miter"/>
                      <w10:anchorlock/>
                    </v:oval>
                  </w:pict>
                </mc:Fallback>
              </mc:AlternateContent>
            </w:r>
          </w:p>
        </w:tc>
        <w:tc>
          <w:tcPr>
            <w:tcW w:w="2552" w:type="dxa"/>
            <w:tcBorders>
              <w:top w:val="single" w:sz="4" w:space="0" w:color="A9217A"/>
              <w:left w:val="nil"/>
              <w:bottom w:val="single" w:sz="4" w:space="0" w:color="A9217A"/>
              <w:right w:val="nil"/>
            </w:tcBorders>
          </w:tcPr>
          <w:p w14:paraId="60117B9B" w14:textId="19C1F73D" w:rsidR="00DE11DE" w:rsidRPr="00CC394D" w:rsidRDefault="00DE11DE" w:rsidP="00DE11DE">
            <w:pPr>
              <w:spacing w:line="276" w:lineRule="auto"/>
              <w:rPr>
                <w:rFonts w:ascii="Arial" w:hAnsi="Arial" w:cs="Arial"/>
                <w:b/>
                <w:bCs/>
                <w:sz w:val="20"/>
                <w:szCs w:val="20"/>
              </w:rPr>
            </w:pPr>
            <w:r w:rsidRPr="004E28FA">
              <w:rPr>
                <w:rFonts w:ascii="Arial" w:hAnsi="Arial" w:cs="Arial"/>
                <w:b/>
                <w:bCs/>
                <w:sz w:val="20"/>
                <w:szCs w:val="20"/>
              </w:rPr>
              <w:t xml:space="preserve">DSDSATSIP </w:t>
            </w:r>
          </w:p>
        </w:tc>
      </w:tr>
    </w:tbl>
    <w:p w14:paraId="5F451F94" w14:textId="2C771C25" w:rsidR="00DE11DE" w:rsidRDefault="00DE11DE" w:rsidP="00875B8F">
      <w:pPr>
        <w:spacing w:after="160" w:line="276" w:lineRule="auto"/>
        <w:rPr>
          <w:rFonts w:ascii="Arial" w:hAnsi="Arial" w:cs="Arial"/>
          <w:color w:val="000000"/>
          <w:sz w:val="22"/>
          <w:szCs w:val="22"/>
          <w:lang w:val="en-US"/>
        </w:rPr>
        <w:sectPr w:rsidR="00DE11DE" w:rsidSect="006F7B8B">
          <w:pgSz w:w="11900" w:h="16840"/>
          <w:pgMar w:top="1440" w:right="964" w:bottom="1440" w:left="873" w:header="708" w:footer="210" w:gutter="0"/>
          <w:cols w:num="2" w:space="720"/>
          <w:docGrid w:linePitch="360"/>
        </w:sectPr>
      </w:pPr>
    </w:p>
    <w:p w14:paraId="0FE9CBFC" w14:textId="3419F2DC" w:rsidR="00DE11DE" w:rsidRDefault="00DE11DE" w:rsidP="00875B8F">
      <w:pPr>
        <w:spacing w:after="160" w:line="276" w:lineRule="auto"/>
        <w:rPr>
          <w:rFonts w:ascii="Arial" w:hAnsi="Arial" w:cs="Arial"/>
          <w:color w:val="000000"/>
          <w:sz w:val="22"/>
          <w:szCs w:val="22"/>
          <w:lang w:val="en-US"/>
        </w:rPr>
      </w:pPr>
      <w:r w:rsidRPr="004F5220">
        <w:rPr>
          <w:rFonts w:ascii="Arial" w:hAnsi="Arial" w:cs="Arial"/>
          <w:b/>
          <w:bCs/>
          <w:noProof/>
          <w:sz w:val="20"/>
          <w:szCs w:val="20"/>
          <w:lang w:val="en-GB"/>
        </w:rPr>
        <w:lastRenderedPageBreak/>
        <mc:AlternateContent>
          <mc:Choice Requires="wps">
            <w:drawing>
              <wp:inline distT="0" distB="0" distL="0" distR="0" wp14:anchorId="6286BDC8" wp14:editId="2DA35901">
                <wp:extent cx="6162675" cy="5365630"/>
                <wp:effectExtent l="0" t="0" r="28575" b="26035"/>
                <wp:docPr id="7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365630"/>
                        </a:xfrm>
                        <a:prstGeom prst="rect">
                          <a:avLst/>
                        </a:prstGeom>
                        <a:solidFill>
                          <a:srgbClr val="A9217A"/>
                        </a:solidFill>
                        <a:ln w="9525">
                          <a:solidFill>
                            <a:srgbClr val="A9217A"/>
                          </a:solidFill>
                          <a:miter lim="800000"/>
                          <a:headEnd/>
                          <a:tailEnd/>
                        </a:ln>
                      </wps:spPr>
                      <wps:txbx>
                        <w:txbxContent>
                          <w:p w14:paraId="6E01DC4C" w14:textId="5AF3252B" w:rsidR="00DE11DE" w:rsidRPr="00113D70" w:rsidRDefault="00DE11DE" w:rsidP="00DE11DE">
                            <w:pPr>
                              <w:spacing w:after="240"/>
                              <w:rPr>
                                <w:b/>
                                <w:bCs/>
                                <w:color w:val="FFFFFF" w:themeColor="background1"/>
                                <w:sz w:val="28"/>
                                <w:szCs w:val="28"/>
                              </w:rPr>
                            </w:pPr>
                            <w:r w:rsidRPr="00113D70">
                              <w:rPr>
                                <w:rFonts w:ascii="Arial" w:hAnsi="Arial" w:cs="Arial"/>
                                <w:b/>
                                <w:bCs/>
                                <w:color w:val="FFFFFF" w:themeColor="background1"/>
                                <w:sz w:val="28"/>
                                <w:szCs w:val="28"/>
                                <w:lang w:val="en-US"/>
                              </w:rPr>
                              <w:t>Case Study – Safer, Stronger Yarrabah</w:t>
                            </w:r>
                          </w:p>
                          <w:p w14:paraId="586D45D8" w14:textId="27622343" w:rsidR="00DE11DE" w:rsidRPr="00113D70" w:rsidRDefault="00DE11DE" w:rsidP="002E7074">
                            <w:pPr>
                              <w:pStyle w:val="BodyText"/>
                              <w:spacing w:after="240" w:line="276" w:lineRule="auto"/>
                              <w:rPr>
                                <w:rFonts w:cs="Arial"/>
                                <w:i/>
                                <w:iCs/>
                                <w:color w:val="FFFFFF" w:themeColor="background1"/>
                              </w:rPr>
                            </w:pPr>
                            <w:bookmarkStart w:id="48" w:name="_Hlk88468682"/>
                            <w:r w:rsidRPr="00113D70">
                              <w:rPr>
                                <w:rFonts w:cs="Arial"/>
                                <w:i/>
                                <w:iCs/>
                                <w:color w:val="FFFFFF" w:themeColor="background1"/>
                              </w:rPr>
                              <w:t xml:space="preserve">Social </w:t>
                            </w:r>
                            <w:r w:rsidR="0040350A" w:rsidRPr="00113D70">
                              <w:rPr>
                                <w:rFonts w:cs="Arial"/>
                                <w:i/>
                                <w:iCs/>
                                <w:color w:val="FFFFFF" w:themeColor="background1"/>
                              </w:rPr>
                              <w:t xml:space="preserve">reinvestment </w:t>
                            </w:r>
                            <w:r w:rsidRPr="00113D70">
                              <w:rPr>
                                <w:rFonts w:cs="Arial"/>
                                <w:i/>
                                <w:iCs/>
                                <w:color w:val="FFFFFF" w:themeColor="background1"/>
                              </w:rPr>
                              <w:t xml:space="preserve">encourages communities to identify a matter they want to address and implement local actions to address the issue. It is a key part of the Queensland Government’s Investment Reform supporting co-designed projects, developed in collaboration with communities. This aims to achieve and track progress on mutually agreed performance milestones and indicators, leading to improved and sustained outcomes. </w:t>
                            </w:r>
                          </w:p>
                          <w:p w14:paraId="49358378" w14:textId="01DBB1CF" w:rsidR="00DE11DE" w:rsidRPr="00113D70" w:rsidRDefault="00DE11DE" w:rsidP="002E7074">
                            <w:pPr>
                              <w:pStyle w:val="BodyText"/>
                              <w:spacing w:after="240" w:line="276" w:lineRule="auto"/>
                              <w:rPr>
                                <w:rFonts w:cs="Arial"/>
                                <w:i/>
                                <w:iCs/>
                                <w:color w:val="FFFFFF" w:themeColor="background1"/>
                                <w:szCs w:val="22"/>
                                <w:lang w:val="en-US"/>
                              </w:rPr>
                            </w:pPr>
                            <w:r w:rsidRPr="00113D70">
                              <w:rPr>
                                <w:rFonts w:cs="Arial"/>
                                <w:i/>
                                <w:iCs/>
                                <w:color w:val="FFFFFF" w:themeColor="background1"/>
                                <w:szCs w:val="22"/>
                                <w:lang w:val="en-US"/>
                              </w:rPr>
                              <w:t xml:space="preserve">Through an </w:t>
                            </w:r>
                            <w:r w:rsidR="0040350A" w:rsidRPr="00113D70">
                              <w:rPr>
                                <w:rFonts w:cs="Arial"/>
                                <w:i/>
                                <w:iCs/>
                                <w:color w:val="FFFFFF" w:themeColor="background1"/>
                                <w:szCs w:val="22"/>
                                <w:lang w:val="en-US"/>
                              </w:rPr>
                              <w:t xml:space="preserve">expression </w:t>
                            </w:r>
                            <w:r w:rsidRPr="00113D70">
                              <w:rPr>
                                <w:rFonts w:cs="Arial"/>
                                <w:i/>
                                <w:iCs/>
                                <w:color w:val="FFFFFF" w:themeColor="background1"/>
                                <w:szCs w:val="22"/>
                                <w:lang w:val="en-US"/>
                              </w:rPr>
                              <w:t xml:space="preserve">of </w:t>
                            </w:r>
                            <w:r w:rsidR="0040350A" w:rsidRPr="00113D70">
                              <w:rPr>
                                <w:rFonts w:cs="Arial"/>
                                <w:i/>
                                <w:iCs/>
                                <w:color w:val="FFFFFF" w:themeColor="background1"/>
                                <w:szCs w:val="22"/>
                                <w:lang w:val="en-US"/>
                              </w:rPr>
                              <w:t xml:space="preserve">interest </w:t>
                            </w:r>
                            <w:r w:rsidRPr="00113D70">
                              <w:rPr>
                                <w:rFonts w:cs="Arial"/>
                                <w:i/>
                                <w:iCs/>
                                <w:color w:val="FFFFFF" w:themeColor="background1"/>
                                <w:szCs w:val="22"/>
                                <w:lang w:val="en-US"/>
                              </w:rPr>
                              <w:t>process,</w:t>
                            </w:r>
                            <w:r w:rsidR="00BB5817">
                              <w:rPr>
                                <w:rFonts w:cs="Arial"/>
                                <w:i/>
                                <w:iCs/>
                                <w:color w:val="FFFFFF" w:themeColor="background1"/>
                                <w:szCs w:val="22"/>
                                <w:lang w:val="en-US"/>
                              </w:rPr>
                              <w:t xml:space="preserve"> </w:t>
                            </w:r>
                            <w:r w:rsidR="006C1863">
                              <w:rPr>
                                <w:rFonts w:cs="Arial"/>
                                <w:i/>
                                <w:iCs/>
                                <w:color w:val="FFFFFF" w:themeColor="background1"/>
                                <w:szCs w:val="22"/>
                                <w:lang w:val="en-US"/>
                              </w:rPr>
                              <w:t xml:space="preserve">the </w:t>
                            </w:r>
                            <w:r w:rsidRPr="00113D70">
                              <w:rPr>
                                <w:rFonts w:cs="Arial"/>
                                <w:i/>
                                <w:iCs/>
                                <w:color w:val="FFFFFF" w:themeColor="background1"/>
                                <w:szCs w:val="22"/>
                                <w:lang w:val="en-US"/>
                              </w:rPr>
                              <w:t>LTC</w:t>
                            </w:r>
                            <w:r w:rsidR="006C1863">
                              <w:rPr>
                                <w:rFonts w:cs="Arial"/>
                                <w:i/>
                                <w:iCs/>
                                <w:color w:val="FFFFFF" w:themeColor="background1"/>
                                <w:szCs w:val="22"/>
                                <w:lang w:val="en-US"/>
                              </w:rPr>
                              <w:t xml:space="preserve"> team</w:t>
                            </w:r>
                            <w:r w:rsidRPr="00113D70">
                              <w:rPr>
                                <w:rFonts w:cs="Arial"/>
                                <w:i/>
                                <w:iCs/>
                                <w:color w:val="FFFFFF" w:themeColor="background1"/>
                                <w:szCs w:val="22"/>
                                <w:lang w:val="en-US"/>
                              </w:rPr>
                              <w:t xml:space="preserve"> sought applications from remote and discrete Aboriginal and Torres Strait Islander communities</w:t>
                            </w:r>
                            <w:r w:rsidRPr="00113D70">
                              <w:rPr>
                                <w:rFonts w:cs="Arial"/>
                                <w:i/>
                                <w:iCs/>
                                <w:color w:val="FFFFFF" w:themeColor="background1"/>
                              </w:rPr>
                              <w:t xml:space="preserve">. </w:t>
                            </w:r>
                            <w:bookmarkEnd w:id="48"/>
                            <w:r w:rsidRPr="00113D70">
                              <w:rPr>
                                <w:rFonts w:cs="Arial"/>
                                <w:i/>
                                <w:iCs/>
                                <w:color w:val="FFFFFF" w:themeColor="background1"/>
                                <w:szCs w:val="22"/>
                                <w:lang w:val="en-US"/>
                              </w:rPr>
                              <w:t>Yarrabah Aboriginal Shire Council was the successful recipient of an LTC social reinvestment grant of $150,000 to address domestic and family violence in partnership with local services in their community.  </w:t>
                            </w:r>
                          </w:p>
                          <w:p w14:paraId="43BDA395" w14:textId="2A0F5B42" w:rsidR="00DE11DE" w:rsidRPr="00113D70" w:rsidRDefault="00DE11DE" w:rsidP="002E7074">
                            <w:pPr>
                              <w:pStyle w:val="BodyText"/>
                              <w:spacing w:after="240" w:line="276" w:lineRule="auto"/>
                              <w:rPr>
                                <w:rFonts w:cs="Arial"/>
                                <w:i/>
                                <w:iCs/>
                                <w:color w:val="FFFFFF" w:themeColor="background1"/>
                                <w:szCs w:val="22"/>
                                <w:lang w:val="en-US"/>
                              </w:rPr>
                            </w:pPr>
                            <w:r w:rsidRPr="00113D70">
                              <w:rPr>
                                <w:rFonts w:cs="Arial"/>
                                <w:i/>
                                <w:iCs/>
                                <w:color w:val="FFFFFF" w:themeColor="background1"/>
                                <w:szCs w:val="22"/>
                                <w:lang w:val="en-US"/>
                              </w:rPr>
                              <w:t>Yarrabah Aboriginal Shire Council’s proposal</w:t>
                            </w:r>
                            <w:r w:rsidRPr="00113D70">
                              <w:rPr>
                                <w:rFonts w:cs="Arial"/>
                                <w:i/>
                                <w:iCs/>
                                <w:color w:val="FFFFFF" w:themeColor="background1"/>
                                <w:lang w:val="en-US"/>
                              </w:rPr>
                              <w:t xml:space="preserve"> was</w:t>
                            </w:r>
                            <w:r w:rsidRPr="00113D70">
                              <w:rPr>
                                <w:rFonts w:cs="Arial"/>
                                <w:i/>
                                <w:iCs/>
                                <w:color w:val="FFFFFF" w:themeColor="background1"/>
                                <w:szCs w:val="22"/>
                                <w:lang w:val="en-US"/>
                              </w:rPr>
                              <w:t xml:space="preserve"> to work through the local leadership group, Yarrabah Leaders Forum (YLF), to address the underlying causes of domestic and family violence through the delivery of initiatives that build resilience, foster </w:t>
                            </w:r>
                            <w:r w:rsidR="007B094D" w:rsidRPr="00113D70">
                              <w:rPr>
                                <w:rFonts w:cs="Arial"/>
                                <w:i/>
                                <w:iCs/>
                                <w:color w:val="FFFFFF" w:themeColor="background1"/>
                                <w:szCs w:val="22"/>
                                <w:lang w:val="en-US"/>
                              </w:rPr>
                              <w:t>connections,</w:t>
                            </w:r>
                            <w:r w:rsidRPr="00113D70">
                              <w:rPr>
                                <w:rFonts w:cs="Arial"/>
                                <w:i/>
                                <w:iCs/>
                                <w:color w:val="FFFFFF" w:themeColor="background1"/>
                                <w:szCs w:val="22"/>
                                <w:lang w:val="en-US"/>
                              </w:rPr>
                              <w:t xml:space="preserve"> and strengthen community and cultural values</w:t>
                            </w:r>
                            <w:r w:rsidRPr="00113D70">
                              <w:rPr>
                                <w:rFonts w:cs="Arial"/>
                                <w:i/>
                                <w:iCs/>
                                <w:color w:val="FFFFFF" w:themeColor="background1"/>
                                <w:lang w:val="en-US"/>
                              </w:rPr>
                              <w:t xml:space="preserve">. </w:t>
                            </w:r>
                            <w:r w:rsidRPr="00113D70">
                              <w:rPr>
                                <w:rFonts w:cs="Arial"/>
                                <w:i/>
                                <w:iCs/>
                                <w:color w:val="FFFFFF" w:themeColor="background1"/>
                                <w:szCs w:val="22"/>
                                <w:lang w:val="en-US"/>
                              </w:rPr>
                              <w:t xml:space="preserve">The assessment panel agreed that this approach will build a strong foundation for future community development. The YLF is a group of local leaders with a shared vision represented by a six-pillar model to address issues locally and within community and cultural frameworks through better data sharing, </w:t>
                            </w:r>
                            <w:r w:rsidR="007B094D" w:rsidRPr="00113D70">
                              <w:rPr>
                                <w:rFonts w:cs="Arial"/>
                                <w:i/>
                                <w:iCs/>
                                <w:color w:val="FFFFFF" w:themeColor="background1"/>
                                <w:szCs w:val="22"/>
                                <w:lang w:val="en-US"/>
                              </w:rPr>
                              <w:t>communication,</w:t>
                            </w:r>
                            <w:r w:rsidRPr="00113D70">
                              <w:rPr>
                                <w:rFonts w:cs="Arial"/>
                                <w:i/>
                                <w:iCs/>
                                <w:color w:val="FFFFFF" w:themeColor="background1"/>
                                <w:szCs w:val="22"/>
                                <w:lang w:val="en-US"/>
                              </w:rPr>
                              <w:t xml:space="preserve"> and increased resourcing at the local level. Yarrabah Aboriginal Shire Council is working with local service providers through the YLF including Gurriny Yealamucka Health Services and government agencies. </w:t>
                            </w:r>
                          </w:p>
                          <w:p w14:paraId="7C06253B" w14:textId="644105F9" w:rsidR="00DE11DE" w:rsidRPr="00113D70" w:rsidRDefault="00DE11DE" w:rsidP="002E7074">
                            <w:pPr>
                              <w:pStyle w:val="BodyText"/>
                              <w:spacing w:after="240" w:line="276" w:lineRule="auto"/>
                              <w:rPr>
                                <w:rFonts w:cs="Arial"/>
                                <w:i/>
                                <w:iCs/>
                                <w:color w:val="FFFFFF" w:themeColor="background1"/>
                                <w:szCs w:val="22"/>
                                <w:lang w:val="en-US"/>
                              </w:rPr>
                            </w:pPr>
                            <w:r w:rsidRPr="00113D70">
                              <w:rPr>
                                <w:rFonts w:cs="Arial"/>
                                <w:i/>
                                <w:iCs/>
                                <w:color w:val="FFFFFF" w:themeColor="background1"/>
                                <w:szCs w:val="22"/>
                                <w:lang w:val="en-US"/>
                              </w:rPr>
                              <w:t>This social reinvestment initiative in Yarrabah is a clear example of how the LTC reform is committed to supporting local decision</w:t>
                            </w:r>
                            <w:r w:rsidR="0040350A" w:rsidRPr="00113D70">
                              <w:rPr>
                                <w:rFonts w:cs="Arial"/>
                                <w:i/>
                                <w:iCs/>
                                <w:color w:val="FFFFFF" w:themeColor="background1"/>
                                <w:szCs w:val="22"/>
                                <w:lang w:val="en-US"/>
                              </w:rPr>
                              <w:t xml:space="preserve"> </w:t>
                            </w:r>
                            <w:r w:rsidRPr="00113D70">
                              <w:rPr>
                                <w:rFonts w:cs="Arial"/>
                                <w:i/>
                                <w:iCs/>
                                <w:color w:val="FFFFFF" w:themeColor="background1"/>
                                <w:szCs w:val="22"/>
                                <w:lang w:val="en-US"/>
                              </w:rPr>
                              <w:t xml:space="preserve">making and community-led-service delivery that addresses community-led solutions </w:t>
                            </w:r>
                            <w:r w:rsidR="008151F3">
                              <w:rPr>
                                <w:rFonts w:cs="Arial"/>
                                <w:i/>
                                <w:iCs/>
                                <w:color w:val="FFFFFF" w:themeColor="background1"/>
                                <w:szCs w:val="22"/>
                                <w:lang w:val="en-US"/>
                              </w:rPr>
                              <w:t>and</w:t>
                            </w:r>
                            <w:r w:rsidRPr="00113D70">
                              <w:rPr>
                                <w:rFonts w:cs="Arial"/>
                                <w:i/>
                                <w:iCs/>
                                <w:color w:val="FFFFFF" w:themeColor="background1"/>
                                <w:szCs w:val="22"/>
                                <w:lang w:val="en-US"/>
                              </w:rPr>
                              <w:t xml:space="preserve"> respond to the needs and priorities of community. It is also an example of reframing funding processes to support longer-term developmental objectives and funding for outcomes. </w:t>
                            </w:r>
                          </w:p>
                        </w:txbxContent>
                      </wps:txbx>
                      <wps:bodyPr rot="0" vert="horz" wrap="square" lIns="91440" tIns="45720" rIns="91440" bIns="45720" anchor="t" anchorCtr="0">
                        <a:noAutofit/>
                      </wps:bodyPr>
                    </wps:wsp>
                  </a:graphicData>
                </a:graphic>
              </wp:inline>
            </w:drawing>
          </mc:Choice>
          <mc:Fallback>
            <w:pict>
              <v:shape w14:anchorId="6286BDC8" id="_x0000_s1030" type="#_x0000_t202" style="width:485.25pt;height:4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" fillcolor="#a9217a" strokecolor="#a9217a">
                <v:textbox>
                  <w:txbxContent>
                    <w:p w14:paraId="6E01DC4C" w14:textId="5AF3252B" w:rsidR="00DE11DE" w:rsidRPr="00113D70" w:rsidRDefault="00DE11DE" w:rsidP="00DE11DE">
                      <w:pPr>
                        <w:spacing w:after="240"/>
                        <w:rPr>
                          <w:b/>
                          <w:bCs/>
                          <w:color w:val="FFFFFF" w:themeColor="background1"/>
                          <w:sz w:val="28"/>
                          <w:szCs w:val="28"/>
                        </w:rPr>
                      </w:pPr>
                      <w:r w:rsidRPr="00113D70">
                        <w:rPr>
                          <w:rFonts w:ascii="Arial" w:hAnsi="Arial" w:cs="Arial"/>
                          <w:b/>
                          <w:bCs/>
                          <w:color w:val="FFFFFF" w:themeColor="background1"/>
                          <w:sz w:val="28"/>
                          <w:szCs w:val="28"/>
                          <w:lang w:val="en-US"/>
                        </w:rPr>
                        <w:t>Case Study – Safer, Stronger Yarrabah</w:t>
                      </w:r>
                    </w:p>
                    <w:p w14:paraId="586D45D8" w14:textId="27622343" w:rsidR="00DE11DE" w:rsidRPr="00113D70" w:rsidRDefault="00DE11DE" w:rsidP="002E7074">
                      <w:pPr>
                        <w:pStyle w:val="BodyText"/>
                        <w:spacing w:after="240" w:line="276" w:lineRule="auto"/>
                        <w:rPr>
                          <w:rFonts w:cs="Arial"/>
                          <w:i/>
                          <w:iCs/>
                          <w:color w:val="FFFFFF" w:themeColor="background1"/>
                        </w:rPr>
                      </w:pPr>
                      <w:bookmarkStart w:id="73" w:name="_Hlk88468682"/>
                      <w:r w:rsidRPr="00113D70">
                        <w:rPr>
                          <w:rFonts w:cs="Arial"/>
                          <w:i/>
                          <w:iCs/>
                          <w:color w:val="FFFFFF" w:themeColor="background1"/>
                        </w:rPr>
                        <w:t xml:space="preserve">Social </w:t>
                      </w:r>
                      <w:r w:rsidR="0040350A" w:rsidRPr="00113D70">
                        <w:rPr>
                          <w:rFonts w:cs="Arial"/>
                          <w:i/>
                          <w:iCs/>
                          <w:color w:val="FFFFFF" w:themeColor="background1"/>
                        </w:rPr>
                        <w:t xml:space="preserve">reinvestment </w:t>
                      </w:r>
                      <w:r w:rsidRPr="00113D70">
                        <w:rPr>
                          <w:rFonts w:cs="Arial"/>
                          <w:i/>
                          <w:iCs/>
                          <w:color w:val="FFFFFF" w:themeColor="background1"/>
                        </w:rPr>
                        <w:t xml:space="preserve">encourages communities to identify a matter they want to address and implement local actions to address the issue. It is a key part of the Queensland Government’s Investment Reform supporting co-designed projects, developed in collaboration with communities. This aims to achieve and track progress on mutually agreed performance milestones and indicators, leading to improved and sustained outcomes. </w:t>
                      </w:r>
                    </w:p>
                    <w:p w14:paraId="49358378" w14:textId="01DBB1CF" w:rsidR="00DE11DE" w:rsidRPr="00113D70" w:rsidRDefault="00DE11DE" w:rsidP="002E7074">
                      <w:pPr>
                        <w:pStyle w:val="BodyText"/>
                        <w:spacing w:after="240" w:line="276" w:lineRule="auto"/>
                        <w:rPr>
                          <w:rFonts w:cs="Arial"/>
                          <w:i/>
                          <w:iCs/>
                          <w:color w:val="FFFFFF" w:themeColor="background1"/>
                          <w:szCs w:val="22"/>
                          <w:lang w:val="en-US"/>
                        </w:rPr>
                      </w:pPr>
                      <w:r w:rsidRPr="00113D70">
                        <w:rPr>
                          <w:rFonts w:cs="Arial"/>
                          <w:i/>
                          <w:iCs/>
                          <w:color w:val="FFFFFF" w:themeColor="background1"/>
                          <w:szCs w:val="22"/>
                          <w:lang w:val="en-US"/>
                        </w:rPr>
                        <w:t xml:space="preserve">Through an </w:t>
                      </w:r>
                      <w:r w:rsidR="0040350A" w:rsidRPr="00113D70">
                        <w:rPr>
                          <w:rFonts w:cs="Arial"/>
                          <w:i/>
                          <w:iCs/>
                          <w:color w:val="FFFFFF" w:themeColor="background1"/>
                          <w:szCs w:val="22"/>
                          <w:lang w:val="en-US"/>
                        </w:rPr>
                        <w:t xml:space="preserve">expression </w:t>
                      </w:r>
                      <w:r w:rsidRPr="00113D70">
                        <w:rPr>
                          <w:rFonts w:cs="Arial"/>
                          <w:i/>
                          <w:iCs/>
                          <w:color w:val="FFFFFF" w:themeColor="background1"/>
                          <w:szCs w:val="22"/>
                          <w:lang w:val="en-US"/>
                        </w:rPr>
                        <w:t xml:space="preserve">of </w:t>
                      </w:r>
                      <w:r w:rsidR="0040350A" w:rsidRPr="00113D70">
                        <w:rPr>
                          <w:rFonts w:cs="Arial"/>
                          <w:i/>
                          <w:iCs/>
                          <w:color w:val="FFFFFF" w:themeColor="background1"/>
                          <w:szCs w:val="22"/>
                          <w:lang w:val="en-US"/>
                        </w:rPr>
                        <w:t xml:space="preserve">interest </w:t>
                      </w:r>
                      <w:r w:rsidRPr="00113D70">
                        <w:rPr>
                          <w:rFonts w:cs="Arial"/>
                          <w:i/>
                          <w:iCs/>
                          <w:color w:val="FFFFFF" w:themeColor="background1"/>
                          <w:szCs w:val="22"/>
                          <w:lang w:val="en-US"/>
                        </w:rPr>
                        <w:t>process,</w:t>
                      </w:r>
                      <w:r w:rsidR="00BB5817">
                        <w:rPr>
                          <w:rFonts w:cs="Arial"/>
                          <w:i/>
                          <w:iCs/>
                          <w:color w:val="FFFFFF" w:themeColor="background1"/>
                          <w:szCs w:val="22"/>
                          <w:lang w:val="en-US"/>
                        </w:rPr>
                        <w:t xml:space="preserve"> </w:t>
                      </w:r>
                      <w:r w:rsidR="006C1863">
                        <w:rPr>
                          <w:rFonts w:cs="Arial"/>
                          <w:i/>
                          <w:iCs/>
                          <w:color w:val="FFFFFF" w:themeColor="background1"/>
                          <w:szCs w:val="22"/>
                          <w:lang w:val="en-US"/>
                        </w:rPr>
                        <w:t xml:space="preserve">the </w:t>
                      </w:r>
                      <w:r w:rsidRPr="00113D70">
                        <w:rPr>
                          <w:rFonts w:cs="Arial"/>
                          <w:i/>
                          <w:iCs/>
                          <w:color w:val="FFFFFF" w:themeColor="background1"/>
                          <w:szCs w:val="22"/>
                          <w:lang w:val="en-US"/>
                        </w:rPr>
                        <w:t>LTC</w:t>
                      </w:r>
                      <w:r w:rsidR="006C1863">
                        <w:rPr>
                          <w:rFonts w:cs="Arial"/>
                          <w:i/>
                          <w:iCs/>
                          <w:color w:val="FFFFFF" w:themeColor="background1"/>
                          <w:szCs w:val="22"/>
                          <w:lang w:val="en-US"/>
                        </w:rPr>
                        <w:t xml:space="preserve"> team</w:t>
                      </w:r>
                      <w:r w:rsidRPr="00113D70">
                        <w:rPr>
                          <w:rFonts w:cs="Arial"/>
                          <w:i/>
                          <w:iCs/>
                          <w:color w:val="FFFFFF" w:themeColor="background1"/>
                          <w:szCs w:val="22"/>
                          <w:lang w:val="en-US"/>
                        </w:rPr>
                        <w:t xml:space="preserve"> sought applications from remote and discrete Aboriginal and Torres Strait Islander communities</w:t>
                      </w:r>
                      <w:r w:rsidRPr="00113D70">
                        <w:rPr>
                          <w:rFonts w:cs="Arial"/>
                          <w:i/>
                          <w:iCs/>
                          <w:color w:val="FFFFFF" w:themeColor="background1"/>
                        </w:rPr>
                        <w:t xml:space="preserve">. </w:t>
                      </w:r>
                      <w:bookmarkEnd w:id="73"/>
                      <w:r w:rsidRPr="00113D70">
                        <w:rPr>
                          <w:rFonts w:cs="Arial"/>
                          <w:i/>
                          <w:iCs/>
                          <w:color w:val="FFFFFF" w:themeColor="background1"/>
                          <w:szCs w:val="22"/>
                          <w:lang w:val="en-US"/>
                        </w:rPr>
                        <w:t>Yarrabah Aboriginal Shire Council was the successful recipient of an LTC social reinvestment grant of $150,000 to address domestic and family violence in partnership with local services in their community.  </w:t>
                      </w:r>
                    </w:p>
                    <w:p w14:paraId="43BDA395" w14:textId="2A0F5B42" w:rsidR="00DE11DE" w:rsidRPr="00113D70" w:rsidRDefault="00DE11DE" w:rsidP="002E7074">
                      <w:pPr>
                        <w:pStyle w:val="BodyText"/>
                        <w:spacing w:after="240" w:line="276" w:lineRule="auto"/>
                        <w:rPr>
                          <w:rFonts w:cs="Arial"/>
                          <w:i/>
                          <w:iCs/>
                          <w:color w:val="FFFFFF" w:themeColor="background1"/>
                          <w:szCs w:val="22"/>
                          <w:lang w:val="en-US"/>
                        </w:rPr>
                      </w:pPr>
                      <w:r w:rsidRPr="00113D70">
                        <w:rPr>
                          <w:rFonts w:cs="Arial"/>
                          <w:i/>
                          <w:iCs/>
                          <w:color w:val="FFFFFF" w:themeColor="background1"/>
                          <w:szCs w:val="22"/>
                          <w:lang w:val="en-US"/>
                        </w:rPr>
                        <w:t>Yarrabah Aboriginal Shire Council’s proposal</w:t>
                      </w:r>
                      <w:r w:rsidRPr="00113D70">
                        <w:rPr>
                          <w:rFonts w:cs="Arial"/>
                          <w:i/>
                          <w:iCs/>
                          <w:color w:val="FFFFFF" w:themeColor="background1"/>
                          <w:lang w:val="en-US"/>
                        </w:rPr>
                        <w:t xml:space="preserve"> was</w:t>
                      </w:r>
                      <w:r w:rsidRPr="00113D70">
                        <w:rPr>
                          <w:rFonts w:cs="Arial"/>
                          <w:i/>
                          <w:iCs/>
                          <w:color w:val="FFFFFF" w:themeColor="background1"/>
                          <w:szCs w:val="22"/>
                          <w:lang w:val="en-US"/>
                        </w:rPr>
                        <w:t xml:space="preserve"> to work through the local leadership group, Yarrabah Leaders Forum (YLF), to address the underlying causes of domestic and family violence through the delivery of initiatives that build resilience, foster </w:t>
                      </w:r>
                      <w:r w:rsidR="007B094D" w:rsidRPr="00113D70">
                        <w:rPr>
                          <w:rFonts w:cs="Arial"/>
                          <w:i/>
                          <w:iCs/>
                          <w:color w:val="FFFFFF" w:themeColor="background1"/>
                          <w:szCs w:val="22"/>
                          <w:lang w:val="en-US"/>
                        </w:rPr>
                        <w:t>connections,</w:t>
                      </w:r>
                      <w:r w:rsidRPr="00113D70">
                        <w:rPr>
                          <w:rFonts w:cs="Arial"/>
                          <w:i/>
                          <w:iCs/>
                          <w:color w:val="FFFFFF" w:themeColor="background1"/>
                          <w:szCs w:val="22"/>
                          <w:lang w:val="en-US"/>
                        </w:rPr>
                        <w:t xml:space="preserve"> and strengthen community and cultural values</w:t>
                      </w:r>
                      <w:r w:rsidRPr="00113D70">
                        <w:rPr>
                          <w:rFonts w:cs="Arial"/>
                          <w:i/>
                          <w:iCs/>
                          <w:color w:val="FFFFFF" w:themeColor="background1"/>
                          <w:lang w:val="en-US"/>
                        </w:rPr>
                        <w:t xml:space="preserve">. </w:t>
                      </w:r>
                      <w:r w:rsidRPr="00113D70">
                        <w:rPr>
                          <w:rFonts w:cs="Arial"/>
                          <w:i/>
                          <w:iCs/>
                          <w:color w:val="FFFFFF" w:themeColor="background1"/>
                          <w:szCs w:val="22"/>
                          <w:lang w:val="en-US"/>
                        </w:rPr>
                        <w:t xml:space="preserve">The assessment panel agreed that this approach will build a strong foundation for future community development. The YLF is a group of local leaders with a shared vision represented by a six-pillar model to address issues locally and within community and cultural frameworks through better data sharing, </w:t>
                      </w:r>
                      <w:r w:rsidR="007B094D" w:rsidRPr="00113D70">
                        <w:rPr>
                          <w:rFonts w:cs="Arial"/>
                          <w:i/>
                          <w:iCs/>
                          <w:color w:val="FFFFFF" w:themeColor="background1"/>
                          <w:szCs w:val="22"/>
                          <w:lang w:val="en-US"/>
                        </w:rPr>
                        <w:t>communication,</w:t>
                      </w:r>
                      <w:r w:rsidRPr="00113D70">
                        <w:rPr>
                          <w:rFonts w:cs="Arial"/>
                          <w:i/>
                          <w:iCs/>
                          <w:color w:val="FFFFFF" w:themeColor="background1"/>
                          <w:szCs w:val="22"/>
                          <w:lang w:val="en-US"/>
                        </w:rPr>
                        <w:t xml:space="preserve"> and increased resourcing at the local level. Yarrabah Aboriginal Shire Council is working with local service providers through the YLF including Gurriny Yealamucka Health Services and government agencies. </w:t>
                      </w:r>
                    </w:p>
                    <w:p w14:paraId="7C06253B" w14:textId="644105F9" w:rsidR="00DE11DE" w:rsidRPr="00113D70" w:rsidRDefault="00DE11DE" w:rsidP="002E7074">
                      <w:pPr>
                        <w:pStyle w:val="BodyText"/>
                        <w:spacing w:after="240" w:line="276" w:lineRule="auto"/>
                        <w:rPr>
                          <w:rFonts w:cs="Arial"/>
                          <w:i/>
                          <w:iCs/>
                          <w:color w:val="FFFFFF" w:themeColor="background1"/>
                          <w:szCs w:val="22"/>
                          <w:lang w:val="en-US"/>
                        </w:rPr>
                      </w:pPr>
                      <w:r w:rsidRPr="00113D70">
                        <w:rPr>
                          <w:rFonts w:cs="Arial"/>
                          <w:i/>
                          <w:iCs/>
                          <w:color w:val="FFFFFF" w:themeColor="background1"/>
                          <w:szCs w:val="22"/>
                          <w:lang w:val="en-US"/>
                        </w:rPr>
                        <w:t>This social reinvestment initiative in Yarrabah is a clear example of how the LTC reform is committed to supporting local decision</w:t>
                      </w:r>
                      <w:r w:rsidR="0040350A" w:rsidRPr="00113D70">
                        <w:rPr>
                          <w:rFonts w:cs="Arial"/>
                          <w:i/>
                          <w:iCs/>
                          <w:color w:val="FFFFFF" w:themeColor="background1"/>
                          <w:szCs w:val="22"/>
                          <w:lang w:val="en-US"/>
                        </w:rPr>
                        <w:t xml:space="preserve"> </w:t>
                      </w:r>
                      <w:r w:rsidRPr="00113D70">
                        <w:rPr>
                          <w:rFonts w:cs="Arial"/>
                          <w:i/>
                          <w:iCs/>
                          <w:color w:val="FFFFFF" w:themeColor="background1"/>
                          <w:szCs w:val="22"/>
                          <w:lang w:val="en-US"/>
                        </w:rPr>
                        <w:t xml:space="preserve">making and community-led-service delivery that addresses community-led solutions </w:t>
                      </w:r>
                      <w:r w:rsidR="008151F3">
                        <w:rPr>
                          <w:rFonts w:cs="Arial"/>
                          <w:i/>
                          <w:iCs/>
                          <w:color w:val="FFFFFF" w:themeColor="background1"/>
                          <w:szCs w:val="22"/>
                          <w:lang w:val="en-US"/>
                        </w:rPr>
                        <w:t>and</w:t>
                      </w:r>
                      <w:r w:rsidRPr="00113D70">
                        <w:rPr>
                          <w:rFonts w:cs="Arial"/>
                          <w:i/>
                          <w:iCs/>
                          <w:color w:val="FFFFFF" w:themeColor="background1"/>
                          <w:szCs w:val="22"/>
                          <w:lang w:val="en-US"/>
                        </w:rPr>
                        <w:t xml:space="preserve"> respond to the needs and priorities of community. It is also an example of reframing funding processes to support longer-term developmental objectives and funding for outcomes. </w:t>
                      </w:r>
                    </w:p>
                  </w:txbxContent>
                </v:textbox>
                <w10:anchorlock/>
              </v:shape>
            </w:pict>
          </mc:Fallback>
        </mc:AlternateContent>
      </w:r>
      <w:r>
        <w:rPr>
          <w:rFonts w:ascii="Arial" w:hAnsi="Arial" w:cs="Arial"/>
          <w:color w:val="000000"/>
          <w:sz w:val="22"/>
          <w:szCs w:val="22"/>
          <w:lang w:val="en-US"/>
        </w:rPr>
        <w:t xml:space="preserve"> </w:t>
      </w:r>
    </w:p>
    <w:p w14:paraId="0FFDBFDF" w14:textId="77777777" w:rsidR="00DE11DE" w:rsidRDefault="00DE11DE" w:rsidP="00875B8F">
      <w:pPr>
        <w:spacing w:after="160" w:line="276" w:lineRule="auto"/>
        <w:rPr>
          <w:rFonts w:ascii="Arial" w:hAnsi="Arial" w:cs="Arial"/>
          <w:color w:val="000000"/>
          <w:sz w:val="22"/>
          <w:szCs w:val="22"/>
          <w:lang w:val="en-US"/>
        </w:rPr>
      </w:pPr>
    </w:p>
    <w:p w14:paraId="64E27144" w14:textId="17432EAF" w:rsidR="00DE11DE" w:rsidRDefault="00DE11DE" w:rsidP="00875B8F">
      <w:pPr>
        <w:spacing w:after="160" w:line="276" w:lineRule="auto"/>
        <w:rPr>
          <w:rFonts w:ascii="Arial" w:hAnsi="Arial" w:cs="Arial"/>
          <w:color w:val="000000"/>
          <w:sz w:val="22"/>
          <w:szCs w:val="22"/>
          <w:lang w:val="en-US"/>
        </w:rPr>
        <w:sectPr w:rsidR="00DE11DE" w:rsidSect="00DE11DE">
          <w:pgSz w:w="11900" w:h="16840"/>
          <w:pgMar w:top="1440" w:right="964" w:bottom="1440" w:left="873" w:header="708" w:footer="210" w:gutter="0"/>
          <w:cols w:space="720"/>
          <w:docGrid w:linePitch="360"/>
        </w:sectPr>
      </w:pPr>
    </w:p>
    <w:p w14:paraId="5D360536" w14:textId="3675FF9C" w:rsidR="00DE11DE" w:rsidRPr="00113D70" w:rsidRDefault="00DE11DE" w:rsidP="00113D70">
      <w:pPr>
        <w:pStyle w:val="Heading1"/>
        <w:rPr>
          <w:b/>
          <w:bCs/>
        </w:rPr>
      </w:pPr>
      <w:bookmarkStart w:id="49" w:name="_Toc98840348"/>
      <w:r w:rsidRPr="00113D70">
        <w:rPr>
          <w:b/>
          <w:bCs/>
        </w:rPr>
        <w:lastRenderedPageBreak/>
        <w:t>L</w:t>
      </w:r>
      <w:r w:rsidR="0040350A" w:rsidRPr="00113D70">
        <w:rPr>
          <w:b/>
          <w:bCs/>
        </w:rPr>
        <w:t xml:space="preserve">ocal </w:t>
      </w:r>
      <w:r w:rsidRPr="00113D70">
        <w:rPr>
          <w:b/>
          <w:bCs/>
        </w:rPr>
        <w:t>T</w:t>
      </w:r>
      <w:r w:rsidR="0040350A" w:rsidRPr="00113D70">
        <w:rPr>
          <w:b/>
          <w:bCs/>
        </w:rPr>
        <w:t xml:space="preserve">hriving </w:t>
      </w:r>
      <w:r w:rsidRPr="00113D70">
        <w:rPr>
          <w:b/>
          <w:bCs/>
        </w:rPr>
        <w:t>C</w:t>
      </w:r>
      <w:r w:rsidR="0040350A" w:rsidRPr="00113D70">
        <w:rPr>
          <w:b/>
          <w:bCs/>
        </w:rPr>
        <w:t>ommunities</w:t>
      </w:r>
      <w:r w:rsidRPr="00113D70">
        <w:rPr>
          <w:b/>
          <w:bCs/>
        </w:rPr>
        <w:t xml:space="preserve"> Governance</w:t>
      </w:r>
      <w:bookmarkEnd w:id="49"/>
    </w:p>
    <w:p w14:paraId="7F0ADFEB" w14:textId="5AF28ED9" w:rsidR="00DE11DE" w:rsidRPr="00DE11DE" w:rsidRDefault="00DE11DE" w:rsidP="00E34F49">
      <w:pPr>
        <w:autoSpaceDE w:val="0"/>
        <w:autoSpaceDN w:val="0"/>
        <w:adjustRightInd w:val="0"/>
        <w:spacing w:after="240" w:line="276" w:lineRule="auto"/>
        <w:rPr>
          <w:rFonts w:ascii="Arial" w:hAnsi="Arial" w:cs="Arial"/>
          <w:sz w:val="22"/>
          <w:szCs w:val="22"/>
        </w:rPr>
      </w:pPr>
      <w:r w:rsidRPr="00DE11DE">
        <w:rPr>
          <w:rFonts w:ascii="Arial" w:hAnsi="Arial" w:cs="Arial"/>
          <w:sz w:val="22"/>
          <w:szCs w:val="22"/>
        </w:rPr>
        <w:t xml:space="preserve">Progress of activity outlined in the </w:t>
      </w:r>
      <w:r w:rsidR="0040350A">
        <w:rPr>
          <w:rFonts w:ascii="Arial" w:hAnsi="Arial" w:cs="Arial"/>
          <w:sz w:val="22"/>
          <w:szCs w:val="22"/>
        </w:rPr>
        <w:t>Local Thriving Communities (</w:t>
      </w:r>
      <w:r w:rsidRPr="00DE11DE">
        <w:rPr>
          <w:rFonts w:ascii="Arial" w:hAnsi="Arial" w:cs="Arial"/>
          <w:sz w:val="22"/>
          <w:szCs w:val="22"/>
        </w:rPr>
        <w:t>LTC</w:t>
      </w:r>
      <w:r w:rsidR="0040350A">
        <w:rPr>
          <w:rFonts w:ascii="Arial" w:hAnsi="Arial" w:cs="Arial"/>
          <w:sz w:val="22"/>
          <w:szCs w:val="22"/>
        </w:rPr>
        <w:t>)</w:t>
      </w:r>
      <w:r w:rsidRPr="00DE11DE">
        <w:rPr>
          <w:rFonts w:ascii="Arial" w:hAnsi="Arial" w:cs="Arial"/>
          <w:sz w:val="22"/>
          <w:szCs w:val="22"/>
        </w:rPr>
        <w:t xml:space="preserve"> Action Plan will be overseen by LTC’s governance bodies. Queensland Government departments will be asked to report on progress of actions on an annual basis and this information will be tabled annually at LTC governance body meetings. </w:t>
      </w:r>
    </w:p>
    <w:p w14:paraId="25981C67" w14:textId="6235DA35" w:rsidR="00DE11DE" w:rsidRDefault="00DE11DE" w:rsidP="00DE11DE">
      <w:pPr>
        <w:autoSpaceDE w:val="0"/>
        <w:autoSpaceDN w:val="0"/>
        <w:adjustRightInd w:val="0"/>
        <w:spacing w:line="276" w:lineRule="auto"/>
        <w:rPr>
          <w:rFonts w:ascii="Arial" w:hAnsi="Arial" w:cs="Arial"/>
          <w:sz w:val="22"/>
          <w:szCs w:val="22"/>
        </w:rPr>
      </w:pPr>
      <w:r w:rsidRPr="00DE11DE">
        <w:rPr>
          <w:rFonts w:ascii="Arial" w:hAnsi="Arial" w:cs="Arial"/>
          <w:sz w:val="22"/>
          <w:szCs w:val="22"/>
        </w:rPr>
        <w:t xml:space="preserve">LTC’s governance bodies </w:t>
      </w:r>
      <w:r w:rsidR="007426FA">
        <w:rPr>
          <w:rFonts w:ascii="Arial" w:hAnsi="Arial" w:cs="Arial"/>
          <w:sz w:val="22"/>
          <w:szCs w:val="22"/>
        </w:rPr>
        <w:t xml:space="preserve">include </w:t>
      </w:r>
      <w:r w:rsidR="007426FA" w:rsidRPr="00DE11DE">
        <w:rPr>
          <w:rFonts w:ascii="Arial" w:hAnsi="Arial" w:cs="Arial"/>
          <w:sz w:val="22"/>
          <w:szCs w:val="22"/>
        </w:rPr>
        <w:t>the</w:t>
      </w:r>
      <w:r w:rsidRPr="00DE11DE">
        <w:rPr>
          <w:rFonts w:ascii="Arial" w:hAnsi="Arial" w:cs="Arial"/>
          <w:sz w:val="22"/>
          <w:szCs w:val="22"/>
        </w:rPr>
        <w:t xml:space="preserve"> </w:t>
      </w:r>
      <w:r w:rsidR="004D4948" w:rsidRPr="00DE11DE">
        <w:rPr>
          <w:rFonts w:ascii="Arial" w:hAnsi="Arial" w:cs="Arial"/>
          <w:sz w:val="22"/>
          <w:szCs w:val="22"/>
        </w:rPr>
        <w:t>Joint Coordinating Committee</w:t>
      </w:r>
      <w:r w:rsidR="004D4948">
        <w:rPr>
          <w:rFonts w:ascii="Arial" w:hAnsi="Arial" w:cs="Arial"/>
          <w:sz w:val="22"/>
          <w:szCs w:val="22"/>
        </w:rPr>
        <w:t>,</w:t>
      </w:r>
      <w:r w:rsidR="004D4948" w:rsidRPr="00DE11DE">
        <w:rPr>
          <w:rFonts w:ascii="Arial" w:hAnsi="Arial" w:cs="Arial"/>
          <w:sz w:val="22"/>
          <w:szCs w:val="22"/>
        </w:rPr>
        <w:t xml:space="preserve"> </w:t>
      </w:r>
      <w:r w:rsidRPr="00DE11DE">
        <w:rPr>
          <w:rFonts w:ascii="Arial" w:hAnsi="Arial" w:cs="Arial"/>
          <w:sz w:val="22"/>
          <w:szCs w:val="22"/>
        </w:rPr>
        <w:t>Directors-General Sub-Committee, and Interdepartmental Committee</w:t>
      </w:r>
      <w:r w:rsidR="004D4948">
        <w:rPr>
          <w:rFonts w:ascii="Arial" w:hAnsi="Arial" w:cs="Arial"/>
          <w:sz w:val="22"/>
          <w:szCs w:val="22"/>
        </w:rPr>
        <w:t>. This governance structure was</w:t>
      </w:r>
      <w:r w:rsidRPr="00DE11DE">
        <w:rPr>
          <w:rFonts w:ascii="Arial" w:hAnsi="Arial" w:cs="Arial"/>
          <w:sz w:val="22"/>
          <w:szCs w:val="22"/>
        </w:rPr>
        <w:t xml:space="preserve"> established in the early phase of LTC implementation to ensure that the reform can be informed by the perspective of all levels of Government and community leaders. LTC governance champions the </w:t>
      </w:r>
      <w:hyperlink r:id="rId51" w:anchor=":~:text=A%20reframed%20relationship%20between%20Aboriginal,the%20humanity%20of%20Indigenous%20Australians." w:history="1">
        <w:r w:rsidRPr="00612B9C">
          <w:rPr>
            <w:rFonts w:ascii="Arial" w:hAnsi="Arial" w:cs="Arial"/>
            <w:color w:val="C05127"/>
            <w:sz w:val="22"/>
            <w:szCs w:val="22"/>
            <w:u w:val="single"/>
          </w:rPr>
          <w:t>Reframed Relationship between the Queensland Government and Aboriginal and Torres Strait Islander communities</w:t>
        </w:r>
      </w:hyperlink>
      <w:r w:rsidRPr="00DE11DE">
        <w:rPr>
          <w:rFonts w:ascii="Arial" w:hAnsi="Arial" w:cs="Arial"/>
          <w:sz w:val="22"/>
          <w:szCs w:val="22"/>
        </w:rPr>
        <w:t xml:space="preserve"> and demonstrat</w:t>
      </w:r>
      <w:r w:rsidR="004D4948">
        <w:rPr>
          <w:rFonts w:ascii="Arial" w:hAnsi="Arial" w:cs="Arial"/>
          <w:sz w:val="22"/>
          <w:szCs w:val="22"/>
        </w:rPr>
        <w:t xml:space="preserve">es </w:t>
      </w:r>
      <w:r w:rsidRPr="00DE11DE">
        <w:rPr>
          <w:rFonts w:ascii="Arial" w:hAnsi="Arial" w:cs="Arial"/>
          <w:sz w:val="22"/>
          <w:szCs w:val="22"/>
        </w:rPr>
        <w:t xml:space="preserve"> the benefits of shared decision</w:t>
      </w:r>
      <w:r w:rsidR="004D4948">
        <w:rPr>
          <w:rFonts w:ascii="Arial" w:hAnsi="Arial" w:cs="Arial"/>
          <w:sz w:val="22"/>
          <w:szCs w:val="22"/>
        </w:rPr>
        <w:t xml:space="preserve"> </w:t>
      </w:r>
      <w:r w:rsidRPr="00DE11DE">
        <w:rPr>
          <w:rFonts w:ascii="Arial" w:hAnsi="Arial" w:cs="Arial"/>
          <w:sz w:val="22"/>
          <w:szCs w:val="22"/>
        </w:rPr>
        <w:t>making, shared-accountability and shared-commitment.</w:t>
      </w:r>
    </w:p>
    <w:p w14:paraId="54F50935" w14:textId="59E4E28A" w:rsidR="00BD03BB" w:rsidRDefault="00BD03BB" w:rsidP="00DE11DE">
      <w:pPr>
        <w:autoSpaceDE w:val="0"/>
        <w:autoSpaceDN w:val="0"/>
        <w:adjustRightInd w:val="0"/>
        <w:spacing w:line="276" w:lineRule="auto"/>
        <w:rPr>
          <w:rFonts w:ascii="Arial" w:hAnsi="Arial" w:cs="Arial"/>
          <w:sz w:val="22"/>
          <w:szCs w:val="22"/>
        </w:rPr>
      </w:pPr>
      <w:r>
        <w:rPr>
          <w:noProof/>
        </w:rPr>
        <w:lastRenderedPageBreak/>
        <w:drawing>
          <wp:inline distT="0" distB="0" distL="0" distR="0" wp14:anchorId="3CD39D7A" wp14:editId="456D1CDF">
            <wp:extent cx="6819627" cy="7568917"/>
            <wp:effectExtent l="0" t="0" r="635" b="0"/>
            <wp:docPr id="10" name="Picture 10" descr="Local Thriving Communities Governance groups roles&#10;Joint Coordinating Committee (JCC) which provides Oversight of Whole of Government reform and community implementation.  &#10;The role of the JCC includes&#10;• Provide oversight, including advice and guidance on the design and implementation of the reform &#10;• Champion the reframed relationship &#10;• Inform the work plan of the IDC &#10;• Identify and report barriers to LTC implementation &#10;• Monitor implementation of LTC &#10;&#10;Inter-Departmental Committee (IDC) Implement and drive the Whole of Government (WoG) reform across agencies&#10;The role of the IDC includes&#10;• Evolving role aligning with WoG reform approach &#10;• Implement WoG reform  &#10;• Inform LTC design and implementation  &#10;• Establish strategic working groups to address specific LTC implementation projects and issues&#10;• Undertake tasks allocated by the JCC and DGSC&#10;&#10;Directors-General Sub-Committee (DGSC) is a forum for Directors-General to provide strategic and operational leadership&#10;The role of the DGSC includes&#10;• Problem-solve barriers to reforming service delivery and the reframed relationship  &#10;• Lead the transition to local decision making &#10;• Monitor progress and provide advice on other whole-of government initiatives  &#10;These vitally important governance groups interact and cross over to drive and monitor the following strategic objectives&#10;• Inform work plan and direction&#10;• Monitor, implement and problem solve&#10;• Monitor and guide the LTC reform&#10;With the overall objective to Implement and progress reform, the LDMB is at the centre of this 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cal Thriving Communities Governance groups roles&#10;Joint Coordinating Committee (JCC) which provides Oversight of Whole of Government reform and community implementation.  &#10;The role of the JCC includes&#10;• Provide oversight, including advice and guidance on the design and implementation of the reform &#10;• Champion the reframed relationship &#10;• Inform the work plan of the IDC &#10;• Identify and report barriers to LTC implementation &#10;• Monitor implementation of LTC &#10;&#10;Inter-Departmental Committee (IDC) Implement and drive the Whole of Government (WoG) reform across agencies&#10;The role of the IDC includes&#10;• Evolving role aligning with WoG reform approach &#10;• Implement WoG reform  &#10;• Inform LTC design and implementation  &#10;• Establish strategic working groups to address specific LTC implementation projects and issues&#10;• Undertake tasks allocated by the JCC and DGSC&#10;&#10;Directors-General Sub-Committee (DGSC) is a forum for Directors-General to provide strategic and operational leadership&#10;The role of the DGSC includes&#10;• Problem-solve barriers to reforming service delivery and the reframed relationship  &#10;• Lead the transition to local decision making &#10;• Monitor progress and provide advice on other whole-of government initiatives  &#10;These vitally important governance groups interact and cross over to drive and monitor the following strategic objectives&#10;• Inform work plan and direction&#10;• Monitor, implement and problem solve&#10;• Monitor and guide the LTC reform&#10;With the overall objective to Implement and progress reform, the LDMB is at the centre of this diagram.&#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19627" cy="7568917"/>
                    </a:xfrm>
                    <a:prstGeom prst="rect">
                      <a:avLst/>
                    </a:prstGeom>
                    <a:noFill/>
                    <a:ln>
                      <a:noFill/>
                    </a:ln>
                  </pic:spPr>
                </pic:pic>
              </a:graphicData>
            </a:graphic>
          </wp:inline>
        </w:drawing>
      </w:r>
    </w:p>
    <w:p w14:paraId="23ACD42D" w14:textId="59D1CABE" w:rsidR="00DE11DE" w:rsidRDefault="00DE11DE" w:rsidP="00DE11DE">
      <w:pPr>
        <w:autoSpaceDE w:val="0"/>
        <w:autoSpaceDN w:val="0"/>
        <w:adjustRightInd w:val="0"/>
        <w:rPr>
          <w:rFonts w:ascii="Arial" w:hAnsi="Arial" w:cs="Arial"/>
          <w:sz w:val="22"/>
          <w:szCs w:val="22"/>
        </w:rPr>
      </w:pPr>
    </w:p>
    <w:p w14:paraId="4BD747AE" w14:textId="77777777" w:rsidR="00DE11DE" w:rsidRDefault="00DE11DE" w:rsidP="00DE11DE">
      <w:pPr>
        <w:autoSpaceDE w:val="0"/>
        <w:autoSpaceDN w:val="0"/>
        <w:adjustRightInd w:val="0"/>
        <w:rPr>
          <w:rFonts w:ascii="Arial" w:hAnsi="Arial" w:cs="Arial"/>
          <w:sz w:val="22"/>
          <w:szCs w:val="22"/>
        </w:rPr>
        <w:sectPr w:rsidR="00DE11DE" w:rsidSect="00A0391F">
          <w:pgSz w:w="11906" w:h="16838"/>
          <w:pgMar w:top="1440" w:right="1080" w:bottom="1134" w:left="1080" w:header="708" w:footer="708" w:gutter="0"/>
          <w:cols w:space="708"/>
          <w:docGrid w:linePitch="360"/>
        </w:sectPr>
      </w:pPr>
    </w:p>
    <w:p w14:paraId="6D5DE4F6" w14:textId="083957A8" w:rsidR="00DE11DE" w:rsidRPr="00582D02" w:rsidRDefault="00DE11DE" w:rsidP="00DE11DE">
      <w:pPr>
        <w:autoSpaceDE w:val="0"/>
        <w:autoSpaceDN w:val="0"/>
        <w:adjustRightInd w:val="0"/>
        <w:spacing w:after="240" w:line="276" w:lineRule="auto"/>
        <w:rPr>
          <w:rFonts w:ascii="Arial" w:hAnsi="Arial" w:cs="Arial"/>
          <w:b/>
          <w:bCs/>
          <w:color w:val="C05127"/>
          <w:sz w:val="32"/>
          <w:szCs w:val="32"/>
        </w:rPr>
      </w:pPr>
      <w:r w:rsidRPr="00582D02">
        <w:rPr>
          <w:rFonts w:ascii="Arial" w:hAnsi="Arial" w:cs="Arial"/>
          <w:b/>
          <w:bCs/>
          <w:color w:val="C05127"/>
          <w:sz w:val="32"/>
          <w:szCs w:val="32"/>
        </w:rPr>
        <w:lastRenderedPageBreak/>
        <w:t>Joint Coordinating Committee</w:t>
      </w:r>
    </w:p>
    <w:p w14:paraId="462590C0" w14:textId="013AF28D" w:rsidR="00DE11DE" w:rsidRPr="00DA560A" w:rsidRDefault="00DE11DE" w:rsidP="00DE11DE">
      <w:pPr>
        <w:spacing w:after="240" w:line="276" w:lineRule="auto"/>
        <w:rPr>
          <w:rFonts w:ascii="Arial" w:eastAsia="Times New Roman" w:hAnsi="Arial" w:cs="Arial"/>
          <w:sz w:val="22"/>
          <w:szCs w:val="22"/>
          <w:lang w:eastAsia="en-AU"/>
        </w:rPr>
      </w:pPr>
      <w:r w:rsidRPr="00DA560A">
        <w:rPr>
          <w:rFonts w:ascii="Arial" w:eastAsia="Times New Roman" w:hAnsi="Arial" w:cs="Arial"/>
          <w:color w:val="000000"/>
          <w:sz w:val="22"/>
          <w:szCs w:val="22"/>
          <w:lang w:eastAsia="en-AU"/>
        </w:rPr>
        <w:t>The L</w:t>
      </w:r>
      <w:r w:rsidR="004D4948" w:rsidRPr="00DA560A">
        <w:rPr>
          <w:rFonts w:ascii="Arial" w:eastAsia="Times New Roman" w:hAnsi="Arial" w:cs="Arial"/>
          <w:color w:val="000000"/>
          <w:sz w:val="22"/>
          <w:szCs w:val="22"/>
          <w:lang w:eastAsia="en-AU"/>
        </w:rPr>
        <w:t xml:space="preserve">ocal </w:t>
      </w:r>
      <w:r w:rsidRPr="00DA560A">
        <w:rPr>
          <w:rFonts w:ascii="Arial" w:eastAsia="Times New Roman" w:hAnsi="Arial" w:cs="Arial"/>
          <w:color w:val="000000"/>
          <w:sz w:val="22"/>
          <w:szCs w:val="22"/>
          <w:lang w:eastAsia="en-AU"/>
        </w:rPr>
        <w:t>T</w:t>
      </w:r>
      <w:r w:rsidR="004D4948" w:rsidRPr="00DA560A">
        <w:rPr>
          <w:rFonts w:ascii="Arial" w:eastAsia="Times New Roman" w:hAnsi="Arial" w:cs="Arial"/>
          <w:color w:val="000000"/>
          <w:sz w:val="22"/>
          <w:szCs w:val="22"/>
          <w:lang w:eastAsia="en-AU"/>
        </w:rPr>
        <w:t xml:space="preserve">hriving </w:t>
      </w:r>
      <w:r w:rsidRPr="00DA560A">
        <w:rPr>
          <w:rFonts w:ascii="Arial" w:eastAsia="Times New Roman" w:hAnsi="Arial" w:cs="Arial"/>
          <w:color w:val="000000"/>
          <w:sz w:val="22"/>
          <w:szCs w:val="22"/>
          <w:lang w:eastAsia="en-AU"/>
        </w:rPr>
        <w:t>C</w:t>
      </w:r>
      <w:r w:rsidR="004D4948" w:rsidRPr="00DA560A">
        <w:rPr>
          <w:rFonts w:ascii="Arial" w:eastAsia="Times New Roman" w:hAnsi="Arial" w:cs="Arial"/>
          <w:color w:val="000000"/>
          <w:sz w:val="22"/>
          <w:szCs w:val="22"/>
          <w:lang w:eastAsia="en-AU"/>
        </w:rPr>
        <w:t>ommunities (LTC)</w:t>
      </w:r>
      <w:r w:rsidRPr="00DA560A">
        <w:rPr>
          <w:rFonts w:ascii="Arial" w:eastAsia="Times New Roman" w:hAnsi="Arial" w:cs="Arial"/>
          <w:color w:val="000000"/>
          <w:sz w:val="22"/>
          <w:szCs w:val="22"/>
          <w:lang w:eastAsia="en-AU"/>
        </w:rPr>
        <w:t xml:space="preserve"> reform is overseen by a </w:t>
      </w:r>
      <w:hyperlink r:id="rId53" w:history="1">
        <w:r w:rsidRPr="00DA560A">
          <w:rPr>
            <w:rFonts w:ascii="Arial" w:eastAsia="Times New Roman" w:hAnsi="Arial" w:cs="Arial"/>
            <w:b/>
            <w:sz w:val="22"/>
            <w:szCs w:val="22"/>
            <w:lang w:eastAsia="en-AU"/>
          </w:rPr>
          <w:t>Joint Coordinating Committee</w:t>
        </w:r>
      </w:hyperlink>
      <w:r w:rsidRPr="00DA560A">
        <w:rPr>
          <w:rFonts w:ascii="Arial" w:eastAsia="Times New Roman" w:hAnsi="Arial" w:cs="Arial"/>
          <w:sz w:val="22"/>
          <w:szCs w:val="22"/>
          <w:lang w:eastAsia="en-AU"/>
        </w:rPr>
        <w:t xml:space="preserve"> (JCC)  demonstrat</w:t>
      </w:r>
      <w:r w:rsidR="004D4948" w:rsidRPr="00DA560A">
        <w:rPr>
          <w:rFonts w:ascii="Arial" w:eastAsia="Times New Roman" w:hAnsi="Arial" w:cs="Arial"/>
          <w:sz w:val="22"/>
          <w:szCs w:val="22"/>
          <w:lang w:eastAsia="en-AU"/>
        </w:rPr>
        <w:t>es</w:t>
      </w:r>
      <w:r w:rsidRPr="00DA560A">
        <w:rPr>
          <w:rFonts w:ascii="Arial" w:eastAsia="Times New Roman" w:hAnsi="Arial" w:cs="Arial"/>
          <w:sz w:val="22"/>
          <w:szCs w:val="22"/>
          <w:lang w:eastAsia="en-AU"/>
        </w:rPr>
        <w:t xml:space="preserve"> the value of all three levels of </w:t>
      </w:r>
      <w:r w:rsidR="004D4948" w:rsidRPr="00DA560A">
        <w:rPr>
          <w:rFonts w:ascii="Arial" w:eastAsia="Times New Roman" w:hAnsi="Arial" w:cs="Arial"/>
          <w:sz w:val="22"/>
          <w:szCs w:val="22"/>
          <w:lang w:eastAsia="en-AU"/>
        </w:rPr>
        <w:t>g</w:t>
      </w:r>
      <w:r w:rsidRPr="00DA560A">
        <w:rPr>
          <w:rFonts w:ascii="Arial" w:eastAsia="Times New Roman" w:hAnsi="Arial" w:cs="Arial"/>
          <w:sz w:val="22"/>
          <w:szCs w:val="22"/>
          <w:lang w:eastAsia="en-AU"/>
        </w:rPr>
        <w:t xml:space="preserve">overnment working collaboratively with community leaders. The JCC is co-chaired by the Director-General, Department of Seniors, Disability Services and Aboriginal and Torres Strait Islander Partnerships, and a community member. The </w:t>
      </w:r>
      <w:r w:rsidR="004D4948" w:rsidRPr="00DA560A">
        <w:rPr>
          <w:rFonts w:ascii="Arial" w:eastAsia="Times New Roman" w:hAnsi="Arial" w:cs="Arial"/>
          <w:sz w:val="22"/>
          <w:szCs w:val="22"/>
          <w:lang w:eastAsia="en-AU"/>
        </w:rPr>
        <w:t>c</w:t>
      </w:r>
      <w:r w:rsidRPr="00DA560A">
        <w:rPr>
          <w:rFonts w:ascii="Arial" w:eastAsia="Times New Roman" w:hAnsi="Arial" w:cs="Arial"/>
          <w:sz w:val="22"/>
          <w:szCs w:val="22"/>
          <w:lang w:eastAsia="en-AU"/>
        </w:rPr>
        <w:t>o-chairs share decisions about</w:t>
      </w:r>
      <w:r w:rsidR="004D4948" w:rsidRPr="00DA560A">
        <w:rPr>
          <w:rFonts w:ascii="Arial" w:eastAsia="Times New Roman" w:hAnsi="Arial" w:cs="Arial"/>
          <w:sz w:val="22"/>
          <w:szCs w:val="22"/>
          <w:lang w:eastAsia="en-AU"/>
        </w:rPr>
        <w:t xml:space="preserve"> f</w:t>
      </w:r>
      <w:r w:rsidRPr="00DA560A">
        <w:rPr>
          <w:rFonts w:ascii="Arial" w:eastAsia="Times New Roman" w:hAnsi="Arial" w:cs="Arial"/>
          <w:sz w:val="22"/>
          <w:szCs w:val="22"/>
          <w:lang w:eastAsia="en-AU"/>
        </w:rPr>
        <w:t>orward meeting agenda priorities, meeting papers, capacity building opportunities for the group and meeting dates and locations. Community members elected to have this leadership role</w:t>
      </w:r>
      <w:r w:rsidR="004D4948" w:rsidRPr="00DA560A">
        <w:rPr>
          <w:rFonts w:ascii="Arial" w:eastAsia="Times New Roman" w:hAnsi="Arial" w:cs="Arial"/>
          <w:sz w:val="22"/>
          <w:szCs w:val="22"/>
          <w:lang w:eastAsia="en-AU"/>
        </w:rPr>
        <w:t xml:space="preserve"> is</w:t>
      </w:r>
      <w:r w:rsidRPr="00DA560A">
        <w:rPr>
          <w:rFonts w:ascii="Arial" w:eastAsia="Times New Roman" w:hAnsi="Arial" w:cs="Arial"/>
          <w:sz w:val="22"/>
          <w:szCs w:val="22"/>
          <w:lang w:eastAsia="en-AU"/>
        </w:rPr>
        <w:t xml:space="preserve"> shared resulting in each community member taking co-chair leadership of the JCC on a rotational basis for three meetings each. </w:t>
      </w:r>
    </w:p>
    <w:p w14:paraId="06186F79" w14:textId="72793611" w:rsidR="004E2915" w:rsidRPr="00DA560A" w:rsidRDefault="00DE11DE" w:rsidP="00582D02">
      <w:pPr>
        <w:autoSpaceDE w:val="0"/>
        <w:autoSpaceDN w:val="0"/>
        <w:adjustRightInd w:val="0"/>
        <w:spacing w:after="240" w:line="276" w:lineRule="auto"/>
        <w:rPr>
          <w:rFonts w:ascii="Arial" w:hAnsi="Arial" w:cs="Arial"/>
          <w:sz w:val="22"/>
          <w:szCs w:val="22"/>
        </w:rPr>
      </w:pPr>
      <w:r w:rsidRPr="00DA560A">
        <w:rPr>
          <w:rFonts w:ascii="Arial" w:eastAsia="Times New Roman" w:hAnsi="Arial" w:cs="Arial"/>
          <w:color w:val="000000"/>
          <w:sz w:val="22"/>
          <w:szCs w:val="22"/>
          <w:lang w:val="en-US" w:eastAsia="en-AU"/>
        </w:rPr>
        <w:t xml:space="preserve">JCC membership comprises six senior representatives from First Nations communities, five </w:t>
      </w:r>
      <w:r w:rsidR="004D4948" w:rsidRPr="00DA560A">
        <w:rPr>
          <w:rFonts w:ascii="Arial" w:eastAsia="Times New Roman" w:hAnsi="Arial" w:cs="Arial"/>
          <w:color w:val="000000"/>
          <w:sz w:val="22"/>
          <w:szCs w:val="22"/>
          <w:lang w:val="en-US" w:eastAsia="en-AU"/>
        </w:rPr>
        <w:t>m</w:t>
      </w:r>
      <w:r w:rsidRPr="00DA560A">
        <w:rPr>
          <w:rFonts w:ascii="Arial" w:eastAsia="Times New Roman" w:hAnsi="Arial" w:cs="Arial"/>
          <w:color w:val="000000"/>
          <w:sz w:val="22"/>
          <w:szCs w:val="22"/>
          <w:lang w:val="en-US" w:eastAsia="en-AU"/>
        </w:rPr>
        <w:t xml:space="preserve">ayoral representatives nominated by the Local Government Association of Queensland Indigenous Leaders Forum and senior representatives from 11 Queensland and </w:t>
      </w:r>
      <w:r w:rsidR="007A5B71" w:rsidRPr="00DA560A">
        <w:rPr>
          <w:rFonts w:ascii="Arial" w:eastAsia="Times New Roman" w:hAnsi="Arial" w:cs="Arial"/>
          <w:color w:val="000000"/>
          <w:sz w:val="22"/>
          <w:szCs w:val="22"/>
          <w:lang w:val="en-US" w:eastAsia="en-AU"/>
        </w:rPr>
        <w:t xml:space="preserve">Australian </w:t>
      </w:r>
      <w:r w:rsidRPr="00DA560A">
        <w:rPr>
          <w:rFonts w:ascii="Arial" w:eastAsia="Times New Roman" w:hAnsi="Arial" w:cs="Arial"/>
          <w:color w:val="000000"/>
          <w:sz w:val="22"/>
          <w:szCs w:val="22"/>
          <w:lang w:val="en-US" w:eastAsia="en-AU"/>
        </w:rPr>
        <w:t xml:space="preserve">Government departments, including the National Indigenous Australians Agency and Queensland service delivery agencies, as equal partners. </w:t>
      </w:r>
      <w:r w:rsidRPr="00DA560A">
        <w:rPr>
          <w:rFonts w:ascii="Arial" w:hAnsi="Arial" w:cs="Arial"/>
          <w:sz w:val="22"/>
          <w:szCs w:val="22"/>
        </w:rPr>
        <w:t xml:space="preserve"> </w:t>
      </w:r>
      <w:r w:rsidR="009076FD" w:rsidRPr="00DA560A">
        <w:rPr>
          <w:rFonts w:ascii="Arial" w:hAnsi="Arial" w:cs="Arial"/>
          <w:sz w:val="22"/>
          <w:szCs w:val="22"/>
        </w:rPr>
        <w:t xml:space="preserve">Further information, including current membership, is available on the </w:t>
      </w:r>
      <w:hyperlink r:id="rId54" w:history="1">
        <w:r w:rsidR="009076FD" w:rsidRPr="00DA560A">
          <w:rPr>
            <w:rStyle w:val="Hyperlink"/>
            <w:rFonts w:ascii="Arial" w:hAnsi="Arial" w:cs="Arial"/>
            <w:sz w:val="22"/>
            <w:szCs w:val="22"/>
          </w:rPr>
          <w:t>JCC webpage</w:t>
        </w:r>
      </w:hyperlink>
      <w:r w:rsidR="004E2915" w:rsidRPr="00DA560A">
        <w:rPr>
          <w:rFonts w:ascii="Arial" w:hAnsi="Arial" w:cs="Arial"/>
          <w:sz w:val="22"/>
          <w:szCs w:val="22"/>
        </w:rPr>
        <w:t>.</w:t>
      </w:r>
    </w:p>
    <w:p w14:paraId="06DD3DE9" w14:textId="2FF05AA4" w:rsidR="00DE11DE" w:rsidRPr="00582D02" w:rsidRDefault="00DE11DE" w:rsidP="00582D02">
      <w:pPr>
        <w:autoSpaceDE w:val="0"/>
        <w:autoSpaceDN w:val="0"/>
        <w:adjustRightInd w:val="0"/>
        <w:spacing w:after="240" w:line="276" w:lineRule="auto"/>
        <w:rPr>
          <w:rFonts w:ascii="Arial" w:eastAsia="Times New Roman" w:hAnsi="Arial" w:cs="Arial"/>
          <w:color w:val="000000"/>
          <w:sz w:val="20"/>
          <w:szCs w:val="20"/>
          <w:lang w:val="en-GB" w:eastAsia="en-AU"/>
        </w:rPr>
      </w:pPr>
      <w:r w:rsidRPr="00DA560A">
        <w:rPr>
          <w:rFonts w:ascii="Arial" w:hAnsi="Arial" w:cs="Arial"/>
          <w:sz w:val="22"/>
          <w:szCs w:val="22"/>
        </w:rPr>
        <w:t xml:space="preserve">The JCC </w:t>
      </w:r>
      <w:r w:rsidRPr="00DA560A">
        <w:rPr>
          <w:rFonts w:ascii="Arial" w:eastAsia="Times New Roman" w:hAnsi="Arial" w:cs="Arial"/>
          <w:color w:val="000000"/>
          <w:sz w:val="22"/>
          <w:szCs w:val="22"/>
          <w:lang w:val="en-US" w:eastAsia="en-AU"/>
        </w:rPr>
        <w:t xml:space="preserve">oversees and directs progress of the LTC reform agenda and provides strategic advice </w:t>
      </w:r>
      <w:r w:rsidRPr="00DA560A">
        <w:rPr>
          <w:rFonts w:ascii="Arial" w:eastAsia="Times New Roman" w:hAnsi="Arial" w:cs="Arial"/>
          <w:color w:val="000000"/>
          <w:sz w:val="22"/>
          <w:szCs w:val="22"/>
          <w:lang w:val="en-GB" w:eastAsia="en-AU"/>
        </w:rPr>
        <w:t>to the Directors-General Subcommittee, Ministerial and Government Champions and the Minister for Aboriginal and Torres Strait Islander Partnerships.</w:t>
      </w:r>
    </w:p>
    <w:p w14:paraId="66E7D979" w14:textId="77777777" w:rsidR="00DE11DE" w:rsidRPr="00582D02" w:rsidRDefault="00DE11DE" w:rsidP="00DE11DE">
      <w:pPr>
        <w:autoSpaceDE w:val="0"/>
        <w:autoSpaceDN w:val="0"/>
        <w:adjustRightInd w:val="0"/>
        <w:spacing w:line="276" w:lineRule="auto"/>
        <w:rPr>
          <w:rFonts w:ascii="Arial" w:eastAsia="Times New Roman" w:hAnsi="Arial" w:cs="Arial"/>
          <w:b/>
          <w:bCs/>
          <w:color w:val="C05127"/>
          <w:sz w:val="32"/>
          <w:szCs w:val="32"/>
          <w:lang w:eastAsia="en-AU"/>
        </w:rPr>
      </w:pPr>
      <w:r w:rsidRPr="00582D02">
        <w:rPr>
          <w:rFonts w:ascii="Arial" w:eastAsia="Times New Roman" w:hAnsi="Arial" w:cs="Arial"/>
          <w:b/>
          <w:bCs/>
          <w:color w:val="C05127"/>
          <w:sz w:val="32"/>
          <w:szCs w:val="32"/>
          <w:lang w:eastAsia="en-AU"/>
        </w:rPr>
        <w:t>Directors-General Subcommittee</w:t>
      </w:r>
    </w:p>
    <w:p w14:paraId="71877EC1" w14:textId="377AA29C" w:rsidR="00DE11DE" w:rsidRPr="00DA560A" w:rsidRDefault="00DE11DE" w:rsidP="00582D02">
      <w:pPr>
        <w:autoSpaceDE w:val="0"/>
        <w:autoSpaceDN w:val="0"/>
        <w:adjustRightInd w:val="0"/>
        <w:spacing w:after="240" w:line="276" w:lineRule="auto"/>
        <w:rPr>
          <w:rFonts w:ascii="Arial" w:hAnsi="Arial" w:cs="Arial"/>
          <w:sz w:val="22"/>
          <w:szCs w:val="22"/>
        </w:rPr>
      </w:pPr>
      <w:r w:rsidRPr="00DA560A">
        <w:rPr>
          <w:rFonts w:ascii="Arial" w:hAnsi="Arial" w:cs="Arial"/>
          <w:sz w:val="22"/>
          <w:szCs w:val="22"/>
        </w:rPr>
        <w:t xml:space="preserve">The </w:t>
      </w:r>
      <w:r w:rsidRPr="00DA560A">
        <w:rPr>
          <w:rFonts w:ascii="Arial" w:hAnsi="Arial" w:cs="Arial"/>
          <w:b/>
          <w:bCs/>
          <w:sz w:val="22"/>
          <w:szCs w:val="22"/>
        </w:rPr>
        <w:t>Directors-General Sub-Committee</w:t>
      </w:r>
      <w:r w:rsidRPr="00DA560A">
        <w:rPr>
          <w:rFonts w:ascii="Arial" w:hAnsi="Arial" w:cs="Arial"/>
          <w:sz w:val="22"/>
          <w:szCs w:val="22"/>
        </w:rPr>
        <w:t xml:space="preserve"> (DGSC) champion</w:t>
      </w:r>
      <w:r w:rsidR="004D4948" w:rsidRPr="00DA560A">
        <w:rPr>
          <w:rFonts w:ascii="Arial" w:hAnsi="Arial" w:cs="Arial"/>
          <w:sz w:val="22"/>
          <w:szCs w:val="22"/>
        </w:rPr>
        <w:t xml:space="preserve">s </w:t>
      </w:r>
      <w:r w:rsidRPr="00DA560A">
        <w:rPr>
          <w:rFonts w:ascii="Arial" w:hAnsi="Arial" w:cs="Arial"/>
          <w:sz w:val="22"/>
          <w:szCs w:val="22"/>
        </w:rPr>
        <w:t xml:space="preserve">the LTC reform, leading improvements to whole-of-government coordination and leading the commitment to a Reframed Relationship within members’ agencies. </w:t>
      </w:r>
    </w:p>
    <w:p w14:paraId="5F7322CB" w14:textId="0F4ABCEA" w:rsidR="00DE11DE" w:rsidRPr="00DA560A" w:rsidRDefault="00DE11DE" w:rsidP="00582D02">
      <w:pPr>
        <w:autoSpaceDE w:val="0"/>
        <w:autoSpaceDN w:val="0"/>
        <w:adjustRightInd w:val="0"/>
        <w:spacing w:after="240" w:line="276" w:lineRule="auto"/>
        <w:rPr>
          <w:rFonts w:ascii="Arial" w:hAnsi="Arial" w:cs="Arial"/>
          <w:sz w:val="22"/>
          <w:szCs w:val="22"/>
        </w:rPr>
      </w:pPr>
      <w:r w:rsidRPr="00DA560A">
        <w:rPr>
          <w:rFonts w:ascii="Arial" w:hAnsi="Arial" w:cs="Arial"/>
          <w:sz w:val="22"/>
          <w:szCs w:val="22"/>
        </w:rPr>
        <w:t xml:space="preserve">The DGSC is a strategic and operational whole-of-government committee tasked with improving the economic and social wellbeing of Aboriginal </w:t>
      </w:r>
      <w:r w:rsidR="0080350E" w:rsidRPr="00DA560A">
        <w:rPr>
          <w:rFonts w:ascii="Arial" w:hAnsi="Arial" w:cs="Arial"/>
          <w:sz w:val="22"/>
          <w:szCs w:val="22"/>
        </w:rPr>
        <w:t xml:space="preserve">people </w:t>
      </w:r>
      <w:r w:rsidRPr="00DA560A">
        <w:rPr>
          <w:rFonts w:ascii="Arial" w:hAnsi="Arial" w:cs="Arial"/>
          <w:sz w:val="22"/>
          <w:szCs w:val="22"/>
        </w:rPr>
        <w:t xml:space="preserve">and Torres Strait Islander people and to ensure service delivery is fit-for-purpose. The DGSC monitors progress and provides advice on the progress of LTC, the </w:t>
      </w:r>
      <w:hyperlink r:id="rId55" w:history="1">
        <w:r w:rsidRPr="00DA560A">
          <w:rPr>
            <w:rFonts w:ascii="Arial" w:hAnsi="Arial" w:cs="Arial"/>
            <w:color w:val="C05127"/>
            <w:sz w:val="22"/>
            <w:szCs w:val="22"/>
            <w:u w:val="single"/>
          </w:rPr>
          <w:t>Ministerial and Government Champions Program</w:t>
        </w:r>
      </w:hyperlink>
      <w:r w:rsidRPr="00DA560A">
        <w:rPr>
          <w:rFonts w:ascii="Arial" w:hAnsi="Arial" w:cs="Arial"/>
          <w:sz w:val="22"/>
          <w:szCs w:val="22"/>
        </w:rPr>
        <w:t xml:space="preserve">, </w:t>
      </w:r>
      <w:hyperlink r:id="rId56" w:history="1">
        <w:r w:rsidRPr="00DA560A">
          <w:rPr>
            <w:rFonts w:ascii="Arial" w:hAnsi="Arial" w:cs="Arial"/>
            <w:sz w:val="22"/>
            <w:szCs w:val="22"/>
          </w:rPr>
          <w:t xml:space="preserve">the </w:t>
        </w:r>
        <w:r w:rsidRPr="00DA560A">
          <w:rPr>
            <w:rFonts w:ascii="Arial" w:hAnsi="Arial" w:cs="Arial"/>
            <w:color w:val="C05127"/>
            <w:sz w:val="22"/>
            <w:szCs w:val="22"/>
            <w:u w:val="single"/>
          </w:rPr>
          <w:t>National Agreement on Closing the Gap</w:t>
        </w:r>
      </w:hyperlink>
      <w:r w:rsidRPr="00DA560A">
        <w:rPr>
          <w:rFonts w:ascii="Arial" w:hAnsi="Arial" w:cs="Arial"/>
          <w:sz w:val="22"/>
          <w:szCs w:val="22"/>
        </w:rPr>
        <w:t xml:space="preserve"> and the </w:t>
      </w:r>
      <w:hyperlink r:id="rId57" w:history="1">
        <w:r w:rsidRPr="00DA560A">
          <w:rPr>
            <w:rFonts w:ascii="Arial" w:hAnsi="Arial" w:cs="Arial"/>
            <w:color w:val="C05127"/>
            <w:sz w:val="22"/>
            <w:szCs w:val="22"/>
            <w:u w:val="single"/>
          </w:rPr>
          <w:t>Remote Indigenous Land and Infrastructure Program Office</w:t>
        </w:r>
      </w:hyperlink>
      <w:r w:rsidRPr="00DA560A">
        <w:rPr>
          <w:rFonts w:ascii="Arial" w:hAnsi="Arial" w:cs="Arial"/>
          <w:sz w:val="22"/>
          <w:szCs w:val="22"/>
        </w:rPr>
        <w:t>.</w:t>
      </w:r>
    </w:p>
    <w:p w14:paraId="5F0AA67A" w14:textId="77777777" w:rsidR="00DE11DE" w:rsidRPr="00582D02" w:rsidRDefault="00DE11DE" w:rsidP="00582D02">
      <w:pPr>
        <w:autoSpaceDE w:val="0"/>
        <w:autoSpaceDN w:val="0"/>
        <w:adjustRightInd w:val="0"/>
        <w:spacing w:after="240" w:line="276" w:lineRule="auto"/>
        <w:rPr>
          <w:rFonts w:ascii="Arial" w:hAnsi="Arial" w:cs="Arial"/>
          <w:b/>
          <w:bCs/>
          <w:color w:val="C05127"/>
          <w:sz w:val="32"/>
          <w:szCs w:val="32"/>
        </w:rPr>
      </w:pPr>
      <w:r w:rsidRPr="00582D02">
        <w:rPr>
          <w:rFonts w:ascii="Arial" w:hAnsi="Arial" w:cs="Arial"/>
          <w:b/>
          <w:bCs/>
          <w:color w:val="C05127"/>
          <w:sz w:val="32"/>
          <w:szCs w:val="32"/>
        </w:rPr>
        <w:t>Interdepartmental Committee</w:t>
      </w:r>
    </w:p>
    <w:p w14:paraId="36A18344" w14:textId="77777777" w:rsidR="00DE11DE" w:rsidRPr="00DA560A" w:rsidRDefault="00DE11DE" w:rsidP="00582D02">
      <w:pPr>
        <w:autoSpaceDE w:val="0"/>
        <w:autoSpaceDN w:val="0"/>
        <w:adjustRightInd w:val="0"/>
        <w:spacing w:after="240" w:line="276" w:lineRule="auto"/>
        <w:rPr>
          <w:rFonts w:ascii="Arial" w:hAnsi="Arial" w:cs="Arial"/>
          <w:sz w:val="22"/>
          <w:szCs w:val="22"/>
        </w:rPr>
      </w:pPr>
      <w:r w:rsidRPr="00DA560A">
        <w:rPr>
          <w:rFonts w:ascii="Arial" w:hAnsi="Arial" w:cs="Arial"/>
          <w:sz w:val="22"/>
          <w:szCs w:val="22"/>
        </w:rPr>
        <w:t xml:space="preserve">The </w:t>
      </w:r>
      <w:r w:rsidRPr="00DA560A">
        <w:rPr>
          <w:rFonts w:ascii="Arial" w:hAnsi="Arial" w:cs="Arial"/>
          <w:b/>
          <w:sz w:val="22"/>
          <w:szCs w:val="22"/>
        </w:rPr>
        <w:t xml:space="preserve">Interdepartmental Committee </w:t>
      </w:r>
      <w:r w:rsidRPr="00DA560A">
        <w:rPr>
          <w:rFonts w:ascii="Arial" w:hAnsi="Arial" w:cs="Arial"/>
          <w:sz w:val="22"/>
          <w:szCs w:val="22"/>
        </w:rPr>
        <w:t xml:space="preserve">is an officer-level working group that implements the whole-of-government reform across Queensland Government, as directed by the JCC and DGSC. </w:t>
      </w:r>
    </w:p>
    <w:p w14:paraId="3E1E5C2F" w14:textId="77777777" w:rsidR="00DE11DE" w:rsidRPr="00582D02" w:rsidRDefault="00DE11DE" w:rsidP="00DE11DE">
      <w:pPr>
        <w:autoSpaceDE w:val="0"/>
        <w:autoSpaceDN w:val="0"/>
        <w:adjustRightInd w:val="0"/>
        <w:rPr>
          <w:rFonts w:ascii="Arial" w:hAnsi="Arial" w:cs="Arial"/>
          <w:b/>
          <w:bCs/>
          <w:color w:val="C05127"/>
          <w:sz w:val="32"/>
          <w:szCs w:val="32"/>
        </w:rPr>
      </w:pPr>
      <w:r w:rsidRPr="00582D02">
        <w:rPr>
          <w:rFonts w:ascii="Arial" w:hAnsi="Arial" w:cs="Arial"/>
          <w:b/>
          <w:bCs/>
          <w:color w:val="C05127"/>
          <w:sz w:val="32"/>
          <w:szCs w:val="32"/>
        </w:rPr>
        <w:t>Local Decision Making Bodies</w:t>
      </w:r>
    </w:p>
    <w:p w14:paraId="2DC3581C" w14:textId="3495CF42" w:rsidR="00DE11DE" w:rsidRPr="00DA560A" w:rsidRDefault="00DE11DE" w:rsidP="00582D02">
      <w:pPr>
        <w:spacing w:before="120" w:after="240" w:line="276" w:lineRule="auto"/>
        <w:rPr>
          <w:rFonts w:ascii="Arial" w:hAnsi="Arial" w:cs="Arial"/>
          <w:sz w:val="22"/>
          <w:szCs w:val="22"/>
        </w:rPr>
      </w:pPr>
      <w:r w:rsidRPr="00DA560A">
        <w:rPr>
          <w:rFonts w:ascii="Arial" w:hAnsi="Arial" w:cs="Arial"/>
          <w:sz w:val="22"/>
          <w:szCs w:val="22"/>
        </w:rPr>
        <w:t>Once established, Local Decision</w:t>
      </w:r>
      <w:r w:rsidR="004D4948" w:rsidRPr="00DA560A">
        <w:rPr>
          <w:rFonts w:ascii="Arial" w:hAnsi="Arial" w:cs="Arial"/>
          <w:sz w:val="22"/>
          <w:szCs w:val="22"/>
        </w:rPr>
        <w:t xml:space="preserve"> </w:t>
      </w:r>
      <w:r w:rsidRPr="00DA560A">
        <w:rPr>
          <w:rFonts w:ascii="Arial" w:hAnsi="Arial" w:cs="Arial"/>
          <w:sz w:val="22"/>
          <w:szCs w:val="22"/>
        </w:rPr>
        <w:t xml:space="preserve">Making Bodies (LDMB) will play a central role in determining how LTC implementation is progressed with each community and on the design and delivery of services in the community. Government has a role to play in ensuring communities have the necessary support and capacity building opportunities, as determined by community, to be empowered to engage directly with the Queensland Government. </w:t>
      </w:r>
    </w:p>
    <w:p w14:paraId="3A17E644" w14:textId="17A14FC0" w:rsidR="00DE11DE" w:rsidRPr="00DA560A" w:rsidRDefault="00DE11DE" w:rsidP="00582D02">
      <w:pPr>
        <w:spacing w:before="120" w:after="240" w:line="276" w:lineRule="auto"/>
        <w:rPr>
          <w:sz w:val="22"/>
          <w:szCs w:val="22"/>
        </w:rPr>
        <w:sectPr w:rsidR="00DE11DE" w:rsidRPr="00DA560A" w:rsidSect="00A0391F">
          <w:pgSz w:w="11906" w:h="16838"/>
          <w:pgMar w:top="1440" w:right="1080" w:bottom="1134" w:left="1080" w:header="708" w:footer="708" w:gutter="0"/>
          <w:cols w:space="708"/>
          <w:docGrid w:linePitch="360"/>
        </w:sectPr>
      </w:pPr>
      <w:r w:rsidRPr="00DA560A">
        <w:rPr>
          <w:rFonts w:ascii="Arial" w:hAnsi="Arial" w:cs="Arial"/>
          <w:sz w:val="22"/>
          <w:szCs w:val="22"/>
        </w:rPr>
        <w:t xml:space="preserve">LDMBs will be the central point of engagement with community, including to inform related initiatives such as </w:t>
      </w:r>
      <w:hyperlink r:id="rId58" w:history="1">
        <w:r w:rsidRPr="00DA560A">
          <w:rPr>
            <w:rFonts w:ascii="Arial" w:hAnsi="Arial" w:cs="Arial"/>
            <w:color w:val="C05127"/>
            <w:sz w:val="22"/>
            <w:szCs w:val="22"/>
            <w:u w:val="single"/>
          </w:rPr>
          <w:t>the National Agreement on Closing the Gap</w:t>
        </w:r>
      </w:hyperlink>
      <w:r w:rsidRPr="00DA560A">
        <w:rPr>
          <w:rFonts w:ascii="Arial" w:hAnsi="Arial" w:cs="Arial"/>
          <w:sz w:val="22"/>
          <w:szCs w:val="22"/>
        </w:rPr>
        <w:t xml:space="preserve"> and the co-design to inform the </w:t>
      </w:r>
      <w:hyperlink r:id="rId59" w:history="1">
        <w:r w:rsidRPr="00DA560A">
          <w:rPr>
            <w:rStyle w:val="Hyperlink"/>
            <w:rFonts w:ascii="Arial" w:hAnsi="Arial" w:cs="Arial"/>
            <w:sz w:val="22"/>
            <w:szCs w:val="22"/>
          </w:rPr>
          <w:t>Indigenous Voice process</w:t>
        </w:r>
      </w:hyperlink>
      <w:r w:rsidRPr="00DA560A">
        <w:rPr>
          <w:rFonts w:ascii="Arial" w:hAnsi="Arial" w:cs="Arial"/>
          <w:sz w:val="22"/>
          <w:szCs w:val="22"/>
        </w:rPr>
        <w:t xml:space="preserve">. </w:t>
      </w:r>
    </w:p>
    <w:p w14:paraId="76364D6E" w14:textId="723CEBA5" w:rsidR="00582D02" w:rsidRPr="00113D70" w:rsidRDefault="00582D02" w:rsidP="006D3FFD">
      <w:pPr>
        <w:pStyle w:val="Heading1"/>
        <w:rPr>
          <w:b/>
          <w:bCs/>
          <w:sz w:val="22"/>
        </w:rPr>
      </w:pPr>
      <w:bookmarkStart w:id="50" w:name="_Toc94196583"/>
      <w:bookmarkStart w:id="51" w:name="_Toc98840349"/>
      <w:r w:rsidRPr="00113D70">
        <w:rPr>
          <w:b/>
          <w:bCs/>
        </w:rPr>
        <w:lastRenderedPageBreak/>
        <w:t>Addendum</w:t>
      </w:r>
      <w:r w:rsidR="004D4948" w:rsidRPr="00113D70">
        <w:rPr>
          <w:b/>
          <w:bCs/>
        </w:rPr>
        <w:t xml:space="preserve">: </w:t>
      </w:r>
      <w:r w:rsidRPr="00113D70">
        <w:rPr>
          <w:b/>
          <w:bCs/>
        </w:rPr>
        <w:t>Pathway to Local Decision Making</w:t>
      </w:r>
      <w:bookmarkEnd w:id="50"/>
      <w:bookmarkEnd w:id="51"/>
      <w:r w:rsidRPr="00113D70">
        <w:rPr>
          <w:b/>
          <w:bCs/>
        </w:rPr>
        <w:t xml:space="preserve"> </w:t>
      </w:r>
    </w:p>
    <w:p w14:paraId="1C457504" w14:textId="44C7A314" w:rsidR="00582D02" w:rsidRPr="00113D70" w:rsidRDefault="00582D02" w:rsidP="00582D02">
      <w:pPr>
        <w:autoSpaceDE w:val="0"/>
        <w:autoSpaceDN w:val="0"/>
        <w:adjustRightInd w:val="0"/>
        <w:spacing w:after="240" w:line="276" w:lineRule="auto"/>
        <w:rPr>
          <w:rFonts w:ascii="Arial" w:hAnsi="Arial" w:cs="Arial"/>
          <w:sz w:val="22"/>
          <w:szCs w:val="22"/>
        </w:rPr>
      </w:pPr>
      <w:r w:rsidRPr="00113D70">
        <w:rPr>
          <w:rFonts w:ascii="Arial" w:hAnsi="Arial" w:cs="Arial"/>
          <w:sz w:val="22"/>
          <w:szCs w:val="22"/>
        </w:rPr>
        <w:t>The Pathway to Local Decision Making provides each community with the opportunity to define and determine how they want to engage with Local Thriving Communities</w:t>
      </w:r>
      <w:r w:rsidR="004D4948" w:rsidRPr="00113D70">
        <w:rPr>
          <w:rFonts w:ascii="Arial" w:hAnsi="Arial" w:cs="Arial"/>
          <w:sz w:val="22"/>
          <w:szCs w:val="22"/>
        </w:rPr>
        <w:t xml:space="preserve"> (LTC)</w:t>
      </w:r>
      <w:r w:rsidRPr="00113D70">
        <w:rPr>
          <w:rFonts w:ascii="Arial" w:hAnsi="Arial" w:cs="Arial"/>
          <w:sz w:val="22"/>
          <w:szCs w:val="22"/>
        </w:rPr>
        <w:t xml:space="preserve">. </w:t>
      </w:r>
    </w:p>
    <w:p w14:paraId="2FA998F1" w14:textId="7AD93BCD" w:rsidR="00582D02" w:rsidRPr="00113D70" w:rsidRDefault="00582D02" w:rsidP="00582D02">
      <w:pPr>
        <w:pStyle w:val="Pa3"/>
        <w:spacing w:after="240" w:line="276" w:lineRule="auto"/>
        <w:rPr>
          <w:rFonts w:ascii="Arial" w:hAnsi="Arial" w:cs="Arial"/>
          <w:color w:val="000000"/>
          <w:sz w:val="22"/>
        </w:rPr>
      </w:pPr>
      <w:r w:rsidRPr="00113D70">
        <w:rPr>
          <w:rFonts w:ascii="Arial" w:hAnsi="Arial" w:cs="Arial"/>
          <w:color w:val="000000"/>
          <w:sz w:val="22"/>
        </w:rPr>
        <w:t xml:space="preserve">The </w:t>
      </w:r>
      <w:r w:rsidR="004D4948" w:rsidRPr="00113D70">
        <w:rPr>
          <w:rFonts w:ascii="Arial" w:hAnsi="Arial" w:cs="Arial"/>
          <w:color w:val="000000"/>
          <w:sz w:val="22"/>
        </w:rPr>
        <w:t>p</w:t>
      </w:r>
      <w:r w:rsidRPr="00113D70">
        <w:rPr>
          <w:rFonts w:ascii="Arial" w:hAnsi="Arial" w:cs="Arial"/>
          <w:color w:val="000000"/>
          <w:sz w:val="22"/>
        </w:rPr>
        <w:t xml:space="preserve">athway illustrates the steps underpinning the reframed relationship between the community and government. </w:t>
      </w:r>
    </w:p>
    <w:p w14:paraId="77BD31C8" w14:textId="3A601FCA" w:rsidR="000A4871" w:rsidRDefault="00582D02" w:rsidP="000A4871">
      <w:pPr>
        <w:pStyle w:val="Default"/>
        <w:rPr>
          <w:rFonts w:ascii="Arial" w:hAnsi="Arial" w:cs="Arial"/>
          <w:sz w:val="22"/>
          <w:szCs w:val="22"/>
        </w:rPr>
        <w:sectPr w:rsidR="000A4871" w:rsidSect="00A1140C">
          <w:pgSz w:w="11900" w:h="16840"/>
          <w:pgMar w:top="1440" w:right="964" w:bottom="1440" w:left="873" w:header="708" w:footer="210" w:gutter="0"/>
          <w:cols w:space="720"/>
          <w:docGrid w:linePitch="360"/>
        </w:sectPr>
      </w:pPr>
      <w:r w:rsidRPr="00113D70">
        <w:rPr>
          <w:rFonts w:ascii="Arial" w:hAnsi="Arial" w:cs="Arial"/>
          <w:sz w:val="22"/>
          <w:szCs w:val="22"/>
        </w:rPr>
        <w:t xml:space="preserve">LTC does not replace existing </w:t>
      </w:r>
      <w:r w:rsidR="007B094D" w:rsidRPr="00113D70">
        <w:rPr>
          <w:rFonts w:ascii="Arial" w:hAnsi="Arial" w:cs="Arial"/>
          <w:sz w:val="22"/>
          <w:szCs w:val="22"/>
        </w:rPr>
        <w:t>decision-making</w:t>
      </w:r>
      <w:r w:rsidRPr="00113D70">
        <w:rPr>
          <w:rFonts w:ascii="Arial" w:hAnsi="Arial" w:cs="Arial"/>
          <w:sz w:val="22"/>
          <w:szCs w:val="22"/>
        </w:rPr>
        <w:t xml:space="preserve"> structures. Rather, councils and existing leadership groups are at the forefront of the co-design process and are involved in informing the place-based approach to local decision</w:t>
      </w:r>
      <w:r w:rsidR="004D4948" w:rsidRPr="00113D70">
        <w:rPr>
          <w:rFonts w:ascii="Arial" w:hAnsi="Arial" w:cs="Arial"/>
          <w:sz w:val="22"/>
          <w:szCs w:val="22"/>
        </w:rPr>
        <w:t xml:space="preserve"> </w:t>
      </w:r>
      <w:r w:rsidRPr="00113D70">
        <w:rPr>
          <w:rFonts w:ascii="Arial" w:hAnsi="Arial" w:cs="Arial"/>
          <w:sz w:val="22"/>
          <w:szCs w:val="22"/>
        </w:rPr>
        <w:t>making</w:t>
      </w:r>
    </w:p>
    <w:p w14:paraId="51B52510" w14:textId="1114CE66" w:rsidR="003232A8" w:rsidRPr="003232A8" w:rsidRDefault="00BD03BB" w:rsidP="00164089">
      <w:pPr>
        <w:spacing w:after="160" w:line="276" w:lineRule="auto"/>
      </w:pPr>
      <w:r>
        <w:rPr>
          <w:rFonts w:ascii="MetaOT-Light" w:hAnsi="MetaOT-Light" w:cs="MetaOT-Light"/>
          <w:noProof/>
          <w:color w:val="000000"/>
        </w:rPr>
        <w:lastRenderedPageBreak/>
        <w:drawing>
          <wp:inline distT="0" distB="0" distL="0" distR="0" wp14:anchorId="63B92916" wp14:editId="31C9568E">
            <wp:extent cx="8715375" cy="5800725"/>
            <wp:effectExtent l="0" t="0" r="9525" b="9525"/>
            <wp:docPr id="16" name="Picture 16" descr="Pathway to Local Decision Making&#10;The Pathway to Local Decision Making provides each community with the opportunity to define and determine how they want to engage with Local Thriving Communities (LTC). &#10;The pathway illustrates the six steps underpinning the reframed relationship between the community and government. LTC does not replace existing decision-making structures. &#10;Rather, councils and existing leadership groups are at the forefront of the co-design process and are involved in informing the place-based approach to local decision making.&#10;&#10;Step one&#10;Outline opportunity &#10;• Government provides resources that inform communities about the pathway and the journey towards local decision making.&#10;The Outcomes to step one&#10;• Clear information is provided.&#10;• Expectations are established for the Pathway to Local Decision Making — including the government’s commitment to reframing the relationship with communities&#10;Step two&#10;Build awareness &#10;• Develop a shared understanding of the Pathway to Local Decision Making and identify community representatives to participate on a joint working group&#10;Outcomes to step two&#10;• Free, prior and informed consent underpins a decision to take the next step in good faith&#10;• The department and the community establish a joint working group&#10;Step three&#10;Prepare engagement &#10;• Work in collaboration to develop an engagement plan that empowers community and gains community support in a way that is unique to each community&#10;Outcome to step three&#10;• A community engagement plan is developed&#10;&#10;Step four &#10;Focus aspirations &#10;• Build from existing community structures, assets, leadership, planning and strengths to establish the community’s aspirations and priorities&#10;Outcome to step four&#10;• A blueprint for local decision-making is developed.&#10;Step five&#10;Define Governance&#10;• Design and shape the local decision-making authority and determine the key governance principles that give it authority, legitimacy with government, and sustainability.&#10;Outcome to step five&#10;• Document the structure of the Local Decision-Making authority including Terms of Reference, governance principles, and legal structure&#10;Step six&#10;Commit to LDM authority &#10;• Formally recognise a community-led local decision-making authority and establish the new relationship between government and community&#10;Outcome to step six&#10;• Formal recognition of the authority of the local decision-making authority and defining the new relationshi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athway to Local Decision Making&#10;The Pathway to Local Decision Making provides each community with the opportunity to define and determine how they want to engage with Local Thriving Communities (LTC). &#10;The pathway illustrates the six steps underpinning the reframed relationship between the community and government. LTC does not replace existing decision-making structures. &#10;Rather, councils and existing leadership groups are at the forefront of the co-design process and are involved in informing the place-based approach to local decision making.&#10;&#10;Step one&#10;Outline opportunity &#10;• Government provides resources that inform communities about the pathway and the journey towards local decision making.&#10;The Outcomes to step one&#10;• Clear information is provided.&#10;• Expectations are established for the Pathway to Local Decision Making — including the government’s commitment to reframing the relationship with communities&#10;Step two&#10;Build awareness &#10;• Develop a shared understanding of the Pathway to Local Decision Making and identify community representatives to participate on a joint working group&#10;Outcomes to step two&#10;• Free, prior and informed consent underpins a decision to take the next step in good faith&#10;• The department and the community establish a joint working group&#10;Step three&#10;Prepare engagement &#10;• Work in collaboration to develop an engagement plan that empowers community and gains community support in a way that is unique to each community&#10;Outcome to step three&#10;• A community engagement plan is developed&#10;&#10;Step four &#10;Focus aspirations &#10;• Build from existing community structures, assets, leadership, planning and strengths to establish the community’s aspirations and priorities&#10;Outcome to step four&#10;• A blueprint for local decision-making is developed.&#10;Step five&#10;Define Governance&#10;• Design and shape the local decision-making authority and determine the key governance principles that give it authority, legitimacy with government, and sustainability.&#10;Outcome to step five&#10;• Document the structure of the Local Decision-Making authority including Terms of Reference, governance principles, and legal structure&#10;Step six&#10;Commit to LDM authority &#10;• Formally recognise a community-led local decision-making authority and establish the new relationship between government and community&#10;Outcome to step six&#10;• Formal recognition of the authority of the local decision-making authority and defining the new relationship&#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715375" cy="5800725"/>
                    </a:xfrm>
                    <a:prstGeom prst="rect">
                      <a:avLst/>
                    </a:prstGeom>
                    <a:noFill/>
                    <a:ln>
                      <a:noFill/>
                    </a:ln>
                  </pic:spPr>
                </pic:pic>
              </a:graphicData>
            </a:graphic>
          </wp:inline>
        </w:drawing>
      </w:r>
    </w:p>
    <w:sectPr w:rsidR="003232A8" w:rsidRPr="003232A8" w:rsidSect="00A1140C">
      <w:pgSz w:w="16840" w:h="11900" w:orient="landscape"/>
      <w:pgMar w:top="873" w:right="1440" w:bottom="964" w:left="1440" w:header="708" w:footer="2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E43B2" w14:textId="77777777" w:rsidR="00D818F6" w:rsidRDefault="00D818F6" w:rsidP="00C02837">
      <w:r>
        <w:separator/>
      </w:r>
    </w:p>
  </w:endnote>
  <w:endnote w:type="continuationSeparator" w:id="0">
    <w:p w14:paraId="4A3F3387" w14:textId="77777777" w:rsidR="00D818F6" w:rsidRDefault="00D818F6" w:rsidP="00C02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3"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taOT-Norm">
    <w:altName w:val="Calibri"/>
    <w:panose1 w:val="00000000000000000000"/>
    <w:charset w:val="00"/>
    <w:family w:val="swiss"/>
    <w:notTrueType/>
    <w:pitch w:val="default"/>
    <w:sig w:usb0="00000003" w:usb1="00000000" w:usb2="00000000" w:usb3="00000000" w:csb0="00000001" w:csb1="00000000"/>
  </w:font>
  <w:font w:name="MetaOT-Light">
    <w:altName w:val="Calibri"/>
    <w:panose1 w:val="00000000000000000000"/>
    <w:charset w:val="00"/>
    <w:family w:val="swiss"/>
    <w:notTrueType/>
    <w:pitch w:val="variable"/>
    <w:sig w:usb0="800000EF" w:usb1="4000207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13108828"/>
      <w:docPartObj>
        <w:docPartGallery w:val="Page Numbers (Bottom of Page)"/>
        <w:docPartUnique/>
      </w:docPartObj>
    </w:sdtPr>
    <w:sdtEndPr>
      <w:rPr>
        <w:rStyle w:val="PageNumber"/>
      </w:rPr>
    </w:sdtEndPr>
    <w:sdtContent>
      <w:p w14:paraId="29381CF6" w14:textId="77777777" w:rsidR="000E0850" w:rsidRDefault="000E0850" w:rsidP="000E0850">
        <w:pPr>
          <w:pStyle w:val="BasicParagraph"/>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BBD51E" w14:textId="77777777" w:rsidR="000E0850" w:rsidRDefault="000E0850">
    <w:pPr>
      <w:pStyle w:val="BasicParagrap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D4F0B" w14:textId="273AADCC" w:rsidR="000E0850" w:rsidRPr="00D95E61" w:rsidRDefault="00E34F49" w:rsidP="00D95E61">
    <w:pPr>
      <w:pStyle w:val="Footertext"/>
      <w:rPr>
        <w:rFonts w:asciiTheme="minorHAnsi" w:hAnsiTheme="minorHAnsi" w:cstheme="minorBidi"/>
        <w:sz w:val="24"/>
        <w:szCs w:val="24"/>
        <w:lang w:val="en-AU"/>
      </w:rPr>
    </w:pPr>
    <w:sdt>
      <w:sdtPr>
        <w:rPr>
          <w:rStyle w:val="PageNumber"/>
          <w:b/>
        </w:rPr>
        <w:id w:val="-872147100"/>
        <w:docPartObj>
          <w:docPartGallery w:val="Page Numbers (Bottom of Page)"/>
          <w:docPartUnique/>
        </w:docPartObj>
      </w:sdtPr>
      <w:sdtEndPr>
        <w:rPr>
          <w:rStyle w:val="DefaultParagraphFont"/>
        </w:rPr>
      </w:sdtEndPr>
      <w:sdtContent>
        <w:r w:rsidR="000E0850" w:rsidRPr="00D95E61">
          <w:rPr>
            <w:b/>
          </w:rPr>
          <w:fldChar w:fldCharType="begin"/>
        </w:r>
        <w:r w:rsidR="000E0850" w:rsidRPr="00D95E61">
          <w:rPr>
            <w:b/>
          </w:rPr>
          <w:instrText xml:space="preserve"> PAGE </w:instrText>
        </w:r>
        <w:r w:rsidR="000E0850" w:rsidRPr="00D95E61">
          <w:rPr>
            <w:b/>
          </w:rPr>
          <w:fldChar w:fldCharType="separate"/>
        </w:r>
        <w:r w:rsidR="000E0850" w:rsidRPr="00D95E61">
          <w:rPr>
            <w:b/>
          </w:rPr>
          <w:t>2</w:t>
        </w:r>
        <w:r w:rsidR="000E0850" w:rsidRPr="00D95E61">
          <w:rPr>
            <w:b/>
          </w:rPr>
          <w:fldChar w:fldCharType="end"/>
        </w:r>
      </w:sdtContent>
    </w:sdt>
    <w:r w:rsidR="000E0850">
      <w:t xml:space="preserve">  </w:t>
    </w:r>
    <w:r w:rsidR="000E0850" w:rsidRPr="00D95E61">
      <w:t xml:space="preserve">Local Thriving Communities </w:t>
    </w:r>
    <w:r w:rsidR="000E0850">
      <w:rPr>
        <w:b/>
      </w:rPr>
      <w:t>Action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24839" w14:textId="77777777" w:rsidR="00D818F6" w:rsidRDefault="00D818F6" w:rsidP="00C02837">
      <w:r>
        <w:separator/>
      </w:r>
    </w:p>
  </w:footnote>
  <w:footnote w:type="continuationSeparator" w:id="0">
    <w:p w14:paraId="20DC0E27" w14:textId="77777777" w:rsidR="00D818F6" w:rsidRDefault="00D818F6" w:rsidP="00C028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F698" w14:textId="77777777" w:rsidR="000E0850" w:rsidRDefault="000E0850">
    <w:r>
      <w:rPr>
        <w:noProof/>
      </w:rPr>
      <w:drawing>
        <wp:anchor distT="0" distB="0" distL="114300" distR="114300" simplePos="0" relativeHeight="251657216" behindDoc="1" locked="0" layoutInCell="1" allowOverlap="1" wp14:anchorId="0A044B6C" wp14:editId="056AF387">
          <wp:simplePos x="0" y="0"/>
          <wp:positionH relativeFrom="column">
            <wp:posOffset>-904775</wp:posOffset>
          </wp:positionH>
          <wp:positionV relativeFrom="paragraph">
            <wp:posOffset>-415290</wp:posOffset>
          </wp:positionV>
          <wp:extent cx="7540978" cy="10671069"/>
          <wp:effectExtent l="0" t="0" r="3175" b="0"/>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0978" cy="1067106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CDAD8" w14:textId="245513A2" w:rsidR="000E0850" w:rsidRPr="00C02837" w:rsidRDefault="000E0850" w:rsidP="00C0283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ED0D7" w14:textId="6EDEFB66" w:rsidR="000E0850" w:rsidRPr="00C02837" w:rsidRDefault="000E0850" w:rsidP="00C0283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38C62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962A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68AA50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F6427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79645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67876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E1226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DFE65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A32D7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0C5D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0271E"/>
    <w:multiLevelType w:val="hybridMultilevel"/>
    <w:tmpl w:val="A4968894"/>
    <w:lvl w:ilvl="0" w:tplc="FA9A6E88">
      <w:start w:val="1"/>
      <w:numFmt w:val="decimal"/>
      <w:lvlText w:val="%1."/>
      <w:lvlJc w:val="left"/>
      <w:pPr>
        <w:ind w:left="360" w:hanging="360"/>
      </w:pPr>
      <w:rPr>
        <w:i w:val="0"/>
        <w:iCs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1" w15:restartNumberingAfterBreak="0">
    <w:nsid w:val="0436342D"/>
    <w:multiLevelType w:val="hybridMultilevel"/>
    <w:tmpl w:val="9DFC3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F061E2"/>
    <w:multiLevelType w:val="hybridMultilevel"/>
    <w:tmpl w:val="B770C3F4"/>
    <w:lvl w:ilvl="0" w:tplc="8ECCC596">
      <w:start w:val="7"/>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071B3C58"/>
    <w:multiLevelType w:val="hybridMultilevel"/>
    <w:tmpl w:val="8AAC7B38"/>
    <w:lvl w:ilvl="0" w:tplc="0C090001">
      <w:start w:val="1"/>
      <w:numFmt w:val="bullet"/>
      <w:lvlText w:val=""/>
      <w:lvlJc w:val="left"/>
      <w:pPr>
        <w:ind w:left="360" w:hanging="360"/>
      </w:pPr>
      <w:rPr>
        <w:rFonts w:ascii="Symbol" w:hAnsi="Symbol" w:hint="default"/>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88F152A"/>
    <w:multiLevelType w:val="hybridMultilevel"/>
    <w:tmpl w:val="8C46E93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0A6E5F07"/>
    <w:multiLevelType w:val="hybridMultilevel"/>
    <w:tmpl w:val="CC40269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D233B68"/>
    <w:multiLevelType w:val="multilevel"/>
    <w:tmpl w:val="3208D262"/>
    <w:lvl w:ilvl="0">
      <w:start w:val="1"/>
      <w:numFmt w:val="none"/>
      <w:suff w:val="nothing"/>
      <w:lvlText w:val="%1"/>
      <w:lvlJc w:val="left"/>
      <w:pPr>
        <w:ind w:left="0" w:firstLine="0"/>
      </w:pPr>
      <w:rPr>
        <w:rFonts w:cs="Courier" w:hint="default"/>
      </w:rPr>
    </w:lvl>
    <w:lvl w:ilvl="1">
      <w:start w:val="1"/>
      <w:numFmt w:val="none"/>
      <w:lvlRestart w:val="0"/>
      <w:suff w:val="nothing"/>
      <w:lvlText w:val="%1"/>
      <w:lvlJc w:val="left"/>
      <w:pPr>
        <w:ind w:left="283" w:firstLine="0"/>
      </w:pPr>
      <w:rPr>
        <w:rFonts w:ascii="Arial Bold" w:hAnsi="Arial Bold" w:hint="default"/>
        <w:b/>
        <w:i w:val="0"/>
        <w:sz w:val="22"/>
        <w:szCs w:val="22"/>
      </w:rPr>
    </w:lvl>
    <w:lvl w:ilvl="2">
      <w:start w:val="1"/>
      <w:numFmt w:val="none"/>
      <w:lvlRestart w:val="0"/>
      <w:suff w:val="nothing"/>
      <w:lvlText w:val="%1"/>
      <w:lvlJc w:val="left"/>
      <w:pPr>
        <w:ind w:left="567" w:firstLine="0"/>
      </w:pPr>
      <w:rPr>
        <w:rFonts w:ascii="Arial" w:hAnsi="Arial" w:hint="default"/>
        <w:b w:val="0"/>
        <w:i/>
        <w:color w:val="auto"/>
        <w:sz w:val="22"/>
        <w:szCs w:val="22"/>
      </w:rPr>
    </w:lvl>
    <w:lvl w:ilvl="3">
      <w:start w:val="1"/>
      <w:numFmt w:val="none"/>
      <w:lvlRestart w:val="0"/>
      <w:suff w:val="nothing"/>
      <w:lvlText w:val=""/>
      <w:lvlJc w:val="left"/>
      <w:pPr>
        <w:ind w:left="850" w:firstLine="0"/>
      </w:pPr>
      <w:rPr>
        <w:rFonts w:ascii="Arial" w:hAnsi="Arial" w:hint="default"/>
        <w:b w:val="0"/>
        <w:i w:val="0"/>
        <w:color w:val="000000"/>
        <w:sz w:val="22"/>
        <w:szCs w:val="22"/>
      </w:rPr>
    </w:lvl>
    <w:lvl w:ilvl="4">
      <w:start w:val="1"/>
      <w:numFmt w:val="none"/>
      <w:lvlRestart w:val="0"/>
      <w:suff w:val="nothing"/>
      <w:lvlText w:val=""/>
      <w:lvlJc w:val="left"/>
      <w:pPr>
        <w:ind w:left="1134" w:firstLine="0"/>
      </w:pPr>
      <w:rPr>
        <w:rFonts w:ascii="Arial" w:hAnsi="Arial" w:hint="default"/>
        <w:b w:val="0"/>
        <w:i w:val="0"/>
        <w:color w:val="auto"/>
        <w:sz w:val="22"/>
      </w:rPr>
    </w:lvl>
    <w:lvl w:ilvl="5">
      <w:start w:val="1"/>
      <w:numFmt w:val="none"/>
      <w:lvlRestart w:val="0"/>
      <w:suff w:val="nothing"/>
      <w:lvlText w:val=""/>
      <w:lvlJc w:val="left"/>
      <w:pPr>
        <w:ind w:left="1417" w:firstLine="0"/>
      </w:pPr>
      <w:rPr>
        <w:rFonts w:ascii="Arial" w:hAnsi="Arial" w:hint="default"/>
        <w:b w:val="0"/>
        <w:i w:val="0"/>
        <w:sz w:val="22"/>
      </w:rPr>
    </w:lvl>
    <w:lvl w:ilvl="6">
      <w:start w:val="1"/>
      <w:numFmt w:val="none"/>
      <w:lvlRestart w:val="0"/>
      <w:suff w:val="nothing"/>
      <w:lvlText w:val=""/>
      <w:lvlJc w:val="left"/>
      <w:pPr>
        <w:ind w:left="1701" w:firstLine="0"/>
      </w:pPr>
      <w:rPr>
        <w:rFonts w:ascii="Arial" w:hAnsi="Arial" w:hint="default"/>
        <w:b w:val="0"/>
        <w:i w:val="0"/>
        <w:color w:val="auto"/>
        <w:sz w:val="22"/>
      </w:rPr>
    </w:lvl>
    <w:lvl w:ilvl="7">
      <w:start w:val="1"/>
      <w:numFmt w:val="none"/>
      <w:lvlRestart w:val="0"/>
      <w:suff w:val="nothing"/>
      <w:lvlText w:val=""/>
      <w:lvlJc w:val="left"/>
      <w:pPr>
        <w:ind w:left="1984" w:firstLine="0"/>
      </w:pPr>
      <w:rPr>
        <w:rFonts w:hint="default"/>
        <w:color w:val="auto"/>
        <w:sz w:val="22"/>
      </w:rPr>
    </w:lvl>
    <w:lvl w:ilvl="8">
      <w:start w:val="1"/>
      <w:numFmt w:val="none"/>
      <w:lvlRestart w:val="0"/>
      <w:suff w:val="nothing"/>
      <w:lvlText w:val=""/>
      <w:lvlJc w:val="left"/>
      <w:pPr>
        <w:ind w:left="2268" w:firstLine="0"/>
      </w:pPr>
      <w:rPr>
        <w:rFonts w:hint="default"/>
        <w:color w:val="auto"/>
      </w:rPr>
    </w:lvl>
  </w:abstractNum>
  <w:abstractNum w:abstractNumId="17" w15:restartNumberingAfterBreak="0">
    <w:nsid w:val="0E3F4BFF"/>
    <w:multiLevelType w:val="hybridMultilevel"/>
    <w:tmpl w:val="606C8552"/>
    <w:lvl w:ilvl="0" w:tplc="8ECCC596">
      <w:start w:val="7"/>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E4F100A"/>
    <w:multiLevelType w:val="hybridMultilevel"/>
    <w:tmpl w:val="6FA69E08"/>
    <w:lvl w:ilvl="0" w:tplc="2E643808">
      <w:start w:val="1"/>
      <w:numFmt w:val="bullet"/>
      <w:lvlText w:val=""/>
      <w:lvlJc w:val="left"/>
      <w:pPr>
        <w:ind w:left="360" w:hanging="360"/>
      </w:pPr>
      <w:rPr>
        <w:rFonts w:ascii="Symbol" w:hAnsi="Symbol" w:hint="default"/>
        <w:color w:val="FFFFFF" w:themeColor="background1"/>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9" w15:restartNumberingAfterBreak="0">
    <w:nsid w:val="13CE78BE"/>
    <w:multiLevelType w:val="hybridMultilevel"/>
    <w:tmpl w:val="5C103A38"/>
    <w:lvl w:ilvl="0" w:tplc="A3DA85B2">
      <w:start w:val="1"/>
      <w:numFmt w:val="decimal"/>
      <w:lvlText w:val="%1."/>
      <w:lvlJc w:val="left"/>
      <w:pPr>
        <w:ind w:left="360" w:hanging="360"/>
      </w:pPr>
      <w:rPr>
        <w:rFonts w:hint="default"/>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89075EA"/>
    <w:multiLevelType w:val="hybridMultilevel"/>
    <w:tmpl w:val="A3F6812C"/>
    <w:lvl w:ilvl="0" w:tplc="7F4C2576">
      <w:start w:val="6"/>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BD31972"/>
    <w:multiLevelType w:val="hybridMultilevel"/>
    <w:tmpl w:val="B1664950"/>
    <w:lvl w:ilvl="0" w:tplc="0C090001">
      <w:start w:val="1"/>
      <w:numFmt w:val="bullet"/>
      <w:lvlText w:val=""/>
      <w:lvlJc w:val="left"/>
      <w:pPr>
        <w:ind w:left="720" w:hanging="360"/>
      </w:pPr>
      <w:rPr>
        <w:rFonts w:ascii="Symbol" w:hAnsi="Symbol" w:hint="default"/>
        <w:i w:val="0"/>
        <w:iCs w:val="0"/>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1D9B0ABE"/>
    <w:multiLevelType w:val="hybridMultilevel"/>
    <w:tmpl w:val="A0846482"/>
    <w:lvl w:ilvl="0" w:tplc="57886B1C">
      <w:start w:val="1"/>
      <w:numFmt w:val="bullet"/>
      <w:lvlText w:val=""/>
      <w:lvlJc w:val="left"/>
      <w:pPr>
        <w:ind w:left="360" w:hanging="360"/>
      </w:pPr>
      <w:rPr>
        <w:rFonts w:ascii="Symbol" w:hAnsi="Symbol" w:hint="default"/>
        <w:color w:val="2695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DC13F4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EE86542"/>
    <w:multiLevelType w:val="hybridMultilevel"/>
    <w:tmpl w:val="28EC2F4E"/>
    <w:lvl w:ilvl="0" w:tplc="1610CBC6">
      <w:start w:val="4"/>
      <w:numFmt w:val="decimal"/>
      <w:lvlText w:val="%1."/>
      <w:lvlJc w:val="left"/>
      <w:pPr>
        <w:ind w:left="360" w:hanging="360"/>
      </w:pPr>
      <w:rPr>
        <w:rFonts w:hint="default"/>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083094D"/>
    <w:multiLevelType w:val="hybridMultilevel"/>
    <w:tmpl w:val="FA926134"/>
    <w:lvl w:ilvl="0" w:tplc="26F6F9E6">
      <w:start w:val="4"/>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08B3B33"/>
    <w:multiLevelType w:val="hybridMultilevel"/>
    <w:tmpl w:val="ACAA74DC"/>
    <w:lvl w:ilvl="0" w:tplc="E0D84E90">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0D5342D"/>
    <w:multiLevelType w:val="hybridMultilevel"/>
    <w:tmpl w:val="AFBE99E8"/>
    <w:lvl w:ilvl="0" w:tplc="8802568A">
      <w:start w:val="7"/>
      <w:numFmt w:val="decimal"/>
      <w:lvlText w:val="%1."/>
      <w:lvlJc w:val="left"/>
      <w:pPr>
        <w:ind w:left="360" w:hanging="360"/>
      </w:pPr>
      <w:rPr>
        <w:rFonts w:hint="default"/>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3FA60C0"/>
    <w:multiLevelType w:val="hybridMultilevel"/>
    <w:tmpl w:val="3F04EA76"/>
    <w:lvl w:ilvl="0" w:tplc="796A6B46">
      <w:start w:val="1"/>
      <w:numFmt w:val="bullet"/>
      <w:lvlText w:val=""/>
      <w:lvlJc w:val="left"/>
      <w:pPr>
        <w:ind w:left="360" w:hanging="360"/>
      </w:pPr>
      <w:rPr>
        <w:rFonts w:ascii="Symbol" w:hAnsi="Symbol" w:hint="default"/>
        <w:color w:val="C45911" w:themeColor="accent2" w:themeShade="BF"/>
        <w:sz w:val="28"/>
        <w:szCs w:val="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43130B4"/>
    <w:multiLevelType w:val="hybridMultilevel"/>
    <w:tmpl w:val="ECE80686"/>
    <w:lvl w:ilvl="0" w:tplc="FA9A6E88">
      <w:start w:val="1"/>
      <w:numFmt w:val="decimal"/>
      <w:lvlText w:val="%1."/>
      <w:lvlJc w:val="left"/>
      <w:pPr>
        <w:ind w:left="360" w:hanging="360"/>
      </w:pPr>
      <w:rPr>
        <w:i w:val="0"/>
        <w:iCs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0" w15:restartNumberingAfterBreak="0">
    <w:nsid w:val="249E0285"/>
    <w:multiLevelType w:val="hybridMultilevel"/>
    <w:tmpl w:val="D32E4598"/>
    <w:lvl w:ilvl="0" w:tplc="C8D87D6A">
      <w:start w:val="1"/>
      <w:numFmt w:val="bullet"/>
      <w:lvlText w:val=""/>
      <w:lvlJc w:val="left"/>
      <w:pPr>
        <w:ind w:left="360" w:hanging="360"/>
      </w:pPr>
      <w:rPr>
        <w:rFonts w:ascii="Symbol" w:hAnsi="Symbol" w:hint="default"/>
        <w:color w:val="C05127"/>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1" w15:restartNumberingAfterBreak="0">
    <w:nsid w:val="24AD2B96"/>
    <w:multiLevelType w:val="hybridMultilevel"/>
    <w:tmpl w:val="9D1808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9E50185"/>
    <w:multiLevelType w:val="hybridMultilevel"/>
    <w:tmpl w:val="873A5EAE"/>
    <w:lvl w:ilvl="0" w:tplc="85905B14">
      <w:start w:val="1"/>
      <w:numFmt w:val="decimal"/>
      <w:lvlText w:val="%1."/>
      <w:lvlJc w:val="left"/>
      <w:pPr>
        <w:ind w:left="5889" w:hanging="360"/>
      </w:pPr>
      <w:rPr>
        <w:rFonts w:hint="default"/>
      </w:rPr>
    </w:lvl>
    <w:lvl w:ilvl="1" w:tplc="0C090019" w:tentative="1">
      <w:start w:val="1"/>
      <w:numFmt w:val="lowerLetter"/>
      <w:lvlText w:val="%2."/>
      <w:lvlJc w:val="left"/>
      <w:pPr>
        <w:ind w:left="6609" w:hanging="360"/>
      </w:pPr>
    </w:lvl>
    <w:lvl w:ilvl="2" w:tplc="0C09001B" w:tentative="1">
      <w:start w:val="1"/>
      <w:numFmt w:val="lowerRoman"/>
      <w:lvlText w:val="%3."/>
      <w:lvlJc w:val="right"/>
      <w:pPr>
        <w:ind w:left="7329" w:hanging="180"/>
      </w:pPr>
    </w:lvl>
    <w:lvl w:ilvl="3" w:tplc="0C09000F" w:tentative="1">
      <w:start w:val="1"/>
      <w:numFmt w:val="decimal"/>
      <w:lvlText w:val="%4."/>
      <w:lvlJc w:val="left"/>
      <w:pPr>
        <w:ind w:left="8049" w:hanging="360"/>
      </w:pPr>
    </w:lvl>
    <w:lvl w:ilvl="4" w:tplc="0C090019" w:tentative="1">
      <w:start w:val="1"/>
      <w:numFmt w:val="lowerLetter"/>
      <w:lvlText w:val="%5."/>
      <w:lvlJc w:val="left"/>
      <w:pPr>
        <w:ind w:left="8769" w:hanging="360"/>
      </w:pPr>
    </w:lvl>
    <w:lvl w:ilvl="5" w:tplc="0C09001B" w:tentative="1">
      <w:start w:val="1"/>
      <w:numFmt w:val="lowerRoman"/>
      <w:lvlText w:val="%6."/>
      <w:lvlJc w:val="right"/>
      <w:pPr>
        <w:ind w:left="9489" w:hanging="180"/>
      </w:pPr>
    </w:lvl>
    <w:lvl w:ilvl="6" w:tplc="0C09000F" w:tentative="1">
      <w:start w:val="1"/>
      <w:numFmt w:val="decimal"/>
      <w:lvlText w:val="%7."/>
      <w:lvlJc w:val="left"/>
      <w:pPr>
        <w:ind w:left="10209" w:hanging="360"/>
      </w:pPr>
    </w:lvl>
    <w:lvl w:ilvl="7" w:tplc="0C090019" w:tentative="1">
      <w:start w:val="1"/>
      <w:numFmt w:val="lowerLetter"/>
      <w:lvlText w:val="%8."/>
      <w:lvlJc w:val="left"/>
      <w:pPr>
        <w:ind w:left="10929" w:hanging="360"/>
      </w:pPr>
    </w:lvl>
    <w:lvl w:ilvl="8" w:tplc="0C09001B" w:tentative="1">
      <w:start w:val="1"/>
      <w:numFmt w:val="lowerRoman"/>
      <w:lvlText w:val="%9."/>
      <w:lvlJc w:val="right"/>
      <w:pPr>
        <w:ind w:left="11649" w:hanging="180"/>
      </w:pPr>
    </w:lvl>
  </w:abstractNum>
  <w:abstractNum w:abstractNumId="33" w15:restartNumberingAfterBreak="0">
    <w:nsid w:val="2CE3313A"/>
    <w:multiLevelType w:val="hybridMultilevel"/>
    <w:tmpl w:val="643E055E"/>
    <w:lvl w:ilvl="0" w:tplc="2B5A733A">
      <w:start w:val="1"/>
      <w:numFmt w:val="bullet"/>
      <w:lvlText w:val=""/>
      <w:lvlJc w:val="left"/>
      <w:pPr>
        <w:tabs>
          <w:tab w:val="num" w:pos="-1440"/>
        </w:tabs>
        <w:ind w:left="-1440" w:hanging="360"/>
      </w:pPr>
      <w:rPr>
        <w:rFonts w:ascii="Symbol" w:hAnsi="Symbol" w:hint="default"/>
        <w:color w:val="FFC000"/>
      </w:rPr>
    </w:lvl>
    <w:lvl w:ilvl="1" w:tplc="1CF2F258" w:tentative="1">
      <w:start w:val="1"/>
      <w:numFmt w:val="bullet"/>
      <w:lvlText w:val="•"/>
      <w:lvlJc w:val="left"/>
      <w:pPr>
        <w:tabs>
          <w:tab w:val="num" w:pos="-720"/>
        </w:tabs>
        <w:ind w:left="-720" w:hanging="360"/>
      </w:pPr>
      <w:rPr>
        <w:rFonts w:ascii="Arial" w:hAnsi="Arial" w:hint="default"/>
      </w:rPr>
    </w:lvl>
    <w:lvl w:ilvl="2" w:tplc="A2F0391C" w:tentative="1">
      <w:start w:val="1"/>
      <w:numFmt w:val="bullet"/>
      <w:lvlText w:val="•"/>
      <w:lvlJc w:val="left"/>
      <w:pPr>
        <w:tabs>
          <w:tab w:val="num" w:pos="0"/>
        </w:tabs>
        <w:ind w:left="0" w:hanging="360"/>
      </w:pPr>
      <w:rPr>
        <w:rFonts w:ascii="Arial" w:hAnsi="Arial" w:hint="default"/>
      </w:rPr>
    </w:lvl>
    <w:lvl w:ilvl="3" w:tplc="5F4099BA" w:tentative="1">
      <w:start w:val="1"/>
      <w:numFmt w:val="bullet"/>
      <w:lvlText w:val="•"/>
      <w:lvlJc w:val="left"/>
      <w:pPr>
        <w:tabs>
          <w:tab w:val="num" w:pos="720"/>
        </w:tabs>
        <w:ind w:left="720" w:hanging="360"/>
      </w:pPr>
      <w:rPr>
        <w:rFonts w:ascii="Arial" w:hAnsi="Arial" w:hint="default"/>
      </w:rPr>
    </w:lvl>
    <w:lvl w:ilvl="4" w:tplc="FBBC03CC" w:tentative="1">
      <w:start w:val="1"/>
      <w:numFmt w:val="bullet"/>
      <w:lvlText w:val="•"/>
      <w:lvlJc w:val="left"/>
      <w:pPr>
        <w:tabs>
          <w:tab w:val="num" w:pos="1440"/>
        </w:tabs>
        <w:ind w:left="1440" w:hanging="360"/>
      </w:pPr>
      <w:rPr>
        <w:rFonts w:ascii="Arial" w:hAnsi="Arial" w:hint="default"/>
      </w:rPr>
    </w:lvl>
    <w:lvl w:ilvl="5" w:tplc="2AEC2EDE" w:tentative="1">
      <w:start w:val="1"/>
      <w:numFmt w:val="bullet"/>
      <w:lvlText w:val="•"/>
      <w:lvlJc w:val="left"/>
      <w:pPr>
        <w:tabs>
          <w:tab w:val="num" w:pos="2160"/>
        </w:tabs>
        <w:ind w:left="2160" w:hanging="360"/>
      </w:pPr>
      <w:rPr>
        <w:rFonts w:ascii="Arial" w:hAnsi="Arial" w:hint="default"/>
      </w:rPr>
    </w:lvl>
    <w:lvl w:ilvl="6" w:tplc="564C012C" w:tentative="1">
      <w:start w:val="1"/>
      <w:numFmt w:val="bullet"/>
      <w:lvlText w:val="•"/>
      <w:lvlJc w:val="left"/>
      <w:pPr>
        <w:tabs>
          <w:tab w:val="num" w:pos="2880"/>
        </w:tabs>
        <w:ind w:left="2880" w:hanging="360"/>
      </w:pPr>
      <w:rPr>
        <w:rFonts w:ascii="Arial" w:hAnsi="Arial" w:hint="default"/>
      </w:rPr>
    </w:lvl>
    <w:lvl w:ilvl="7" w:tplc="4B6E3FEE" w:tentative="1">
      <w:start w:val="1"/>
      <w:numFmt w:val="bullet"/>
      <w:lvlText w:val="•"/>
      <w:lvlJc w:val="left"/>
      <w:pPr>
        <w:tabs>
          <w:tab w:val="num" w:pos="3600"/>
        </w:tabs>
        <w:ind w:left="3600" w:hanging="360"/>
      </w:pPr>
      <w:rPr>
        <w:rFonts w:ascii="Arial" w:hAnsi="Arial" w:hint="default"/>
      </w:rPr>
    </w:lvl>
    <w:lvl w:ilvl="8" w:tplc="043EF6EC" w:tentative="1">
      <w:start w:val="1"/>
      <w:numFmt w:val="bullet"/>
      <w:lvlText w:val="•"/>
      <w:lvlJc w:val="left"/>
      <w:pPr>
        <w:tabs>
          <w:tab w:val="num" w:pos="4320"/>
        </w:tabs>
        <w:ind w:left="4320" w:hanging="360"/>
      </w:pPr>
      <w:rPr>
        <w:rFonts w:ascii="Arial" w:hAnsi="Arial" w:hint="default"/>
      </w:rPr>
    </w:lvl>
  </w:abstractNum>
  <w:abstractNum w:abstractNumId="34" w15:restartNumberingAfterBreak="0">
    <w:nsid w:val="2D6F3626"/>
    <w:multiLevelType w:val="hybridMultilevel"/>
    <w:tmpl w:val="609A8D4E"/>
    <w:lvl w:ilvl="0" w:tplc="7C124202">
      <w:start w:val="1"/>
      <w:numFmt w:val="bullet"/>
      <w:lvlText w:val=""/>
      <w:lvlJc w:val="left"/>
      <w:pPr>
        <w:ind w:left="360" w:hanging="360"/>
      </w:pPr>
      <w:rPr>
        <w:rFonts w:ascii="Symbol" w:hAnsi="Symbol" w:hint="default"/>
        <w:color w:val="DF8D3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FEC3F3D"/>
    <w:multiLevelType w:val="hybridMultilevel"/>
    <w:tmpl w:val="AE8C9E1E"/>
    <w:lvl w:ilvl="0" w:tplc="6004F960">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3F27A39"/>
    <w:multiLevelType w:val="hybridMultilevel"/>
    <w:tmpl w:val="75141C3A"/>
    <w:lvl w:ilvl="0" w:tplc="2708E5CE">
      <w:numFmt w:val="bullet"/>
      <w:lvlText w:val="•"/>
      <w:lvlJc w:val="left"/>
      <w:pPr>
        <w:ind w:left="360" w:hanging="360"/>
      </w:pPr>
      <w:rPr>
        <w:rFonts w:ascii="MetaOT-Norm" w:eastAsiaTheme="minorHAnsi" w:hAnsi="MetaOT-Norm" w:cs="MetaOT-Norm" w:hint="default"/>
      </w:rPr>
    </w:lvl>
    <w:lvl w:ilvl="1" w:tplc="0C090003" w:tentative="1">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35761B65"/>
    <w:multiLevelType w:val="hybridMultilevel"/>
    <w:tmpl w:val="B180F27E"/>
    <w:lvl w:ilvl="0" w:tplc="DDF81CA4">
      <w:start w:val="4"/>
      <w:numFmt w:val="decimal"/>
      <w:lvlText w:val="%1."/>
      <w:lvlJc w:val="left"/>
      <w:pPr>
        <w:ind w:left="360" w:hanging="360"/>
      </w:pPr>
      <w:rPr>
        <w:rFonts w:hint="default"/>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5B178D2"/>
    <w:multiLevelType w:val="hybridMultilevel"/>
    <w:tmpl w:val="69740F00"/>
    <w:lvl w:ilvl="0" w:tplc="C3F4E7FA">
      <w:start w:val="1"/>
      <w:numFmt w:val="bullet"/>
      <w:lvlText w:val=""/>
      <w:lvlJc w:val="left"/>
      <w:pPr>
        <w:ind w:left="360" w:hanging="360"/>
      </w:pPr>
      <w:rPr>
        <w:rFonts w:ascii="Symbol" w:hAnsi="Symbol" w:hint="default"/>
        <w:color w:val="3A2A69"/>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36E07CC4"/>
    <w:multiLevelType w:val="hybridMultilevel"/>
    <w:tmpl w:val="C02CF794"/>
    <w:lvl w:ilvl="0" w:tplc="7B248758">
      <w:start w:val="1"/>
      <w:numFmt w:val="bullet"/>
      <w:lvlText w:val=""/>
      <w:lvlJc w:val="left"/>
      <w:pPr>
        <w:ind w:left="360" w:hanging="360"/>
      </w:pPr>
      <w:rPr>
        <w:rFonts w:ascii="Symbol" w:hAnsi="Symbol" w:hint="default"/>
        <w:color w:val="DF8D3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BD04F4B"/>
    <w:multiLevelType w:val="hybridMultilevel"/>
    <w:tmpl w:val="29342CAE"/>
    <w:lvl w:ilvl="0" w:tplc="6850230C">
      <w:start w:val="1"/>
      <w:numFmt w:val="bullet"/>
      <w:lvlText w:val=""/>
      <w:lvlJc w:val="left"/>
      <w:pPr>
        <w:tabs>
          <w:tab w:val="num" w:pos="360"/>
        </w:tabs>
        <w:ind w:left="360" w:hanging="360"/>
      </w:pPr>
      <w:rPr>
        <w:rFonts w:ascii="Symbol" w:hAnsi="Symbol" w:hint="default"/>
        <w:color w:val="A9217A"/>
      </w:rPr>
    </w:lvl>
    <w:lvl w:ilvl="1" w:tplc="C0E0CE24" w:tentative="1">
      <w:start w:val="1"/>
      <w:numFmt w:val="bullet"/>
      <w:lvlText w:val="•"/>
      <w:lvlJc w:val="left"/>
      <w:pPr>
        <w:tabs>
          <w:tab w:val="num" w:pos="1080"/>
        </w:tabs>
        <w:ind w:left="1080" w:hanging="360"/>
      </w:pPr>
      <w:rPr>
        <w:rFonts w:ascii="Arial" w:hAnsi="Arial" w:hint="default"/>
      </w:rPr>
    </w:lvl>
    <w:lvl w:ilvl="2" w:tplc="EA2E7DB8" w:tentative="1">
      <w:start w:val="1"/>
      <w:numFmt w:val="bullet"/>
      <w:lvlText w:val="•"/>
      <w:lvlJc w:val="left"/>
      <w:pPr>
        <w:tabs>
          <w:tab w:val="num" w:pos="1800"/>
        </w:tabs>
        <w:ind w:left="1800" w:hanging="360"/>
      </w:pPr>
      <w:rPr>
        <w:rFonts w:ascii="Arial" w:hAnsi="Arial" w:hint="default"/>
      </w:rPr>
    </w:lvl>
    <w:lvl w:ilvl="3" w:tplc="7292B408" w:tentative="1">
      <w:start w:val="1"/>
      <w:numFmt w:val="bullet"/>
      <w:lvlText w:val="•"/>
      <w:lvlJc w:val="left"/>
      <w:pPr>
        <w:tabs>
          <w:tab w:val="num" w:pos="2520"/>
        </w:tabs>
        <w:ind w:left="2520" w:hanging="360"/>
      </w:pPr>
      <w:rPr>
        <w:rFonts w:ascii="Arial" w:hAnsi="Arial" w:hint="default"/>
      </w:rPr>
    </w:lvl>
    <w:lvl w:ilvl="4" w:tplc="2F9034AA" w:tentative="1">
      <w:start w:val="1"/>
      <w:numFmt w:val="bullet"/>
      <w:lvlText w:val="•"/>
      <w:lvlJc w:val="left"/>
      <w:pPr>
        <w:tabs>
          <w:tab w:val="num" w:pos="3240"/>
        </w:tabs>
        <w:ind w:left="3240" w:hanging="360"/>
      </w:pPr>
      <w:rPr>
        <w:rFonts w:ascii="Arial" w:hAnsi="Arial" w:hint="default"/>
      </w:rPr>
    </w:lvl>
    <w:lvl w:ilvl="5" w:tplc="A4ACD8FE" w:tentative="1">
      <w:start w:val="1"/>
      <w:numFmt w:val="bullet"/>
      <w:lvlText w:val="•"/>
      <w:lvlJc w:val="left"/>
      <w:pPr>
        <w:tabs>
          <w:tab w:val="num" w:pos="3960"/>
        </w:tabs>
        <w:ind w:left="3960" w:hanging="360"/>
      </w:pPr>
      <w:rPr>
        <w:rFonts w:ascii="Arial" w:hAnsi="Arial" w:hint="default"/>
      </w:rPr>
    </w:lvl>
    <w:lvl w:ilvl="6" w:tplc="292AB7BE" w:tentative="1">
      <w:start w:val="1"/>
      <w:numFmt w:val="bullet"/>
      <w:lvlText w:val="•"/>
      <w:lvlJc w:val="left"/>
      <w:pPr>
        <w:tabs>
          <w:tab w:val="num" w:pos="4680"/>
        </w:tabs>
        <w:ind w:left="4680" w:hanging="360"/>
      </w:pPr>
      <w:rPr>
        <w:rFonts w:ascii="Arial" w:hAnsi="Arial" w:hint="default"/>
      </w:rPr>
    </w:lvl>
    <w:lvl w:ilvl="7" w:tplc="A8E26E24" w:tentative="1">
      <w:start w:val="1"/>
      <w:numFmt w:val="bullet"/>
      <w:lvlText w:val="•"/>
      <w:lvlJc w:val="left"/>
      <w:pPr>
        <w:tabs>
          <w:tab w:val="num" w:pos="5400"/>
        </w:tabs>
        <w:ind w:left="5400" w:hanging="360"/>
      </w:pPr>
      <w:rPr>
        <w:rFonts w:ascii="Arial" w:hAnsi="Arial" w:hint="default"/>
      </w:rPr>
    </w:lvl>
    <w:lvl w:ilvl="8" w:tplc="E724E17A" w:tentative="1">
      <w:start w:val="1"/>
      <w:numFmt w:val="bullet"/>
      <w:lvlText w:val="•"/>
      <w:lvlJc w:val="left"/>
      <w:pPr>
        <w:tabs>
          <w:tab w:val="num" w:pos="6120"/>
        </w:tabs>
        <w:ind w:left="6120" w:hanging="360"/>
      </w:pPr>
      <w:rPr>
        <w:rFonts w:ascii="Arial" w:hAnsi="Arial" w:hint="default"/>
      </w:rPr>
    </w:lvl>
  </w:abstractNum>
  <w:abstractNum w:abstractNumId="41" w15:restartNumberingAfterBreak="0">
    <w:nsid w:val="3E9063BD"/>
    <w:multiLevelType w:val="hybridMultilevel"/>
    <w:tmpl w:val="F2F688F0"/>
    <w:lvl w:ilvl="0" w:tplc="61F46380">
      <w:start w:val="1"/>
      <w:numFmt w:val="decimal"/>
      <w:lvlText w:val="%1."/>
      <w:lvlJc w:val="left"/>
      <w:pPr>
        <w:ind w:left="360" w:hanging="360"/>
      </w:pPr>
      <w:rPr>
        <w:rFonts w:hint="default"/>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1DA17F1"/>
    <w:multiLevelType w:val="hybridMultilevel"/>
    <w:tmpl w:val="7BD05FE2"/>
    <w:lvl w:ilvl="0" w:tplc="0C09001B">
      <w:start w:val="1"/>
      <w:numFmt w:val="lowerRoman"/>
      <w:lvlText w:val="%1."/>
      <w:lvlJc w:val="righ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42724952"/>
    <w:multiLevelType w:val="hybridMultilevel"/>
    <w:tmpl w:val="2D50B900"/>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3944576"/>
    <w:multiLevelType w:val="hybridMultilevel"/>
    <w:tmpl w:val="0FEE907E"/>
    <w:lvl w:ilvl="0" w:tplc="20F00998">
      <w:start w:val="5"/>
      <w:numFmt w:val="decimal"/>
      <w:lvlText w:val="%1."/>
      <w:lvlJc w:val="left"/>
      <w:pPr>
        <w:ind w:left="360" w:hanging="360"/>
      </w:pPr>
      <w:rPr>
        <w:rFonts w:hint="default"/>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6B1304D"/>
    <w:multiLevelType w:val="hybridMultilevel"/>
    <w:tmpl w:val="8EE422F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B4B412F"/>
    <w:multiLevelType w:val="hybridMultilevel"/>
    <w:tmpl w:val="846EFC82"/>
    <w:lvl w:ilvl="0" w:tplc="0A106BF4">
      <w:start w:val="1"/>
      <w:numFmt w:val="bullet"/>
      <w:lvlText w:val=""/>
      <w:lvlJc w:val="left"/>
      <w:pPr>
        <w:ind w:left="360" w:hanging="360"/>
      </w:pPr>
      <w:rPr>
        <w:rFonts w:ascii="Symbol" w:hAnsi="Symbol" w:hint="default"/>
        <w:color w:val="3A2A6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FC44826"/>
    <w:multiLevelType w:val="hybridMultilevel"/>
    <w:tmpl w:val="A5BCBB2E"/>
    <w:lvl w:ilvl="0" w:tplc="A3DA85B2">
      <w:start w:val="1"/>
      <w:numFmt w:val="decimal"/>
      <w:lvlText w:val="%1."/>
      <w:lvlJc w:val="left"/>
      <w:pPr>
        <w:ind w:left="360" w:hanging="360"/>
      </w:pPr>
      <w:rPr>
        <w:rFonts w:hint="default"/>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0453302"/>
    <w:multiLevelType w:val="hybridMultilevel"/>
    <w:tmpl w:val="83860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74716DF"/>
    <w:multiLevelType w:val="hybridMultilevel"/>
    <w:tmpl w:val="6008AAE2"/>
    <w:lvl w:ilvl="0" w:tplc="8CDC7DB0">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76C1A01"/>
    <w:multiLevelType w:val="hybridMultilevel"/>
    <w:tmpl w:val="495CC1B6"/>
    <w:lvl w:ilvl="0" w:tplc="8802568A">
      <w:start w:val="7"/>
      <w:numFmt w:val="decimal"/>
      <w:lvlText w:val="%1."/>
      <w:lvlJc w:val="left"/>
      <w:pPr>
        <w:ind w:left="720" w:hanging="360"/>
      </w:pPr>
      <w:rPr>
        <w:rFonts w:hint="default"/>
        <w:i w:val="0"/>
        <w:iCs w:val="0"/>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1" w15:restartNumberingAfterBreak="0">
    <w:nsid w:val="592B0E34"/>
    <w:multiLevelType w:val="hybridMultilevel"/>
    <w:tmpl w:val="6B3EBA86"/>
    <w:lvl w:ilvl="0" w:tplc="3626A45C">
      <w:start w:val="1"/>
      <w:numFmt w:val="bullet"/>
      <w:lvlText w:val=""/>
      <w:lvlJc w:val="left"/>
      <w:pPr>
        <w:ind w:left="360" w:hanging="360"/>
      </w:pPr>
      <w:rPr>
        <w:rFonts w:ascii="Symbol" w:hAnsi="Symbol" w:hint="default"/>
        <w:color w:val="26959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AB93071"/>
    <w:multiLevelType w:val="hybridMultilevel"/>
    <w:tmpl w:val="CC64A382"/>
    <w:lvl w:ilvl="0" w:tplc="4EE86A90">
      <w:start w:val="1"/>
      <w:numFmt w:val="bullet"/>
      <w:pStyle w:val="Bullets"/>
      <w:lvlText w:val=""/>
      <w:lvlJc w:val="left"/>
      <w:pPr>
        <w:ind w:left="360" w:hanging="360"/>
      </w:pPr>
      <w:rPr>
        <w:rFonts w:ascii="Symbol" w:hAnsi="Symbol" w:hint="default"/>
        <w:color w:val="3A2A6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C4A5724"/>
    <w:multiLevelType w:val="hybridMultilevel"/>
    <w:tmpl w:val="AF76DC74"/>
    <w:lvl w:ilvl="0" w:tplc="BB78853C">
      <w:start w:val="6"/>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AE35F3E"/>
    <w:multiLevelType w:val="hybridMultilevel"/>
    <w:tmpl w:val="8F8C6294"/>
    <w:lvl w:ilvl="0" w:tplc="DA1E48DE">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B0038D5"/>
    <w:multiLevelType w:val="hybridMultilevel"/>
    <w:tmpl w:val="BF5EEF90"/>
    <w:lvl w:ilvl="0" w:tplc="EEE44BEA">
      <w:start w:val="6"/>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E1A3559"/>
    <w:multiLevelType w:val="multilevel"/>
    <w:tmpl w:val="F92EE6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6FDB6777"/>
    <w:multiLevelType w:val="multilevel"/>
    <w:tmpl w:val="FC8E8CBE"/>
    <w:lvl w:ilvl="0">
      <w:start w:val="1"/>
      <w:numFmt w:val="bullet"/>
      <w:lvlText w:val=""/>
      <w:lvlJc w:val="left"/>
      <w:pPr>
        <w:ind w:left="360" w:hanging="360"/>
      </w:pPr>
      <w:rPr>
        <w:rFonts w:ascii="Symbol" w:hAnsi="Symbol" w:hint="default"/>
      </w:rPr>
    </w:lvl>
    <w:lvl w:ilvl="1">
      <w:numFmt w:val="bullet"/>
      <w:lvlText w:val="•"/>
      <w:lvlJc w:val="left"/>
      <w:pPr>
        <w:ind w:left="792" w:hanging="432"/>
      </w:pPr>
      <w:rPr>
        <w:rFonts w:ascii="Calibri" w:eastAsiaTheme="minorEastAsia" w:hAnsi="Calibri" w:cstheme="minorBidi" w:hint="default"/>
      </w:rPr>
    </w:lvl>
    <w:lvl w:ilvl="2">
      <w:numFmt w:val="bullet"/>
      <w:lvlText w:val="•"/>
      <w:lvlJc w:val="left"/>
      <w:pPr>
        <w:ind w:left="1224" w:hanging="504"/>
      </w:pPr>
      <w:rPr>
        <w:rFonts w:ascii="Calibri" w:eastAsiaTheme="minorEastAsia" w:hAnsi="Calibri" w:cstheme="minorBid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0136AC6"/>
    <w:multiLevelType w:val="hybridMultilevel"/>
    <w:tmpl w:val="018242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719E78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72A57219"/>
    <w:multiLevelType w:val="hybridMultilevel"/>
    <w:tmpl w:val="034481BE"/>
    <w:lvl w:ilvl="0" w:tplc="C8D87D6A">
      <w:start w:val="1"/>
      <w:numFmt w:val="bullet"/>
      <w:lvlText w:val=""/>
      <w:lvlJc w:val="left"/>
      <w:pPr>
        <w:ind w:left="1080" w:hanging="360"/>
      </w:pPr>
      <w:rPr>
        <w:rFonts w:ascii="Symbol" w:hAnsi="Symbol" w:hint="default"/>
        <w:color w:val="C05127"/>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1" w15:restartNumberingAfterBreak="0">
    <w:nsid w:val="736A70A6"/>
    <w:multiLevelType w:val="hybridMultilevel"/>
    <w:tmpl w:val="A808C562"/>
    <w:lvl w:ilvl="0" w:tplc="0C09001B">
      <w:start w:val="1"/>
      <w:numFmt w:val="lowerRoman"/>
      <w:lvlText w:val="%1."/>
      <w:lvlJc w:val="right"/>
      <w:pPr>
        <w:ind w:left="720" w:hanging="360"/>
      </w:pPr>
      <w:rPr>
        <w:rFonts w:hint="default"/>
        <w:i w:val="0"/>
        <w:iCs w:val="0"/>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2" w15:restartNumberingAfterBreak="0">
    <w:nsid w:val="73E2794A"/>
    <w:multiLevelType w:val="hybridMultilevel"/>
    <w:tmpl w:val="628E7B64"/>
    <w:lvl w:ilvl="0" w:tplc="4D30C23A">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77B07EB0"/>
    <w:multiLevelType w:val="hybridMultilevel"/>
    <w:tmpl w:val="F36E7A82"/>
    <w:lvl w:ilvl="0" w:tplc="6C5EBEA2">
      <w:start w:val="8"/>
      <w:numFmt w:val="decimal"/>
      <w:lvlText w:val="%1."/>
      <w:lvlJc w:val="left"/>
      <w:pPr>
        <w:ind w:left="360" w:hanging="360"/>
      </w:pPr>
      <w:rPr>
        <w:rFonts w:hint="default"/>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79EF135F"/>
    <w:multiLevelType w:val="hybridMultilevel"/>
    <w:tmpl w:val="A1E698AA"/>
    <w:lvl w:ilvl="0" w:tplc="0C090001">
      <w:start w:val="1"/>
      <w:numFmt w:val="bullet"/>
      <w:lvlText w:val=""/>
      <w:lvlJc w:val="left"/>
      <w:pPr>
        <w:tabs>
          <w:tab w:val="num" w:pos="360"/>
        </w:tabs>
        <w:ind w:left="360" w:hanging="360"/>
      </w:pPr>
      <w:rPr>
        <w:rFonts w:ascii="Symbol" w:hAnsi="Symbol" w:hint="default"/>
      </w:rPr>
    </w:lvl>
    <w:lvl w:ilvl="1" w:tplc="671E5A7C" w:tentative="1">
      <w:start w:val="1"/>
      <w:numFmt w:val="bullet"/>
      <w:lvlText w:val="•"/>
      <w:lvlJc w:val="left"/>
      <w:pPr>
        <w:tabs>
          <w:tab w:val="num" w:pos="1080"/>
        </w:tabs>
        <w:ind w:left="1080" w:hanging="360"/>
      </w:pPr>
      <w:rPr>
        <w:rFonts w:ascii="Arial" w:hAnsi="Arial" w:hint="default"/>
      </w:rPr>
    </w:lvl>
    <w:lvl w:ilvl="2" w:tplc="9D1CA858" w:tentative="1">
      <w:start w:val="1"/>
      <w:numFmt w:val="bullet"/>
      <w:lvlText w:val="•"/>
      <w:lvlJc w:val="left"/>
      <w:pPr>
        <w:tabs>
          <w:tab w:val="num" w:pos="1800"/>
        </w:tabs>
        <w:ind w:left="1800" w:hanging="360"/>
      </w:pPr>
      <w:rPr>
        <w:rFonts w:ascii="Arial" w:hAnsi="Arial" w:hint="default"/>
      </w:rPr>
    </w:lvl>
    <w:lvl w:ilvl="3" w:tplc="C0B21C9A" w:tentative="1">
      <w:start w:val="1"/>
      <w:numFmt w:val="bullet"/>
      <w:lvlText w:val="•"/>
      <w:lvlJc w:val="left"/>
      <w:pPr>
        <w:tabs>
          <w:tab w:val="num" w:pos="2520"/>
        </w:tabs>
        <w:ind w:left="2520" w:hanging="360"/>
      </w:pPr>
      <w:rPr>
        <w:rFonts w:ascii="Arial" w:hAnsi="Arial" w:hint="default"/>
      </w:rPr>
    </w:lvl>
    <w:lvl w:ilvl="4" w:tplc="88E2E8EA" w:tentative="1">
      <w:start w:val="1"/>
      <w:numFmt w:val="bullet"/>
      <w:lvlText w:val="•"/>
      <w:lvlJc w:val="left"/>
      <w:pPr>
        <w:tabs>
          <w:tab w:val="num" w:pos="3240"/>
        </w:tabs>
        <w:ind w:left="3240" w:hanging="360"/>
      </w:pPr>
      <w:rPr>
        <w:rFonts w:ascii="Arial" w:hAnsi="Arial" w:hint="default"/>
      </w:rPr>
    </w:lvl>
    <w:lvl w:ilvl="5" w:tplc="DF16F564" w:tentative="1">
      <w:start w:val="1"/>
      <w:numFmt w:val="bullet"/>
      <w:lvlText w:val="•"/>
      <w:lvlJc w:val="left"/>
      <w:pPr>
        <w:tabs>
          <w:tab w:val="num" w:pos="3960"/>
        </w:tabs>
        <w:ind w:left="3960" w:hanging="360"/>
      </w:pPr>
      <w:rPr>
        <w:rFonts w:ascii="Arial" w:hAnsi="Arial" w:hint="default"/>
      </w:rPr>
    </w:lvl>
    <w:lvl w:ilvl="6" w:tplc="85BCF124" w:tentative="1">
      <w:start w:val="1"/>
      <w:numFmt w:val="bullet"/>
      <w:lvlText w:val="•"/>
      <w:lvlJc w:val="left"/>
      <w:pPr>
        <w:tabs>
          <w:tab w:val="num" w:pos="4680"/>
        </w:tabs>
        <w:ind w:left="4680" w:hanging="360"/>
      </w:pPr>
      <w:rPr>
        <w:rFonts w:ascii="Arial" w:hAnsi="Arial" w:hint="default"/>
      </w:rPr>
    </w:lvl>
    <w:lvl w:ilvl="7" w:tplc="B722317A" w:tentative="1">
      <w:start w:val="1"/>
      <w:numFmt w:val="bullet"/>
      <w:lvlText w:val="•"/>
      <w:lvlJc w:val="left"/>
      <w:pPr>
        <w:tabs>
          <w:tab w:val="num" w:pos="5400"/>
        </w:tabs>
        <w:ind w:left="5400" w:hanging="360"/>
      </w:pPr>
      <w:rPr>
        <w:rFonts w:ascii="Arial" w:hAnsi="Arial" w:hint="default"/>
      </w:rPr>
    </w:lvl>
    <w:lvl w:ilvl="8" w:tplc="A2923FC0" w:tentative="1">
      <w:start w:val="1"/>
      <w:numFmt w:val="bullet"/>
      <w:lvlText w:val="•"/>
      <w:lvlJc w:val="left"/>
      <w:pPr>
        <w:tabs>
          <w:tab w:val="num" w:pos="6120"/>
        </w:tabs>
        <w:ind w:left="6120" w:hanging="360"/>
      </w:pPr>
      <w:rPr>
        <w:rFonts w:ascii="Arial" w:hAnsi="Arial" w:hint="default"/>
      </w:rPr>
    </w:lvl>
  </w:abstractNum>
  <w:num w:numId="1">
    <w:abstractNumId w:val="46"/>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23"/>
  </w:num>
  <w:num w:numId="13">
    <w:abstractNumId w:val="56"/>
  </w:num>
  <w:num w:numId="14">
    <w:abstractNumId w:val="59"/>
  </w:num>
  <w:num w:numId="15">
    <w:abstractNumId w:val="58"/>
  </w:num>
  <w:num w:numId="16">
    <w:abstractNumId w:val="64"/>
  </w:num>
  <w:num w:numId="17">
    <w:abstractNumId w:val="29"/>
  </w:num>
  <w:num w:numId="18">
    <w:abstractNumId w:val="35"/>
  </w:num>
  <w:num w:numId="19">
    <w:abstractNumId w:val="57"/>
  </w:num>
  <w:num w:numId="20">
    <w:abstractNumId w:val="10"/>
  </w:num>
  <w:num w:numId="21">
    <w:abstractNumId w:val="62"/>
  </w:num>
  <w:num w:numId="22">
    <w:abstractNumId w:val="54"/>
  </w:num>
  <w:num w:numId="23">
    <w:abstractNumId w:val="24"/>
  </w:num>
  <w:num w:numId="24">
    <w:abstractNumId w:val="36"/>
  </w:num>
  <w:num w:numId="25">
    <w:abstractNumId w:val="14"/>
  </w:num>
  <w:num w:numId="26">
    <w:abstractNumId w:val="32"/>
  </w:num>
  <w:num w:numId="27">
    <w:abstractNumId w:val="26"/>
  </w:num>
  <w:num w:numId="28">
    <w:abstractNumId w:val="55"/>
  </w:num>
  <w:num w:numId="29">
    <w:abstractNumId w:val="13"/>
  </w:num>
  <w:num w:numId="30">
    <w:abstractNumId w:val="37"/>
  </w:num>
  <w:num w:numId="31">
    <w:abstractNumId w:val="41"/>
  </w:num>
  <w:num w:numId="32">
    <w:abstractNumId w:val="50"/>
  </w:num>
  <w:num w:numId="33">
    <w:abstractNumId w:val="11"/>
  </w:num>
  <w:num w:numId="34">
    <w:abstractNumId w:val="60"/>
  </w:num>
  <w:num w:numId="35">
    <w:abstractNumId w:val="28"/>
  </w:num>
  <w:num w:numId="36">
    <w:abstractNumId w:val="30"/>
  </w:num>
  <w:num w:numId="37">
    <w:abstractNumId w:val="18"/>
  </w:num>
  <w:num w:numId="38">
    <w:abstractNumId w:val="52"/>
  </w:num>
  <w:num w:numId="39">
    <w:abstractNumId w:val="34"/>
  </w:num>
  <w:num w:numId="40">
    <w:abstractNumId w:val="51"/>
  </w:num>
  <w:num w:numId="41">
    <w:abstractNumId w:val="12"/>
  </w:num>
  <w:num w:numId="42">
    <w:abstractNumId w:val="17"/>
  </w:num>
  <w:num w:numId="43">
    <w:abstractNumId w:val="63"/>
  </w:num>
  <w:num w:numId="44">
    <w:abstractNumId w:val="20"/>
  </w:num>
  <w:num w:numId="45">
    <w:abstractNumId w:val="33"/>
  </w:num>
  <w:num w:numId="46">
    <w:abstractNumId w:val="49"/>
  </w:num>
  <w:num w:numId="47">
    <w:abstractNumId w:val="42"/>
  </w:num>
  <w:num w:numId="48">
    <w:abstractNumId w:val="47"/>
  </w:num>
  <w:num w:numId="49">
    <w:abstractNumId w:val="40"/>
  </w:num>
  <w:num w:numId="50">
    <w:abstractNumId w:val="19"/>
  </w:num>
  <w:num w:numId="51">
    <w:abstractNumId w:val="25"/>
  </w:num>
  <w:num w:numId="52">
    <w:abstractNumId w:val="31"/>
  </w:num>
  <w:num w:numId="53">
    <w:abstractNumId w:val="45"/>
  </w:num>
  <w:num w:numId="54">
    <w:abstractNumId w:val="44"/>
  </w:num>
  <w:num w:numId="55">
    <w:abstractNumId w:val="53"/>
  </w:num>
  <w:num w:numId="56">
    <w:abstractNumId w:val="27"/>
  </w:num>
  <w:num w:numId="57">
    <w:abstractNumId w:val="61"/>
  </w:num>
  <w:num w:numId="58">
    <w:abstractNumId w:val="43"/>
  </w:num>
  <w:num w:numId="59">
    <w:abstractNumId w:val="21"/>
  </w:num>
  <w:num w:numId="60">
    <w:abstractNumId w:val="15"/>
  </w:num>
  <w:num w:numId="61">
    <w:abstractNumId w:val="38"/>
  </w:num>
  <w:num w:numId="62">
    <w:abstractNumId w:val="39"/>
  </w:num>
  <w:num w:numId="63">
    <w:abstractNumId w:val="22"/>
  </w:num>
  <w:num w:numId="64">
    <w:abstractNumId w:val="16"/>
  </w:num>
  <w:num w:numId="65">
    <w:abstractNumId w:val="4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837"/>
    <w:rsid w:val="00007FC3"/>
    <w:rsid w:val="00013B1F"/>
    <w:rsid w:val="00016316"/>
    <w:rsid w:val="00016B6C"/>
    <w:rsid w:val="000474F0"/>
    <w:rsid w:val="00062D66"/>
    <w:rsid w:val="00071A57"/>
    <w:rsid w:val="000878F3"/>
    <w:rsid w:val="000903E4"/>
    <w:rsid w:val="000A3FC5"/>
    <w:rsid w:val="000A4871"/>
    <w:rsid w:val="000A59C8"/>
    <w:rsid w:val="000D59D2"/>
    <w:rsid w:val="000E0850"/>
    <w:rsid w:val="000E50A4"/>
    <w:rsid w:val="000F0895"/>
    <w:rsid w:val="000F1B5B"/>
    <w:rsid w:val="00105D5D"/>
    <w:rsid w:val="00113D70"/>
    <w:rsid w:val="00130711"/>
    <w:rsid w:val="0014516A"/>
    <w:rsid w:val="00151BC8"/>
    <w:rsid w:val="001575AF"/>
    <w:rsid w:val="001635F0"/>
    <w:rsid w:val="00164089"/>
    <w:rsid w:val="00165CFB"/>
    <w:rsid w:val="0018042A"/>
    <w:rsid w:val="00185095"/>
    <w:rsid w:val="00186986"/>
    <w:rsid w:val="001B27E6"/>
    <w:rsid w:val="001B4FA2"/>
    <w:rsid w:val="001C6D1C"/>
    <w:rsid w:val="001D5C7C"/>
    <w:rsid w:val="001D7098"/>
    <w:rsid w:val="001F7896"/>
    <w:rsid w:val="00202796"/>
    <w:rsid w:val="00202C4B"/>
    <w:rsid w:val="00213A9B"/>
    <w:rsid w:val="00230A58"/>
    <w:rsid w:val="0024426B"/>
    <w:rsid w:val="002469CF"/>
    <w:rsid w:val="00270AED"/>
    <w:rsid w:val="00273BA2"/>
    <w:rsid w:val="002A6251"/>
    <w:rsid w:val="002B36CA"/>
    <w:rsid w:val="002C0F8B"/>
    <w:rsid w:val="002E7074"/>
    <w:rsid w:val="002F12E2"/>
    <w:rsid w:val="003232A8"/>
    <w:rsid w:val="00323705"/>
    <w:rsid w:val="0033766D"/>
    <w:rsid w:val="00340BB6"/>
    <w:rsid w:val="00354757"/>
    <w:rsid w:val="00360734"/>
    <w:rsid w:val="00393BB5"/>
    <w:rsid w:val="003A1869"/>
    <w:rsid w:val="003B63FD"/>
    <w:rsid w:val="003C0092"/>
    <w:rsid w:val="003C0FA2"/>
    <w:rsid w:val="003D2780"/>
    <w:rsid w:val="003D436C"/>
    <w:rsid w:val="003E49AE"/>
    <w:rsid w:val="00401230"/>
    <w:rsid w:val="0040350A"/>
    <w:rsid w:val="00405659"/>
    <w:rsid w:val="00424E77"/>
    <w:rsid w:val="004270CD"/>
    <w:rsid w:val="004438AB"/>
    <w:rsid w:val="004644EF"/>
    <w:rsid w:val="004A56DD"/>
    <w:rsid w:val="004A6492"/>
    <w:rsid w:val="004A69D3"/>
    <w:rsid w:val="004C02FA"/>
    <w:rsid w:val="004C4CA1"/>
    <w:rsid w:val="004C5FAF"/>
    <w:rsid w:val="004C7C2E"/>
    <w:rsid w:val="004D4948"/>
    <w:rsid w:val="004E2915"/>
    <w:rsid w:val="004E4F97"/>
    <w:rsid w:val="004F2A16"/>
    <w:rsid w:val="004F5220"/>
    <w:rsid w:val="00503F38"/>
    <w:rsid w:val="00510E79"/>
    <w:rsid w:val="00532C55"/>
    <w:rsid w:val="00540AF8"/>
    <w:rsid w:val="00545869"/>
    <w:rsid w:val="00545BB7"/>
    <w:rsid w:val="00547B36"/>
    <w:rsid w:val="00551D19"/>
    <w:rsid w:val="005532C4"/>
    <w:rsid w:val="00556708"/>
    <w:rsid w:val="00564807"/>
    <w:rsid w:val="00572547"/>
    <w:rsid w:val="005813B4"/>
    <w:rsid w:val="00582D02"/>
    <w:rsid w:val="00586751"/>
    <w:rsid w:val="00594EF8"/>
    <w:rsid w:val="005A1CEF"/>
    <w:rsid w:val="005A3178"/>
    <w:rsid w:val="005B05C9"/>
    <w:rsid w:val="005F448D"/>
    <w:rsid w:val="0060232D"/>
    <w:rsid w:val="00605001"/>
    <w:rsid w:val="0061036D"/>
    <w:rsid w:val="00612B9C"/>
    <w:rsid w:val="00633397"/>
    <w:rsid w:val="00661E41"/>
    <w:rsid w:val="00670E4F"/>
    <w:rsid w:val="006754A5"/>
    <w:rsid w:val="0067727A"/>
    <w:rsid w:val="006824E6"/>
    <w:rsid w:val="00685AC9"/>
    <w:rsid w:val="006864E2"/>
    <w:rsid w:val="006B41A1"/>
    <w:rsid w:val="006C1863"/>
    <w:rsid w:val="006D3FFD"/>
    <w:rsid w:val="006F7B8B"/>
    <w:rsid w:val="00701896"/>
    <w:rsid w:val="007074D0"/>
    <w:rsid w:val="00717FA2"/>
    <w:rsid w:val="007426FA"/>
    <w:rsid w:val="007457A7"/>
    <w:rsid w:val="00745E9E"/>
    <w:rsid w:val="00760114"/>
    <w:rsid w:val="00762B63"/>
    <w:rsid w:val="007664EA"/>
    <w:rsid w:val="00776B7A"/>
    <w:rsid w:val="00776FBE"/>
    <w:rsid w:val="007A5B71"/>
    <w:rsid w:val="007A5BEE"/>
    <w:rsid w:val="007A7E45"/>
    <w:rsid w:val="007B094D"/>
    <w:rsid w:val="007B5335"/>
    <w:rsid w:val="008020F3"/>
    <w:rsid w:val="0080350E"/>
    <w:rsid w:val="00807ACB"/>
    <w:rsid w:val="008151F3"/>
    <w:rsid w:val="008212CC"/>
    <w:rsid w:val="00836C75"/>
    <w:rsid w:val="00840098"/>
    <w:rsid w:val="00852C38"/>
    <w:rsid w:val="00853952"/>
    <w:rsid w:val="00862187"/>
    <w:rsid w:val="0086342A"/>
    <w:rsid w:val="008679E9"/>
    <w:rsid w:val="00875A83"/>
    <w:rsid w:val="00875B8F"/>
    <w:rsid w:val="00886B5A"/>
    <w:rsid w:val="00887FE7"/>
    <w:rsid w:val="008A70DC"/>
    <w:rsid w:val="008B6285"/>
    <w:rsid w:val="008B7F08"/>
    <w:rsid w:val="008C7A5B"/>
    <w:rsid w:val="008D2DD2"/>
    <w:rsid w:val="009076FD"/>
    <w:rsid w:val="009208E2"/>
    <w:rsid w:val="009359F3"/>
    <w:rsid w:val="00937318"/>
    <w:rsid w:val="009578F0"/>
    <w:rsid w:val="00964B75"/>
    <w:rsid w:val="00971619"/>
    <w:rsid w:val="0097331D"/>
    <w:rsid w:val="00982F87"/>
    <w:rsid w:val="009939D0"/>
    <w:rsid w:val="009A0DB6"/>
    <w:rsid w:val="009A4094"/>
    <w:rsid w:val="009B6A13"/>
    <w:rsid w:val="009C5324"/>
    <w:rsid w:val="009C6256"/>
    <w:rsid w:val="009D3589"/>
    <w:rsid w:val="009D4D56"/>
    <w:rsid w:val="009D6911"/>
    <w:rsid w:val="009F30F7"/>
    <w:rsid w:val="009F7599"/>
    <w:rsid w:val="00A07B96"/>
    <w:rsid w:val="00A10B5F"/>
    <w:rsid w:val="00A1140C"/>
    <w:rsid w:val="00A16E47"/>
    <w:rsid w:val="00A21889"/>
    <w:rsid w:val="00A22223"/>
    <w:rsid w:val="00A771EB"/>
    <w:rsid w:val="00A80BB6"/>
    <w:rsid w:val="00A90045"/>
    <w:rsid w:val="00A94674"/>
    <w:rsid w:val="00A9756E"/>
    <w:rsid w:val="00AB11D3"/>
    <w:rsid w:val="00AD1AE0"/>
    <w:rsid w:val="00AE2508"/>
    <w:rsid w:val="00AF07EF"/>
    <w:rsid w:val="00B13582"/>
    <w:rsid w:val="00B141F1"/>
    <w:rsid w:val="00B25EF8"/>
    <w:rsid w:val="00B33D80"/>
    <w:rsid w:val="00B33D84"/>
    <w:rsid w:val="00B54B11"/>
    <w:rsid w:val="00B553C0"/>
    <w:rsid w:val="00B71884"/>
    <w:rsid w:val="00B71A55"/>
    <w:rsid w:val="00B72EFE"/>
    <w:rsid w:val="00B76FB6"/>
    <w:rsid w:val="00B90B9A"/>
    <w:rsid w:val="00B939D3"/>
    <w:rsid w:val="00B96317"/>
    <w:rsid w:val="00BB1E12"/>
    <w:rsid w:val="00BB5817"/>
    <w:rsid w:val="00BB61E5"/>
    <w:rsid w:val="00BB66BD"/>
    <w:rsid w:val="00BD03BB"/>
    <w:rsid w:val="00BD25F1"/>
    <w:rsid w:val="00BF16CB"/>
    <w:rsid w:val="00C01EAB"/>
    <w:rsid w:val="00C02837"/>
    <w:rsid w:val="00C11378"/>
    <w:rsid w:val="00C12E50"/>
    <w:rsid w:val="00C171C5"/>
    <w:rsid w:val="00C253AE"/>
    <w:rsid w:val="00C27C3A"/>
    <w:rsid w:val="00C309CC"/>
    <w:rsid w:val="00C311B0"/>
    <w:rsid w:val="00C34798"/>
    <w:rsid w:val="00C475D7"/>
    <w:rsid w:val="00C627ED"/>
    <w:rsid w:val="00C66F6B"/>
    <w:rsid w:val="00C704FE"/>
    <w:rsid w:val="00C80A6E"/>
    <w:rsid w:val="00C84F57"/>
    <w:rsid w:val="00C85C5B"/>
    <w:rsid w:val="00C86986"/>
    <w:rsid w:val="00C97BEE"/>
    <w:rsid w:val="00CA5BDD"/>
    <w:rsid w:val="00CA6410"/>
    <w:rsid w:val="00CB015C"/>
    <w:rsid w:val="00CB4F89"/>
    <w:rsid w:val="00CD03E8"/>
    <w:rsid w:val="00CD6A6F"/>
    <w:rsid w:val="00CF68EC"/>
    <w:rsid w:val="00D043B4"/>
    <w:rsid w:val="00D11FE3"/>
    <w:rsid w:val="00D15885"/>
    <w:rsid w:val="00D24448"/>
    <w:rsid w:val="00D32E74"/>
    <w:rsid w:val="00D46A01"/>
    <w:rsid w:val="00D611EA"/>
    <w:rsid w:val="00D64034"/>
    <w:rsid w:val="00D64F8D"/>
    <w:rsid w:val="00D6741D"/>
    <w:rsid w:val="00D72CE5"/>
    <w:rsid w:val="00D74B07"/>
    <w:rsid w:val="00D818F6"/>
    <w:rsid w:val="00D82911"/>
    <w:rsid w:val="00D8568A"/>
    <w:rsid w:val="00D95E61"/>
    <w:rsid w:val="00DA560A"/>
    <w:rsid w:val="00DB2343"/>
    <w:rsid w:val="00DB2F63"/>
    <w:rsid w:val="00DB74A0"/>
    <w:rsid w:val="00DC53D6"/>
    <w:rsid w:val="00DC7C73"/>
    <w:rsid w:val="00DE11DE"/>
    <w:rsid w:val="00DF1487"/>
    <w:rsid w:val="00DF5232"/>
    <w:rsid w:val="00E0371A"/>
    <w:rsid w:val="00E13F7A"/>
    <w:rsid w:val="00E179B9"/>
    <w:rsid w:val="00E2574C"/>
    <w:rsid w:val="00E34F49"/>
    <w:rsid w:val="00E36571"/>
    <w:rsid w:val="00E66CA3"/>
    <w:rsid w:val="00E75209"/>
    <w:rsid w:val="00E92CEC"/>
    <w:rsid w:val="00E95485"/>
    <w:rsid w:val="00EB01A1"/>
    <w:rsid w:val="00EB5B99"/>
    <w:rsid w:val="00EC133A"/>
    <w:rsid w:val="00ED010D"/>
    <w:rsid w:val="00EE109C"/>
    <w:rsid w:val="00EF1964"/>
    <w:rsid w:val="00F01517"/>
    <w:rsid w:val="00F0377A"/>
    <w:rsid w:val="00F1030D"/>
    <w:rsid w:val="00F111F2"/>
    <w:rsid w:val="00F119D3"/>
    <w:rsid w:val="00F3407D"/>
    <w:rsid w:val="00F55CBA"/>
    <w:rsid w:val="00F5788D"/>
    <w:rsid w:val="00F6031D"/>
    <w:rsid w:val="00F61E1A"/>
    <w:rsid w:val="00F65311"/>
    <w:rsid w:val="00F66431"/>
    <w:rsid w:val="00F75F31"/>
    <w:rsid w:val="00FC40AF"/>
    <w:rsid w:val="00FC60E3"/>
    <w:rsid w:val="00FE2055"/>
    <w:rsid w:val="00FE31FD"/>
    <w:rsid w:val="00FF149F"/>
    <w:rsid w:val="00FF60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D905B4"/>
  <w15:chartTrackingRefBased/>
  <w15:docId w15:val="{41B4E5D3-A3C7-4941-863C-1543D6B1F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1"/>
    <w:next w:val="Body"/>
    <w:link w:val="Heading1Char"/>
    <w:uiPriority w:val="9"/>
    <w:qFormat/>
    <w:rsid w:val="001B27E6"/>
    <w:pPr>
      <w:outlineLvl w:val="0"/>
    </w:pPr>
    <w:rPr>
      <w:rFonts w:ascii="Arial" w:hAnsi="Arial" w:cs="Arial"/>
    </w:rPr>
  </w:style>
  <w:style w:type="paragraph" w:styleId="Heading2">
    <w:name w:val="heading 2"/>
    <w:basedOn w:val="H2"/>
    <w:next w:val="Normal"/>
    <w:link w:val="Heading2Char"/>
    <w:uiPriority w:val="9"/>
    <w:unhideWhenUsed/>
    <w:qFormat/>
    <w:rsid w:val="00C02837"/>
    <w:pPr>
      <w:spacing w:before="160" w:after="0"/>
      <w:outlineLvl w:val="1"/>
    </w:pPr>
    <w:rPr>
      <w:rFonts w:ascii="Arial" w:hAnsi="Arial" w:cs="Arial"/>
      <w:color w:val="C05127"/>
    </w:rPr>
  </w:style>
  <w:style w:type="paragraph" w:styleId="Heading3">
    <w:name w:val="heading 3"/>
    <w:basedOn w:val="Normal"/>
    <w:next w:val="Normal"/>
    <w:link w:val="Heading3Char"/>
    <w:uiPriority w:val="9"/>
    <w:unhideWhenUsed/>
    <w:qFormat/>
    <w:rsid w:val="000903E4"/>
    <w:pPr>
      <w:spacing w:after="240"/>
      <w:outlineLvl w:val="2"/>
    </w:pPr>
    <w:rPr>
      <w:rFonts w:ascii="Arial" w:hAnsi="Arial" w:cs="Arial"/>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basedOn w:val="Normal"/>
    <w:uiPriority w:val="99"/>
    <w:rsid w:val="00C02837"/>
    <w:pPr>
      <w:suppressAutoHyphens/>
      <w:autoSpaceDE w:val="0"/>
      <w:autoSpaceDN w:val="0"/>
      <w:adjustRightInd w:val="0"/>
      <w:spacing w:before="113" w:after="170" w:line="288" w:lineRule="auto"/>
      <w:textAlignment w:val="center"/>
    </w:pPr>
    <w:rPr>
      <w:rFonts w:ascii="MetaOT-Light" w:hAnsi="MetaOT-Light" w:cs="MetaOT-Light"/>
      <w:color w:val="C05127"/>
      <w:sz w:val="40"/>
      <w:szCs w:val="40"/>
      <w:lang w:val="en-US"/>
    </w:rPr>
  </w:style>
  <w:style w:type="paragraph" w:customStyle="1" w:styleId="Body">
    <w:name w:val="Body"/>
    <w:basedOn w:val="BasicParagraph"/>
    <w:uiPriority w:val="99"/>
    <w:rsid w:val="00C02837"/>
  </w:style>
  <w:style w:type="paragraph" w:customStyle="1" w:styleId="BasicParagraph">
    <w:name w:val="[Basic Paragraph]"/>
    <w:basedOn w:val="Normal"/>
    <w:uiPriority w:val="99"/>
    <w:rsid w:val="00C02837"/>
    <w:pPr>
      <w:suppressAutoHyphens/>
      <w:autoSpaceDE w:val="0"/>
      <w:autoSpaceDN w:val="0"/>
      <w:adjustRightInd w:val="0"/>
      <w:spacing w:after="113" w:line="288" w:lineRule="auto"/>
      <w:textAlignment w:val="center"/>
    </w:pPr>
    <w:rPr>
      <w:rFonts w:ascii="Arial" w:hAnsi="Arial" w:cs="Arial"/>
      <w:color w:val="000000"/>
      <w:sz w:val="22"/>
      <w:szCs w:val="22"/>
      <w:lang w:val="en-US"/>
    </w:rPr>
  </w:style>
  <w:style w:type="character" w:customStyle="1" w:styleId="Heading1Char">
    <w:name w:val="Heading 1 Char"/>
    <w:basedOn w:val="DefaultParagraphFont"/>
    <w:link w:val="Heading1"/>
    <w:rsid w:val="001B27E6"/>
    <w:rPr>
      <w:rFonts w:ascii="Arial" w:hAnsi="Arial" w:cs="Arial"/>
      <w:color w:val="C05127"/>
      <w:sz w:val="40"/>
      <w:szCs w:val="40"/>
      <w:lang w:val="en-US"/>
    </w:rPr>
  </w:style>
  <w:style w:type="paragraph" w:customStyle="1" w:styleId="H2">
    <w:name w:val="H2"/>
    <w:basedOn w:val="H1"/>
    <w:uiPriority w:val="99"/>
    <w:rsid w:val="00C02837"/>
    <w:pPr>
      <w:spacing w:before="57" w:after="113"/>
    </w:pPr>
    <w:rPr>
      <w:color w:val="000000"/>
      <w:sz w:val="32"/>
      <w:szCs w:val="32"/>
    </w:rPr>
  </w:style>
  <w:style w:type="character" w:customStyle="1" w:styleId="Heading2Char">
    <w:name w:val="Heading 2 Char"/>
    <w:basedOn w:val="DefaultParagraphFont"/>
    <w:link w:val="Heading2"/>
    <w:uiPriority w:val="9"/>
    <w:rsid w:val="00C02837"/>
    <w:rPr>
      <w:rFonts w:ascii="Arial" w:hAnsi="Arial" w:cs="Arial"/>
      <w:color w:val="C05127"/>
      <w:sz w:val="32"/>
      <w:szCs w:val="32"/>
      <w:lang w:val="en-US"/>
    </w:rPr>
  </w:style>
  <w:style w:type="character" w:customStyle="1" w:styleId="Heading3Char">
    <w:name w:val="Heading 3 Char"/>
    <w:basedOn w:val="DefaultParagraphFont"/>
    <w:link w:val="Heading3"/>
    <w:uiPriority w:val="9"/>
    <w:rsid w:val="000903E4"/>
    <w:rPr>
      <w:rFonts w:ascii="Arial" w:hAnsi="Arial" w:cs="Arial"/>
      <w:b/>
      <w:bCs/>
      <w:sz w:val="32"/>
      <w:szCs w:val="32"/>
    </w:rPr>
  </w:style>
  <w:style w:type="paragraph" w:customStyle="1" w:styleId="Covertitle">
    <w:name w:val="Cover title"/>
    <w:qFormat/>
    <w:rsid w:val="009F30F7"/>
    <w:pPr>
      <w:suppressAutoHyphens/>
      <w:autoSpaceDE w:val="0"/>
      <w:autoSpaceDN w:val="0"/>
      <w:adjustRightInd w:val="0"/>
      <w:spacing w:line="288" w:lineRule="auto"/>
      <w:jc w:val="center"/>
      <w:textAlignment w:val="center"/>
    </w:pPr>
    <w:rPr>
      <w:rFonts w:ascii="Arial" w:hAnsi="Arial" w:cs="Arial"/>
      <w:color w:val="000000"/>
      <w:sz w:val="60"/>
      <w:szCs w:val="60"/>
      <w:lang w:val="en-US"/>
    </w:rPr>
  </w:style>
  <w:style w:type="paragraph" w:customStyle="1" w:styleId="Covertitlebold">
    <w:name w:val="Cover title bold"/>
    <w:basedOn w:val="Covertitle"/>
    <w:qFormat/>
    <w:rsid w:val="009F30F7"/>
    <w:rPr>
      <w:b/>
    </w:rPr>
  </w:style>
  <w:style w:type="paragraph" w:styleId="Footer">
    <w:name w:val="footer"/>
    <w:basedOn w:val="Normal"/>
    <w:link w:val="FooterChar"/>
    <w:uiPriority w:val="99"/>
    <w:unhideWhenUsed/>
    <w:rsid w:val="00C02837"/>
    <w:pPr>
      <w:tabs>
        <w:tab w:val="center" w:pos="4680"/>
        <w:tab w:val="right" w:pos="9360"/>
      </w:tabs>
    </w:pPr>
  </w:style>
  <w:style w:type="character" w:customStyle="1" w:styleId="FooterChar">
    <w:name w:val="Footer Char"/>
    <w:basedOn w:val="DefaultParagraphFont"/>
    <w:link w:val="Footer"/>
    <w:uiPriority w:val="99"/>
    <w:rsid w:val="00C02837"/>
  </w:style>
  <w:style w:type="paragraph" w:customStyle="1" w:styleId="Intropara">
    <w:name w:val="Intro para"/>
    <w:next w:val="BasicParagraph"/>
    <w:qFormat/>
    <w:rsid w:val="00C02837"/>
    <w:pPr>
      <w:spacing w:after="240"/>
    </w:pPr>
    <w:rPr>
      <w:rFonts w:ascii="Arial" w:hAnsi="Arial" w:cs="Arial"/>
      <w:i/>
      <w:iCs/>
      <w:color w:val="C05127"/>
      <w:sz w:val="22"/>
      <w:szCs w:val="22"/>
      <w:lang w:val="en-US"/>
    </w:rPr>
  </w:style>
  <w:style w:type="paragraph" w:customStyle="1" w:styleId="Bullets">
    <w:name w:val="Bullets"/>
    <w:basedOn w:val="BasicParagraph"/>
    <w:qFormat/>
    <w:rsid w:val="00C02837"/>
    <w:pPr>
      <w:numPr>
        <w:numId w:val="38"/>
      </w:numPr>
    </w:pPr>
  </w:style>
  <w:style w:type="paragraph" w:styleId="Header">
    <w:name w:val="header"/>
    <w:basedOn w:val="Normal"/>
    <w:link w:val="HeaderChar"/>
    <w:uiPriority w:val="99"/>
    <w:unhideWhenUsed/>
    <w:rsid w:val="00D95E61"/>
    <w:pPr>
      <w:tabs>
        <w:tab w:val="center" w:pos="4680"/>
        <w:tab w:val="right" w:pos="9360"/>
      </w:tabs>
    </w:pPr>
  </w:style>
  <w:style w:type="character" w:customStyle="1" w:styleId="HeaderChar">
    <w:name w:val="Header Char"/>
    <w:basedOn w:val="DefaultParagraphFont"/>
    <w:link w:val="Header"/>
    <w:uiPriority w:val="99"/>
    <w:rsid w:val="00D95E61"/>
  </w:style>
  <w:style w:type="character" w:styleId="PageNumber">
    <w:name w:val="page number"/>
    <w:basedOn w:val="DefaultParagraphFont"/>
    <w:uiPriority w:val="99"/>
    <w:semiHidden/>
    <w:unhideWhenUsed/>
    <w:rsid w:val="00D95E61"/>
  </w:style>
  <w:style w:type="paragraph" w:customStyle="1" w:styleId="Footertext">
    <w:name w:val="Footer text"/>
    <w:qFormat/>
    <w:rsid w:val="00D95E61"/>
    <w:pPr>
      <w:jc w:val="center"/>
    </w:pPr>
    <w:rPr>
      <w:rFonts w:ascii="Arial" w:hAnsi="Arial" w:cs="Arial"/>
      <w:sz w:val="20"/>
      <w:szCs w:val="20"/>
      <w:lang w:val="en-US"/>
    </w:rPr>
  </w:style>
  <w:style w:type="table" w:styleId="TableGrid">
    <w:name w:val="Table Grid"/>
    <w:basedOn w:val="TableNormal"/>
    <w:uiPriority w:val="39"/>
    <w:rsid w:val="00AE25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qFormat/>
    <w:rsid w:val="00C253AE"/>
    <w:rPr>
      <w:rFonts w:ascii="Arial" w:hAnsi="Arial" w:cs="Arial"/>
      <w:b/>
      <w:bCs/>
      <w:color w:val="FFFFFF" w:themeColor="background1"/>
      <w:lang w:val="en-US"/>
    </w:rPr>
  </w:style>
  <w:style w:type="paragraph" w:customStyle="1" w:styleId="Numberedtable">
    <w:name w:val="Numbered table"/>
    <w:basedOn w:val="Normal"/>
    <w:uiPriority w:val="99"/>
    <w:rsid w:val="00964B75"/>
    <w:pPr>
      <w:suppressAutoHyphens/>
      <w:autoSpaceDE w:val="0"/>
      <w:autoSpaceDN w:val="0"/>
      <w:adjustRightInd w:val="0"/>
      <w:spacing w:after="113" w:line="288" w:lineRule="auto"/>
      <w:ind w:left="360" w:hanging="360"/>
      <w:textAlignment w:val="center"/>
    </w:pPr>
    <w:rPr>
      <w:rFonts w:ascii="Arial" w:hAnsi="Arial" w:cs="Arial"/>
      <w:color w:val="000000"/>
      <w:sz w:val="22"/>
      <w:szCs w:val="22"/>
      <w:lang w:val="en-US"/>
    </w:rPr>
  </w:style>
  <w:style w:type="paragraph" w:customStyle="1" w:styleId="Tablerowheading">
    <w:name w:val="Table row heading"/>
    <w:basedOn w:val="Tableheading1-black"/>
    <w:qFormat/>
    <w:rsid w:val="007074D0"/>
    <w:rPr>
      <w:color w:val="FFFFFF" w:themeColor="background1"/>
    </w:rPr>
  </w:style>
  <w:style w:type="paragraph" w:customStyle="1" w:styleId="Tableheading1-black">
    <w:name w:val="Table heading 1 - black"/>
    <w:qFormat/>
    <w:rsid w:val="007074D0"/>
    <w:rPr>
      <w:rFonts w:ascii="Arial" w:hAnsi="Arial" w:cs="Arial"/>
      <w:b/>
      <w:bCs/>
      <w:color w:val="000000"/>
      <w:sz w:val="22"/>
      <w:szCs w:val="22"/>
      <w:lang w:val="en-US"/>
    </w:rPr>
  </w:style>
  <w:style w:type="paragraph" w:styleId="ListParagraph">
    <w:name w:val="List Paragraph"/>
    <w:aliases w:val="0Bullet,Bullet point,CV text,Dot pt,F5 List Paragraph,FooterText,L,List Paragraph1,List Paragraph11,List Paragraph111,List Paragraph2,Medium Grid 1 - Accent 21,NFP GP Bulleted List,Numbered Paragraph,TOC style,Table text,lp1,numbered,列出段"/>
    <w:basedOn w:val="Normal"/>
    <w:link w:val="ListParagraphChar"/>
    <w:uiPriority w:val="34"/>
    <w:qFormat/>
    <w:rsid w:val="00130711"/>
    <w:pPr>
      <w:ind w:left="720"/>
      <w:contextualSpacing/>
    </w:p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lp1 Char"/>
    <w:link w:val="ListParagraph"/>
    <w:uiPriority w:val="34"/>
    <w:qFormat/>
    <w:locked/>
    <w:rsid w:val="00887FE7"/>
  </w:style>
  <w:style w:type="paragraph" w:customStyle="1" w:styleId="Tableheading1-orange">
    <w:name w:val="Table heading 1 - orange"/>
    <w:basedOn w:val="Tableheading1-black"/>
    <w:qFormat/>
    <w:rsid w:val="008679E9"/>
    <w:rPr>
      <w:color w:val="EE7D31"/>
    </w:rPr>
  </w:style>
  <w:style w:type="table" w:customStyle="1" w:styleId="Tableorange">
    <w:name w:val="Table orange"/>
    <w:basedOn w:val="TableNormal"/>
    <w:uiPriority w:val="99"/>
    <w:rsid w:val="00807ACB"/>
    <w:rPr>
      <w:rFonts w:ascii="Arial" w:hAnsi="Arial"/>
      <w:sz w:val="22"/>
    </w:rPr>
    <w:tblPr>
      <w:tblBorders>
        <w:top w:val="single" w:sz="4" w:space="0" w:color="ED7D31" w:themeColor="accent2"/>
        <w:bottom w:val="single" w:sz="4" w:space="0" w:color="ED7D31" w:themeColor="accent2"/>
      </w:tblBorders>
      <w:tblCellMar>
        <w:top w:w="567" w:type="dxa"/>
        <w:left w:w="567" w:type="dxa"/>
        <w:bottom w:w="567" w:type="dxa"/>
        <w:right w:w="567" w:type="dxa"/>
      </w:tblCellMar>
    </w:tblPr>
  </w:style>
  <w:style w:type="paragraph" w:styleId="TOCHeading">
    <w:name w:val="TOC Heading"/>
    <w:basedOn w:val="Heading1"/>
    <w:next w:val="Normal"/>
    <w:uiPriority w:val="39"/>
    <w:unhideWhenUsed/>
    <w:qFormat/>
    <w:rsid w:val="00685AC9"/>
    <w:pPr>
      <w:keepNext/>
      <w:keepLines/>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6D3FFD"/>
    <w:pPr>
      <w:tabs>
        <w:tab w:val="right" w:leader="dot" w:pos="10053"/>
      </w:tabs>
      <w:spacing w:after="100"/>
    </w:pPr>
  </w:style>
  <w:style w:type="paragraph" w:styleId="TOC2">
    <w:name w:val="toc 2"/>
    <w:basedOn w:val="Normal"/>
    <w:next w:val="Normal"/>
    <w:autoRedefine/>
    <w:uiPriority w:val="39"/>
    <w:unhideWhenUsed/>
    <w:rsid w:val="006D3FFD"/>
    <w:pPr>
      <w:tabs>
        <w:tab w:val="right" w:leader="dot" w:pos="10053"/>
      </w:tabs>
      <w:spacing w:after="100"/>
      <w:ind w:left="240"/>
    </w:pPr>
  </w:style>
  <w:style w:type="paragraph" w:styleId="TOC3">
    <w:name w:val="toc 3"/>
    <w:basedOn w:val="Normal"/>
    <w:next w:val="Normal"/>
    <w:autoRedefine/>
    <w:uiPriority w:val="39"/>
    <w:unhideWhenUsed/>
    <w:rsid w:val="00685AC9"/>
    <w:pPr>
      <w:spacing w:after="100"/>
      <w:ind w:left="480"/>
    </w:pPr>
  </w:style>
  <w:style w:type="character" w:styleId="Hyperlink">
    <w:name w:val="Hyperlink"/>
    <w:basedOn w:val="DefaultParagraphFont"/>
    <w:uiPriority w:val="99"/>
    <w:unhideWhenUsed/>
    <w:rsid w:val="00685AC9"/>
    <w:rPr>
      <w:color w:val="C05127"/>
      <w:u w:val="single"/>
    </w:rPr>
  </w:style>
  <w:style w:type="paragraph" w:customStyle="1" w:styleId="BODYCOPY">
    <w:name w:val="BODY COPY"/>
    <w:basedOn w:val="Heading2"/>
    <w:qFormat/>
    <w:rsid w:val="00685AC9"/>
    <w:rPr>
      <w:color w:val="000000"/>
      <w:sz w:val="22"/>
      <w:szCs w:val="22"/>
    </w:rPr>
  </w:style>
  <w:style w:type="character" w:styleId="UnresolvedMention">
    <w:name w:val="Unresolved Mention"/>
    <w:basedOn w:val="DefaultParagraphFont"/>
    <w:uiPriority w:val="99"/>
    <w:semiHidden/>
    <w:unhideWhenUsed/>
    <w:rsid w:val="00685AC9"/>
    <w:rPr>
      <w:color w:val="605E5C"/>
      <w:shd w:val="clear" w:color="auto" w:fill="E1DFDD"/>
    </w:rPr>
  </w:style>
  <w:style w:type="paragraph" w:styleId="NoSpacing">
    <w:name w:val="No Spacing"/>
    <w:uiPriority w:val="1"/>
    <w:qFormat/>
    <w:rsid w:val="00151BC8"/>
    <w:rPr>
      <w:sz w:val="22"/>
      <w:szCs w:val="22"/>
    </w:rPr>
  </w:style>
  <w:style w:type="paragraph" w:customStyle="1" w:styleId="Pa12">
    <w:name w:val="Pa12"/>
    <w:basedOn w:val="Normal"/>
    <w:next w:val="Normal"/>
    <w:uiPriority w:val="99"/>
    <w:rsid w:val="00982F87"/>
    <w:pPr>
      <w:autoSpaceDE w:val="0"/>
      <w:autoSpaceDN w:val="0"/>
      <w:adjustRightInd w:val="0"/>
      <w:spacing w:line="301" w:lineRule="atLeast"/>
    </w:pPr>
    <w:rPr>
      <w:rFonts w:ascii="MetaOT-Light" w:hAnsi="MetaOT-Light"/>
    </w:rPr>
  </w:style>
  <w:style w:type="paragraph" w:customStyle="1" w:styleId="Default">
    <w:name w:val="Default"/>
    <w:rsid w:val="00A21889"/>
    <w:pPr>
      <w:autoSpaceDE w:val="0"/>
      <w:autoSpaceDN w:val="0"/>
      <w:adjustRightInd w:val="0"/>
    </w:pPr>
    <w:rPr>
      <w:rFonts w:ascii="MetaOT-Light" w:hAnsi="MetaOT-Light" w:cs="MetaOT-Light"/>
      <w:color w:val="000000"/>
    </w:rPr>
  </w:style>
  <w:style w:type="paragraph" w:customStyle="1" w:styleId="H2Priority2">
    <w:name w:val="H2 Priority 2"/>
    <w:basedOn w:val="Heading2"/>
    <w:rsid w:val="00A21889"/>
    <w:rPr>
      <w:color w:val="DF8D31"/>
    </w:rPr>
  </w:style>
  <w:style w:type="paragraph" w:customStyle="1" w:styleId="H3Priority2">
    <w:name w:val="H3 Priority 2"/>
    <w:basedOn w:val="Heading3"/>
    <w:rsid w:val="00DF1487"/>
    <w:rPr>
      <w:color w:val="DF8D31"/>
    </w:rPr>
  </w:style>
  <w:style w:type="paragraph" w:customStyle="1" w:styleId="Pa10">
    <w:name w:val="Pa10"/>
    <w:basedOn w:val="Default"/>
    <w:next w:val="Default"/>
    <w:uiPriority w:val="99"/>
    <w:rsid w:val="009D4D56"/>
    <w:pPr>
      <w:spacing w:line="181" w:lineRule="atLeast"/>
    </w:pPr>
    <w:rPr>
      <w:rFonts w:cstheme="minorBidi"/>
      <w:color w:val="auto"/>
    </w:rPr>
  </w:style>
  <w:style w:type="character" w:styleId="CommentReference">
    <w:name w:val="annotation reference"/>
    <w:basedOn w:val="DefaultParagraphFont"/>
    <w:uiPriority w:val="99"/>
    <w:semiHidden/>
    <w:unhideWhenUsed/>
    <w:rsid w:val="00DB2F63"/>
    <w:rPr>
      <w:sz w:val="16"/>
      <w:szCs w:val="16"/>
    </w:rPr>
  </w:style>
  <w:style w:type="paragraph" w:styleId="CommentText">
    <w:name w:val="annotation text"/>
    <w:basedOn w:val="Normal"/>
    <w:link w:val="CommentTextChar"/>
    <w:uiPriority w:val="99"/>
    <w:unhideWhenUsed/>
    <w:rsid w:val="00DB2F63"/>
    <w:pPr>
      <w:spacing w:after="160"/>
    </w:pPr>
    <w:rPr>
      <w:sz w:val="20"/>
      <w:szCs w:val="20"/>
    </w:rPr>
  </w:style>
  <w:style w:type="character" w:customStyle="1" w:styleId="CommentTextChar">
    <w:name w:val="Comment Text Char"/>
    <w:basedOn w:val="DefaultParagraphFont"/>
    <w:link w:val="CommentText"/>
    <w:uiPriority w:val="99"/>
    <w:rsid w:val="00DB2F63"/>
    <w:rPr>
      <w:sz w:val="20"/>
      <w:szCs w:val="20"/>
    </w:rPr>
  </w:style>
  <w:style w:type="paragraph" w:styleId="CommentSubject">
    <w:name w:val="annotation subject"/>
    <w:basedOn w:val="CommentText"/>
    <w:next w:val="CommentText"/>
    <w:link w:val="CommentSubjectChar"/>
    <w:uiPriority w:val="99"/>
    <w:semiHidden/>
    <w:unhideWhenUsed/>
    <w:rsid w:val="006864E2"/>
    <w:pPr>
      <w:spacing w:after="0"/>
    </w:pPr>
    <w:rPr>
      <w:b/>
      <w:bCs/>
    </w:rPr>
  </w:style>
  <w:style w:type="character" w:customStyle="1" w:styleId="CommentSubjectChar">
    <w:name w:val="Comment Subject Char"/>
    <w:basedOn w:val="CommentTextChar"/>
    <w:link w:val="CommentSubject"/>
    <w:uiPriority w:val="99"/>
    <w:semiHidden/>
    <w:rsid w:val="006864E2"/>
    <w:rPr>
      <w:b/>
      <w:bCs/>
      <w:sz w:val="20"/>
      <w:szCs w:val="20"/>
    </w:rPr>
  </w:style>
  <w:style w:type="paragraph" w:styleId="BodyText">
    <w:name w:val="Body Text"/>
    <w:basedOn w:val="Normal"/>
    <w:link w:val="BodyTextChar"/>
    <w:rsid w:val="006864E2"/>
    <w:rPr>
      <w:rFonts w:ascii="Arial" w:eastAsia="Times New Roman" w:hAnsi="Arial" w:cs="Times New Roman"/>
      <w:sz w:val="22"/>
      <w:szCs w:val="20"/>
      <w:lang w:eastAsia="en-AU"/>
    </w:rPr>
  </w:style>
  <w:style w:type="character" w:customStyle="1" w:styleId="BodyTextChar">
    <w:name w:val="Body Text Char"/>
    <w:basedOn w:val="DefaultParagraphFont"/>
    <w:link w:val="BodyText"/>
    <w:rsid w:val="006864E2"/>
    <w:rPr>
      <w:rFonts w:ascii="Arial" w:eastAsia="Times New Roman" w:hAnsi="Arial" w:cs="Times New Roman"/>
      <w:sz w:val="22"/>
      <w:szCs w:val="20"/>
      <w:lang w:eastAsia="en-AU"/>
    </w:rPr>
  </w:style>
  <w:style w:type="paragraph" w:customStyle="1" w:styleId="Pa3">
    <w:name w:val="Pa3"/>
    <w:basedOn w:val="Default"/>
    <w:next w:val="Default"/>
    <w:uiPriority w:val="99"/>
    <w:rsid w:val="00582D02"/>
    <w:pPr>
      <w:spacing w:line="241" w:lineRule="atLeast"/>
    </w:pPr>
    <w:rPr>
      <w:rFonts w:cstheme="minorBidi"/>
      <w:color w:val="auto"/>
    </w:rPr>
  </w:style>
  <w:style w:type="paragraph" w:customStyle="1" w:styleId="xmsonormal">
    <w:name w:val="xmsonormal"/>
    <w:basedOn w:val="Normal"/>
    <w:rsid w:val="00701896"/>
    <w:pPr>
      <w:spacing w:before="100" w:beforeAutospacing="1" w:after="100" w:afterAutospacing="1"/>
    </w:pPr>
    <w:rPr>
      <w:rFonts w:ascii="Calibri" w:hAnsi="Calibri" w:cs="Calibri"/>
      <w:sz w:val="22"/>
      <w:szCs w:val="22"/>
      <w:lang w:eastAsia="en-AU"/>
    </w:rPr>
  </w:style>
  <w:style w:type="paragraph" w:styleId="Revision">
    <w:name w:val="Revision"/>
    <w:hidden/>
    <w:uiPriority w:val="99"/>
    <w:semiHidden/>
    <w:rsid w:val="006D3FFD"/>
  </w:style>
  <w:style w:type="character" w:styleId="FollowedHyperlink">
    <w:name w:val="FollowedHyperlink"/>
    <w:basedOn w:val="DefaultParagraphFont"/>
    <w:uiPriority w:val="99"/>
    <w:semiHidden/>
    <w:unhideWhenUsed/>
    <w:rsid w:val="00D64F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890162">
      <w:bodyDiv w:val="1"/>
      <w:marLeft w:val="0"/>
      <w:marRight w:val="0"/>
      <w:marTop w:val="0"/>
      <w:marBottom w:val="0"/>
      <w:divBdr>
        <w:top w:val="none" w:sz="0" w:space="0" w:color="auto"/>
        <w:left w:val="none" w:sz="0" w:space="0" w:color="auto"/>
        <w:bottom w:val="none" w:sz="0" w:space="0" w:color="auto"/>
        <w:right w:val="none" w:sz="0" w:space="0" w:color="auto"/>
      </w:divBdr>
    </w:div>
    <w:div w:id="1931426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header1.xml" Type="http://schemas.openxmlformats.org/officeDocument/2006/relationships/header"/>
<Relationship Id="rId11" Target="https://www.dsdsatsip.qld.gov.au/our-work/aboriginal-torres-strait-islander-partnerships/reconciliation-tracks-treaty/tracks-treaty/local-thriving-communities/joint-coordinating-committee-jcc" TargetMode="External" Type="http://schemas.openxmlformats.org/officeDocument/2006/relationships/hyperlink"/>
<Relationship Id="rId12" Target="https://www.dsdsatsip.qld.gov.au/our-work/aboriginal-torres-strait-islander-partnerships/reconciliation-tracks-treaty/tracks-treaty/local-thriving-communities/joint-coordinating-committee-jcc" TargetMode="External" Type="http://schemas.openxmlformats.org/officeDocument/2006/relationships/hyperlink"/>
<Relationship Id="rId13" Target="https://www.dsdsatsip.qld.gov.au/resources/dsdsatsip/work/atsip/reform-tracks-treaty/path-treaty/treaty-statement-commitment-july-2019.pdf" TargetMode="External" Type="http://schemas.openxmlformats.org/officeDocument/2006/relationships/hyperlink"/>
<Relationship Id="rId14" Target="https://www.dsdsatsip.qld.gov.au/our-work/aboriginal-torres-strait-islander-partnerships/reconciliation-tracks-treaty/tracks-treaty/local-thriving-communities/joint-coordinating-committee-jcc" TargetMode="External" Type="http://schemas.openxmlformats.org/officeDocument/2006/relationships/hyperlink"/>
<Relationship Id="rId15" Target="https://www.dsdsatsip.qld.gov.au/our-work/aboriginal-torres-strait-islander-partnerships/reconciliation-tracks-treaty/tracks-treaty/local-thriving-communities/about-local-thriving-communities" TargetMode="External" Type="http://schemas.openxmlformats.org/officeDocument/2006/relationships/hyperlink"/>
<Relationship Id="rId16" Target="https://www.dsdsatsip.qld.gov.au/our-work/aboriginal-torres-strait-islander-partnerships/reconciliation-tracks-treaty/tracks-treaty/path-treaty/about-path-treaty" TargetMode="External" Type="http://schemas.openxmlformats.org/officeDocument/2006/relationships/hyperlink"/>
<Relationship Id="rId17" Target="https://www.dsdsatsip.qld.gov.au/our-work/aboriginal-torres-strait-islander-partnerships/discrete-remote-communities/queensland-productivity-commission-service-delivery-inquiry" TargetMode="External" Type="http://schemas.openxmlformats.org/officeDocument/2006/relationships/hyperlink"/>
<Relationship Id="rId18" Target="https://www.dsdsatsip.qld.gov.au/our-work/aboriginal-torres-strait-islander-partnerships/reconciliation-tracks-treaty/tracks-treaty/path-treaty/about-path-treaty" TargetMode="External" Type="http://schemas.openxmlformats.org/officeDocument/2006/relationships/hyperlink"/>
<Relationship Id="rId19" Target="https://www.dsdsatsip.qld.gov.au/our-work/aboriginal-torres-strait-islander-partnerships/reconciliation-tracks-treaty/closing-gap" TargetMode="External" Type="http://schemas.openxmlformats.org/officeDocument/2006/relationships/hyperlink"/>
<Relationship Id="rId2" Target="numbering.xml" Type="http://schemas.openxmlformats.org/officeDocument/2006/relationships/numbering"/>
<Relationship Id="rId20" Target="https://www.dsdsatsip.qld.gov.au/our-work/aboriginal-torres-strait-islander-partnerships/reconciliation-tracks-treaty/tracks-treaty/local-thriving-communities/joint-coordinating-committee-jcc" TargetMode="External" Type="http://schemas.openxmlformats.org/officeDocument/2006/relationships/hyperlink"/>
<Relationship Id="rId21" Target="media/image2.png" Type="http://schemas.openxmlformats.org/officeDocument/2006/relationships/image"/>
<Relationship Id="rId22" Target="media/image3.png" Type="http://schemas.openxmlformats.org/officeDocument/2006/relationships/image"/>
<Relationship Id="rId23" Target="https://iDOCS.ebus.root.internal/otcsdav/nodes/109227357/Queensland%20Government%20Response%20to%20the%20Queensland%20Productivity%20Commission%20Inquiry%20(PDF%2C%20521%20KB)__________________________________________________" TargetMode="External" Type="http://schemas.openxmlformats.org/officeDocument/2006/relationships/hyperlink"/>
<Relationship Id="rId24" Target="https://www.dsdsatsip.qld.gov.au/our-work/aboriginal-torres-strait-islander-partnerships/reconciliation-tracks-treaty/tracks-treaty/local-thriving-communities/joint-coordinating-committee-jcc" TargetMode="External" Type="http://schemas.openxmlformats.org/officeDocument/2006/relationships/hyperlink"/>
<Relationship Id="rId25" Target="header2.xml" Type="http://schemas.openxmlformats.org/officeDocument/2006/relationships/header"/>
<Relationship Id="rId26" Target="media/image4.png" Type="http://schemas.openxmlformats.org/officeDocument/2006/relationships/image"/>
<Relationship Id="rId27" Target="media/image5.png" Type="http://schemas.openxmlformats.org/officeDocument/2006/relationships/image"/>
<Relationship Id="rId28" Target="media/image6.png" Type="http://schemas.openxmlformats.org/officeDocument/2006/relationships/image"/>
<Relationship Id="rId29" Target="media/image7.png" Type="http://schemas.openxmlformats.org/officeDocument/2006/relationships/image"/>
<Relationship Id="rId3" Target="styles.xml" Type="http://schemas.openxmlformats.org/officeDocument/2006/relationships/styles"/>
<Relationship Id="rId30" Target="media/image8.png" Type="http://schemas.openxmlformats.org/officeDocument/2006/relationships/image"/>
<Relationship Id="rId31" Target="media/image9.png" Type="http://schemas.openxmlformats.org/officeDocument/2006/relationships/image"/>
<Relationship Id="rId32" Target="header3.xml" Type="http://schemas.openxmlformats.org/officeDocument/2006/relationships/header"/>
<Relationship Id="rId33" Target="https://iDOCS.ebus.root.internal/otcsdav/nodes/109227357/Queensland%20Government%20Response%20to%20the%20Queensland%20Productivity%20Commission%20Inquiry%20(PDF%2C%20521%20KB)___________________________________________" TargetMode="External" Type="http://schemas.openxmlformats.org/officeDocument/2006/relationships/hyperlink"/>
<Relationship Id="rId34" Target="https://www.hpw.qld.gov.au/__data/assets/pdf_file/0012/5214/atsihousingactionplan.pdf" TargetMode="External" Type="http://schemas.openxmlformats.org/officeDocument/2006/relationships/hyperlink"/>
<Relationship Id="rId35" Target="https://www.dsdsatsip.qld.gov.au/resources/dsdsatsip/work/atsip/reform-tracks-treaty/tracks-to-treaty-soc.pdf" TargetMode="External" Type="http://schemas.openxmlformats.org/officeDocument/2006/relationships/hyperlink"/>
<Relationship Id="rId4" Target="settings.xml" Type="http://schemas.openxmlformats.org/officeDocument/2006/relationships/settings"/>
<Relationship Id="rId40" Target="https://www.hpw.qld.gov.au/__data/assets/pdf_file/0012/5214/atsihousingactionplan.pdf" TargetMode="External" Type="http://schemas.openxmlformats.org/officeDocument/2006/relationships/hyperlink"/>
<Relationship Id="rId41" Target="https://www.dsdsatsip.qld.gov.au/resources/dsdsatsip/work/atsip/reform-tracks-treaty/tracks-to-treaty-soc.pdf" TargetMode="External" Type="http://schemas.openxmlformats.org/officeDocument/2006/relationships/hyperlink"/>
<Relationship Id="rId42" Target="https://www.cyjma.qld.gov.au/resources/campaign/supporting-families/our-way.pdf" TargetMode="External" Type="http://schemas.openxmlformats.org/officeDocument/2006/relationships/hyperlink"/>
<Relationship Id="rId43" Target="https://www.health.qld.gov.au/public-health/groups/atsihealth/health-equity/making-tracks-together-queenslands-atsi-health-equity-framework" TargetMode="External" Type="http://schemas.openxmlformats.org/officeDocument/2006/relationships/hyperlink"/>
<Relationship Id="rId44" Target="https://www.dsdsatsip.qld.gov.au/our-work/aboriginal-torres-strait-islander-partnerships/reconciliation-tracks-treaty/reconciliation-action-plan" TargetMode="External" Type="http://schemas.openxmlformats.org/officeDocument/2006/relationships/hyperlink"/>
<Relationship Id="rId45" Target="https://www.dsdsatsip.qld.gov.au/resources/dsdsatsip/work/atsip/reform-tracks-treaty/closing-gap/closing-gap-implementation-plan.pdf" TargetMode="External" Type="http://schemas.openxmlformats.org/officeDocument/2006/relationships/hyperlink"/>
<Relationship Id="rId46" Target="https://www.chde.qld.gov.au/__data/assets/pdf_file/0012/5214/atsihousingactionplan.pdf" TargetMode="External" Type="http://schemas.openxmlformats.org/officeDocument/2006/relationships/hyperlink"/>
<Relationship Id="rId47" Target="https://www.des.qld.gov.au/our-department/corporate-docs/gurra-gurra-framework" TargetMode="External" Type="http://schemas.openxmlformats.org/officeDocument/2006/relationships/hyperlink"/>
<Relationship Id="rId48" Target="https://www.dsdsatsip.qld.gov.au/our-work/aboriginal-torres-strait-islander-partnerships/discrete-remote-communities/government-champions" TargetMode="External" Type="http://schemas.openxmlformats.org/officeDocument/2006/relationships/hyperlink"/>
<Relationship Id="rId49" Target="https://www.dsdsatsip.qld.gov.au/resources/dsdsatsip/work/atsip/reform-tracks-treaty/tracks-to-treaty-soc.pdf" TargetMode="External" Type="http://schemas.openxmlformats.org/officeDocument/2006/relationships/hyperlink"/>
<Relationship Id="rId5" Target="webSettings.xml" Type="http://schemas.openxmlformats.org/officeDocument/2006/relationships/webSettings"/>
<Relationship Id="rId50" Target="https://www.dsdsatsip.qld.gov.au/resources/dsdsatsip/work/atsip/reform-tracks-treaty/tracks-to-treaty-soc.pdf" TargetMode="External" Type="http://schemas.openxmlformats.org/officeDocument/2006/relationships/hyperlink"/>
<Relationship Id="rId51" Target="https://www.dsdsatsip.qld.gov.au/our-work/aboriginal-torres-strait-islander-partnerships/reconciliation-tracks-treaty/tracks-treaty/statement-commitment" TargetMode="External" Type="http://schemas.openxmlformats.org/officeDocument/2006/relationships/hyperlink"/>
<Relationship Id="rId52" Target="media/image10.png" Type="http://schemas.openxmlformats.org/officeDocument/2006/relationships/image"/>
<Relationship Id="rId53" Target="https://www.datsip.qld.gov.au/programs-initiatives/tracks-treaty/local-thriving-communities/joint-coordinating-committee-jcc" TargetMode="External" Type="http://schemas.openxmlformats.org/officeDocument/2006/relationships/hyperlink"/>
<Relationship Id="rId54" Target="https://www.dsdsatsip.qld.gov.au/our-work/aboriginal-torres-strait-islander-partnerships/reconciliation-tracks-treaty/tracks-treaty/local-thriving-communities/joint-coordinating-committee-jcc" TargetMode="External" Type="http://schemas.openxmlformats.org/officeDocument/2006/relationships/hyperlink"/>
<Relationship Id="rId55" Target="https://www.dsdsatsip.qld.gov.au/our-work/aboriginal-torres-strait-islander-partnerships/discrete-remote-communities/government-champions" TargetMode="External" Type="http://schemas.openxmlformats.org/officeDocument/2006/relationships/hyperlink"/>
<Relationship Id="rId56" Target="https://www.dsdsatsip.qld.gov.au/our-work/aboriginal-torres-strait-islander-partnerships/reconciliation-tracks-treaty/closing-gap" TargetMode="External" Type="http://schemas.openxmlformats.org/officeDocument/2006/relationships/hyperlink"/>
<Relationship Id="rId57" Target="https://www.dsdsatsip.qld.gov.au/our-work/aboriginal-torres-strait-islander-partnerships/discrete-remote-communities/remote-indigenous-land-infrastructure-program-office" TargetMode="External" Type="http://schemas.openxmlformats.org/officeDocument/2006/relationships/hyperlink"/>
<Relationship Id="rId58" Target="https://www.dsdsatsip.qld.gov.au/our-work/aboriginal-torres-strait-islander-partnerships/reconciliation-tracks-treaty/closing-gap" TargetMode="External" Type="http://schemas.openxmlformats.org/officeDocument/2006/relationships/hyperlink"/>
<Relationship Id="rId59" Target="https://www.dsdsatsip.qld.gov.au/our-work/aboriginal-torres-strait-islander-partnerships/reconciliation-tracks-treaty/indigenous-voice" TargetMode="External" Type="http://schemas.openxmlformats.org/officeDocument/2006/relationships/hyperlink"/>
<Relationship Id="rId6" Target="footnotes.xml" Type="http://schemas.openxmlformats.org/officeDocument/2006/relationships/footnotes"/>
<Relationship Id="rId60" Target="media/image11.png" Type="http://schemas.openxmlformats.org/officeDocument/2006/relationships/image"/>
<Relationship Id="rId61" Target="fontTable.xml" Type="http://schemas.openxmlformats.org/officeDocument/2006/relationships/fontTable"/>
<Relationship Id="rId62" Target="theme/theme1.xml" Type="http://schemas.openxmlformats.org/officeDocument/2006/relationships/theme"/>
<Relationship Id="rId7" Target="endnotes.xml" Type="http://schemas.openxmlformats.org/officeDocument/2006/relationships/endnotes"/>
<Relationship Id="rId8" Target="footer1.xml" Type="http://schemas.openxmlformats.org/officeDocument/2006/relationships/footer"/>
<Relationship Id="rId9" Target="footer2.xml" Type="http://schemas.openxmlformats.org/officeDocument/2006/relationships/footer"/>
</Relationships>

</file>

<file path=word/_rels/header1.xml.rels><?xml version="1.0" encoding="UTF-8" standalone="yes"?>
<Relationships xmlns="http://schemas.openxmlformats.org/package/2006/relationships">
<Relationship Id="rId1" Target="media/image1.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11E8A-5938-45F4-A7C6-FFAEFDC7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35</Pages>
  <Words>7980</Words>
  <Characters>45490</Characters>
  <Application>Microsoft Office Word</Application>
  <DocSecurity>4</DocSecurity>
  <Lines>379</Lines>
  <Paragraphs>106</Paragraphs>
  <ScaleCrop>false</ScaleCrop>
  <HeadingPairs>
    <vt:vector size="2" baseType="variant">
      <vt:variant>
        <vt:lpstr>Title</vt:lpstr>
      </vt:variant>
      <vt:variant>
        <vt:i4>1</vt:i4>
      </vt:variant>
    </vt:vector>
  </HeadingPairs>
  <TitlesOfParts>
    <vt:vector size="1" baseType="lpstr">
      <vt:lpstr>Local Thriving Communities Action Plan 2022-24</vt:lpstr>
    </vt:vector>
  </TitlesOfParts>
  <Company/>
  <LinksUpToDate>false</LinksUpToDate>
  <CharactersWithSpaces>53364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2022-06-01T03:19:00Z</dcterms:created>
  <dc:creator>Queensland Government</dc:creator>
  <cp:keywords>LTC; action; plan; 2022-24</cp:keywords>
  <cp:lastModifiedBy>Tanya R Campbell</cp:lastModifiedBy>
  <cp:lastPrinted>2022-06-01T03:07:00Z</cp:lastPrinted>
  <dcterms:modified xsi:type="dcterms:W3CDTF">2022-06-01T03:19:00Z</dcterms:modified>
  <cp:revision>2</cp:revision>
  <dc:subject>Local Thriving Communities</dc:subject>
  <dc:title>Local Thriving Communities Action Plan 2022-24</dc:title>
</cp:coreProperties>
</file>