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F3F8" w14:textId="30B70853" w:rsidR="00C64E5B" w:rsidRDefault="00B339B4" w:rsidP="005F66A3">
      <w:pPr>
        <w:pStyle w:val="Heading1"/>
        <w:spacing w:after="360"/>
      </w:pPr>
      <w:r w:rsidRPr="003465A1">
        <w:drawing>
          <wp:anchor distT="0" distB="0" distL="114300" distR="114300" simplePos="0" relativeHeight="251661312" behindDoc="1" locked="0" layoutInCell="1" allowOverlap="1" wp14:anchorId="79DFA814" wp14:editId="3350E9B6">
            <wp:simplePos x="0" y="0"/>
            <wp:positionH relativeFrom="page">
              <wp:align>right</wp:align>
            </wp:positionH>
            <wp:positionV relativeFrom="paragraph">
              <wp:posOffset>-807085</wp:posOffset>
            </wp:positionV>
            <wp:extent cx="7580949" cy="10727999"/>
            <wp:effectExtent l="0" t="0" r="1270" b="0"/>
            <wp:wrapNone/>
            <wp:docPr id="1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49" cy="1072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E5B" w:rsidRPr="00C64E5B">
        <w:t xml:space="preserve">Department of Seniors, Disability Services and Aboriginal and Torres Strait Islander Partnerships </w:t>
      </w:r>
      <w:r w:rsidR="004A1D3F">
        <w:t>–o</w:t>
      </w:r>
      <w:r w:rsidR="00C64E5B" w:rsidRPr="00C64E5B">
        <w:t xml:space="preserve">rganisational </w:t>
      </w:r>
      <w:r w:rsidR="00416DF7">
        <w:t>chart</w:t>
      </w:r>
    </w:p>
    <w:p w14:paraId="785A283D" w14:textId="77777777" w:rsidR="006B7B17" w:rsidRPr="003327DB" w:rsidRDefault="006B7B17" w:rsidP="006B7B17">
      <w:pPr>
        <w:pStyle w:val="Heading2"/>
        <w:rPr>
          <w:lang w:val="en-US"/>
        </w:rPr>
      </w:pPr>
      <w:r w:rsidRPr="003327DB">
        <w:rPr>
          <w:lang w:val="en-US"/>
        </w:rPr>
        <w:t>Minister for Seniors and Disability Services and Minister for Aboriginal and Torres Strait Islander Partnerships</w:t>
      </w:r>
    </w:p>
    <w:p w14:paraId="35C6A984" w14:textId="77777777" w:rsidR="006B7B17" w:rsidRPr="003327DB" w:rsidRDefault="006B7B17" w:rsidP="006B7B17">
      <w:pPr>
        <w:spacing w:after="240"/>
        <w:rPr>
          <w:lang w:val="en-US" w:eastAsia="en-US"/>
        </w:rPr>
      </w:pPr>
      <w:r w:rsidRPr="003327DB">
        <w:rPr>
          <w:lang w:val="en-US" w:eastAsia="en-US"/>
        </w:rPr>
        <w:t>Honourable Craig Crawford MP</w:t>
      </w:r>
    </w:p>
    <w:p w14:paraId="21620273" w14:textId="77777777" w:rsidR="006B7B17" w:rsidRPr="003327DB" w:rsidRDefault="006B7B17" w:rsidP="006B7B17">
      <w:pPr>
        <w:pStyle w:val="Heading2"/>
        <w:rPr>
          <w:lang w:val="en-US"/>
        </w:rPr>
      </w:pPr>
      <w:r w:rsidRPr="003327DB">
        <w:rPr>
          <w:lang w:val="en-US"/>
        </w:rPr>
        <w:t>Director-General</w:t>
      </w:r>
      <w:r>
        <w:rPr>
          <w:lang w:val="en-US"/>
        </w:rPr>
        <w:t xml:space="preserve">, </w:t>
      </w:r>
      <w:r w:rsidRPr="003327DB">
        <w:rPr>
          <w:lang w:val="en-US"/>
        </w:rPr>
        <w:t>Department of Seniors, Disability Services and Aboriginal and Torres Strait Islander Partnerships</w:t>
      </w:r>
    </w:p>
    <w:p w14:paraId="4804B2EB" w14:textId="77777777" w:rsidR="006B7B17" w:rsidRPr="003327DB" w:rsidRDefault="006B7B17" w:rsidP="006B7B17">
      <w:pPr>
        <w:spacing w:after="240"/>
        <w:rPr>
          <w:lang w:val="en-US" w:eastAsia="en-US"/>
        </w:rPr>
      </w:pPr>
      <w:r w:rsidRPr="003327DB">
        <w:rPr>
          <w:lang w:val="en-US" w:eastAsia="en-US"/>
        </w:rPr>
        <w:t>Chris Sarra</w:t>
      </w:r>
    </w:p>
    <w:p w14:paraId="593DCCC3" w14:textId="42FFB248" w:rsidR="006B7B17" w:rsidRPr="003327DB" w:rsidRDefault="00020A2D" w:rsidP="006B7B17">
      <w:pPr>
        <w:pStyle w:val="Heading3"/>
        <w:rPr>
          <w:lang w:val="en-US"/>
        </w:rPr>
      </w:pPr>
      <w:r>
        <w:rPr>
          <w:lang w:val="en-US"/>
        </w:rPr>
        <w:t>Deputy</w:t>
      </w:r>
      <w:r w:rsidR="006B7B17" w:rsidRPr="003327DB">
        <w:rPr>
          <w:lang w:val="en-US"/>
        </w:rPr>
        <w:t xml:space="preserve"> Director-General, Disability and Seniors Connect </w:t>
      </w:r>
    </w:p>
    <w:p w14:paraId="32E53DD1" w14:textId="77777777" w:rsidR="006B7B17" w:rsidRPr="003327DB" w:rsidRDefault="006B7B17" w:rsidP="006B7B17">
      <w:pPr>
        <w:spacing w:after="240"/>
        <w:rPr>
          <w:lang w:val="en-US" w:eastAsia="en-US"/>
        </w:rPr>
      </w:pPr>
      <w:r w:rsidRPr="003327DB">
        <w:rPr>
          <w:lang w:val="en-US" w:eastAsia="en-US"/>
        </w:rPr>
        <w:t>Max Wise</w:t>
      </w:r>
    </w:p>
    <w:p w14:paraId="1F8140C3" w14:textId="64657D3A" w:rsidR="006B7B17" w:rsidRPr="003327DB" w:rsidRDefault="006B7B17" w:rsidP="00416DF7">
      <w:pPr>
        <w:pStyle w:val="Heading4"/>
        <w:rPr>
          <w:lang w:val="en-US"/>
        </w:rPr>
      </w:pPr>
      <w:r w:rsidRPr="003327DB">
        <w:rPr>
          <w:lang w:val="en-US"/>
        </w:rPr>
        <w:t xml:space="preserve">Executive Director, </w:t>
      </w:r>
      <w:r w:rsidR="002423F0">
        <w:rPr>
          <w:lang w:val="en-US"/>
        </w:rPr>
        <w:t>Inclusion, Programs &amp; Strategy</w:t>
      </w:r>
    </w:p>
    <w:p w14:paraId="3C9E3768" w14:textId="5F39CECD" w:rsidR="006B7B17" w:rsidRDefault="006B7B17" w:rsidP="006B7B17">
      <w:pPr>
        <w:spacing w:after="240"/>
        <w:rPr>
          <w:lang w:val="en-US" w:eastAsia="en-US"/>
        </w:rPr>
      </w:pPr>
      <w:r w:rsidRPr="003327DB">
        <w:rPr>
          <w:lang w:val="en-US" w:eastAsia="en-US"/>
        </w:rPr>
        <w:t>Michelle Bullen</w:t>
      </w:r>
    </w:p>
    <w:p w14:paraId="47BF6670" w14:textId="75AD2BBF" w:rsidR="002423F0" w:rsidRDefault="002423F0" w:rsidP="002423F0">
      <w:pPr>
        <w:pStyle w:val="Heading4"/>
        <w:rPr>
          <w:lang w:val="en-US"/>
        </w:rPr>
      </w:pPr>
      <w:r>
        <w:rPr>
          <w:lang w:val="en-US"/>
        </w:rPr>
        <w:t>Executive Director, Safeguards and Reform</w:t>
      </w:r>
    </w:p>
    <w:p w14:paraId="0F74227F" w14:textId="311D4AD0" w:rsidR="002423F0" w:rsidRPr="003327DB" w:rsidRDefault="002423F0" w:rsidP="006B7B17">
      <w:pPr>
        <w:spacing w:after="240"/>
        <w:rPr>
          <w:lang w:val="en-US" w:eastAsia="en-US"/>
        </w:rPr>
      </w:pPr>
      <w:r>
        <w:rPr>
          <w:lang w:val="en-US" w:eastAsia="en-US"/>
        </w:rPr>
        <w:t>Brad Kinsela</w:t>
      </w:r>
    </w:p>
    <w:p w14:paraId="1CC05DF6" w14:textId="518E15D0" w:rsidR="006B7B17" w:rsidRPr="003327DB" w:rsidRDefault="00020A2D" w:rsidP="006B7B17">
      <w:pPr>
        <w:pStyle w:val="Heading3"/>
        <w:rPr>
          <w:lang w:val="en-US"/>
        </w:rPr>
      </w:pPr>
      <w:r>
        <w:rPr>
          <w:lang w:val="en-US"/>
        </w:rPr>
        <w:t>Deputy</w:t>
      </w:r>
      <w:r w:rsidR="006B7B17" w:rsidRPr="003327DB">
        <w:rPr>
          <w:lang w:val="en-US"/>
        </w:rPr>
        <w:t xml:space="preserve"> Director-General, Disability Accommodation, Respite and Forensic Services</w:t>
      </w:r>
    </w:p>
    <w:p w14:paraId="1AE15D4B" w14:textId="77777777" w:rsidR="006B7B17" w:rsidRPr="003327DB" w:rsidRDefault="006B7B17" w:rsidP="006B7B17">
      <w:pPr>
        <w:spacing w:after="240"/>
        <w:rPr>
          <w:lang w:val="en-US" w:eastAsia="en-US"/>
        </w:rPr>
      </w:pPr>
      <w:r w:rsidRPr="003327DB">
        <w:rPr>
          <w:lang w:val="en-US" w:eastAsia="en-US"/>
        </w:rPr>
        <w:t>Matthew Lupi</w:t>
      </w:r>
    </w:p>
    <w:p w14:paraId="28053E27" w14:textId="6C2E1E87" w:rsidR="002423F0" w:rsidRDefault="002423F0" w:rsidP="00416DF7">
      <w:pPr>
        <w:pStyle w:val="Heading4"/>
        <w:rPr>
          <w:lang w:val="en-US"/>
        </w:rPr>
      </w:pPr>
      <w:r>
        <w:rPr>
          <w:lang w:val="en-US"/>
        </w:rPr>
        <w:t>Executive Director, Service Operations</w:t>
      </w:r>
    </w:p>
    <w:p w14:paraId="4056225F" w14:textId="52AD4507" w:rsidR="002423F0" w:rsidRPr="002423F0" w:rsidRDefault="002423F0" w:rsidP="002423F0">
      <w:pPr>
        <w:rPr>
          <w:lang w:val="en-US" w:eastAsia="en-US"/>
        </w:rPr>
      </w:pPr>
      <w:r>
        <w:rPr>
          <w:lang w:val="en-US" w:eastAsia="en-US"/>
        </w:rPr>
        <w:t>Angela Oetting</w:t>
      </w:r>
    </w:p>
    <w:p w14:paraId="52C4BF31" w14:textId="7174C70D" w:rsidR="006B7B17" w:rsidRPr="003327DB" w:rsidRDefault="006B7B17" w:rsidP="00416DF7">
      <w:pPr>
        <w:pStyle w:val="Heading4"/>
        <w:rPr>
          <w:lang w:val="en-US"/>
        </w:rPr>
      </w:pPr>
      <w:r w:rsidRPr="003327DB">
        <w:rPr>
          <w:lang w:val="en-US"/>
        </w:rPr>
        <w:t>Administrator, Forensic Disability Service</w:t>
      </w:r>
    </w:p>
    <w:p w14:paraId="60E79670" w14:textId="0A674FEB" w:rsidR="006B7B17" w:rsidRDefault="006B7B17" w:rsidP="006B7B17">
      <w:pPr>
        <w:spacing w:after="240"/>
        <w:rPr>
          <w:lang w:val="en-US" w:eastAsia="en-US"/>
        </w:rPr>
      </w:pPr>
      <w:r w:rsidRPr="003327DB">
        <w:rPr>
          <w:lang w:val="en-US" w:eastAsia="en-US"/>
        </w:rPr>
        <w:t xml:space="preserve">Debbie Van </w:t>
      </w:r>
      <w:proofErr w:type="spellStart"/>
      <w:r w:rsidRPr="003327DB">
        <w:rPr>
          <w:lang w:val="en-US" w:eastAsia="en-US"/>
        </w:rPr>
        <w:t>Schie</w:t>
      </w:r>
      <w:proofErr w:type="spellEnd"/>
    </w:p>
    <w:p w14:paraId="1C3D103E" w14:textId="77777777" w:rsidR="00416DF7" w:rsidRPr="00416DF7" w:rsidRDefault="00416DF7" w:rsidP="00416DF7">
      <w:pPr>
        <w:pStyle w:val="Heading3"/>
      </w:pPr>
      <w:r w:rsidRPr="00416DF7">
        <w:t>Deputy Director-General, Culture and Economic Participation (Aboriginal and Torres Strait Islander Partnerships)</w:t>
      </w:r>
    </w:p>
    <w:p w14:paraId="6DA4CBE6" w14:textId="77777777" w:rsidR="00416DF7" w:rsidRPr="003327DB" w:rsidRDefault="00416DF7" w:rsidP="00416DF7">
      <w:pPr>
        <w:spacing w:after="240"/>
        <w:rPr>
          <w:lang w:val="en-US" w:eastAsia="en-US"/>
        </w:rPr>
      </w:pPr>
      <w:r w:rsidRPr="003327DB">
        <w:rPr>
          <w:lang w:val="en-US" w:eastAsia="en-US"/>
        </w:rPr>
        <w:t>Ian Mackie</w:t>
      </w:r>
    </w:p>
    <w:p w14:paraId="662F2B4A" w14:textId="77777777" w:rsidR="00416DF7" w:rsidRPr="003327DB" w:rsidRDefault="00416DF7" w:rsidP="00416DF7">
      <w:pPr>
        <w:pStyle w:val="Heading4"/>
        <w:rPr>
          <w:lang w:val="en-US"/>
        </w:rPr>
      </w:pPr>
      <w:r w:rsidRPr="003327DB">
        <w:rPr>
          <w:lang w:val="en-US"/>
        </w:rPr>
        <w:t>Executive Director, Culture and Economic Participation</w:t>
      </w:r>
    </w:p>
    <w:p w14:paraId="3A9CB616" w14:textId="2677DBD9" w:rsidR="00416DF7" w:rsidRPr="003327DB" w:rsidRDefault="002423F0" w:rsidP="00416DF7">
      <w:pPr>
        <w:spacing w:after="240"/>
        <w:rPr>
          <w:lang w:val="en-US" w:eastAsia="en-US"/>
        </w:rPr>
      </w:pPr>
      <w:r>
        <w:rPr>
          <w:lang w:val="en-US" w:eastAsia="en-US"/>
        </w:rPr>
        <w:t>Aaron Hoffman</w:t>
      </w:r>
    </w:p>
    <w:p w14:paraId="29023BAA" w14:textId="77777777" w:rsidR="00416DF7" w:rsidRPr="003327DB" w:rsidRDefault="00416DF7" w:rsidP="00416DF7">
      <w:pPr>
        <w:pStyle w:val="Heading4"/>
        <w:rPr>
          <w:lang w:val="en-US"/>
        </w:rPr>
      </w:pPr>
      <w:r w:rsidRPr="003327DB">
        <w:rPr>
          <w:lang w:val="en-US"/>
        </w:rPr>
        <w:t>Executive Director, Regional and Infrastructure Co-ordination</w:t>
      </w:r>
    </w:p>
    <w:p w14:paraId="55B7C225" w14:textId="77777777" w:rsidR="00416DF7" w:rsidRPr="006B7B17" w:rsidRDefault="00416DF7" w:rsidP="00416DF7">
      <w:pPr>
        <w:spacing w:after="0"/>
        <w:rPr>
          <w:rFonts w:cs="Arial"/>
          <w:b/>
          <w:sz w:val="24"/>
          <w:szCs w:val="22"/>
          <w:lang w:val="en-US" w:eastAsia="en-US"/>
        </w:rPr>
      </w:pPr>
      <w:r w:rsidRPr="003327DB">
        <w:rPr>
          <w:lang w:val="en-US" w:eastAsia="en-US"/>
        </w:rPr>
        <w:t>Greg Anderson</w:t>
      </w:r>
    </w:p>
    <w:p w14:paraId="44E18D85" w14:textId="77777777" w:rsidR="00416DF7" w:rsidRDefault="00416DF7" w:rsidP="00416DF7">
      <w:pPr>
        <w:pStyle w:val="Heading3"/>
        <w:rPr>
          <w:lang w:val="en-US"/>
        </w:rPr>
      </w:pPr>
    </w:p>
    <w:p w14:paraId="232972B2" w14:textId="77777777" w:rsidR="00416DF7" w:rsidRDefault="00416DF7">
      <w:pPr>
        <w:spacing w:after="0"/>
        <w:rPr>
          <w:rFonts w:cs="Arial"/>
          <w:b/>
          <w:color w:val="7F7F7F"/>
          <w:sz w:val="28"/>
          <w:szCs w:val="28"/>
          <w:lang w:val="en-US" w:eastAsia="en-US"/>
        </w:rPr>
      </w:pPr>
      <w:r>
        <w:rPr>
          <w:lang w:val="en-US"/>
        </w:rPr>
        <w:br w:type="page"/>
      </w:r>
    </w:p>
    <w:p w14:paraId="3871954E" w14:textId="2EDA3F68" w:rsidR="00416DF7" w:rsidRDefault="00416DF7" w:rsidP="006B7B17">
      <w:pPr>
        <w:spacing w:after="240"/>
        <w:rPr>
          <w:lang w:val="en-US" w:eastAsia="en-US"/>
        </w:rPr>
      </w:pPr>
      <w:r w:rsidRPr="003465A1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CC1F195" wp14:editId="05BF4789">
            <wp:simplePos x="0" y="0"/>
            <wp:positionH relativeFrom="page">
              <wp:align>right</wp:align>
            </wp:positionH>
            <wp:positionV relativeFrom="paragraph">
              <wp:posOffset>-804545</wp:posOffset>
            </wp:positionV>
            <wp:extent cx="7580949" cy="10727999"/>
            <wp:effectExtent l="0" t="0" r="1270" b="0"/>
            <wp:wrapNone/>
            <wp:docPr id="2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49" cy="1072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88C51" w14:textId="19C1F6CB" w:rsidR="006B7B17" w:rsidRPr="003327DB" w:rsidRDefault="006B7B17" w:rsidP="00416DF7">
      <w:pPr>
        <w:pStyle w:val="Heading3"/>
        <w:rPr>
          <w:lang w:val="en-US"/>
        </w:rPr>
      </w:pPr>
      <w:r w:rsidRPr="003327DB">
        <w:rPr>
          <w:lang w:val="en-US"/>
        </w:rPr>
        <w:t xml:space="preserve">Deputy Director-General, </w:t>
      </w:r>
      <w:r w:rsidR="00416DF7">
        <w:rPr>
          <w:lang w:val="en-US"/>
        </w:rPr>
        <w:t xml:space="preserve">Strategic </w:t>
      </w:r>
      <w:r w:rsidRPr="003327DB">
        <w:rPr>
          <w:lang w:val="en-US"/>
        </w:rPr>
        <w:t>Policy</w:t>
      </w:r>
      <w:r w:rsidR="00416DF7">
        <w:rPr>
          <w:lang w:val="en-US"/>
        </w:rPr>
        <w:t xml:space="preserve">, Legislation and </w:t>
      </w:r>
      <w:r w:rsidR="00F30B04">
        <w:rPr>
          <w:lang w:val="en-US"/>
        </w:rPr>
        <w:t>P</w:t>
      </w:r>
      <w:r w:rsidR="00416DF7">
        <w:rPr>
          <w:lang w:val="en-US"/>
        </w:rPr>
        <w:t xml:space="preserve">rogram </w:t>
      </w:r>
      <w:r w:rsidR="00F30B04">
        <w:rPr>
          <w:lang w:val="en-US"/>
        </w:rPr>
        <w:t>R</w:t>
      </w:r>
      <w:r w:rsidR="00416DF7">
        <w:rPr>
          <w:lang w:val="en-US"/>
        </w:rPr>
        <w:t>eform</w:t>
      </w:r>
      <w:r w:rsidRPr="003327DB">
        <w:rPr>
          <w:lang w:val="en-US"/>
        </w:rPr>
        <w:t xml:space="preserve"> </w:t>
      </w:r>
    </w:p>
    <w:p w14:paraId="49EBE002" w14:textId="59F5D1EF" w:rsidR="006B7B17" w:rsidRDefault="006B7B17" w:rsidP="006B7B17">
      <w:pPr>
        <w:spacing w:after="240"/>
        <w:rPr>
          <w:lang w:val="en-US" w:eastAsia="en-US"/>
        </w:rPr>
      </w:pPr>
      <w:r w:rsidRPr="003327DB">
        <w:rPr>
          <w:lang w:val="en-US" w:eastAsia="en-US"/>
        </w:rPr>
        <w:t>Kathy Parton</w:t>
      </w:r>
    </w:p>
    <w:p w14:paraId="40F98AF5" w14:textId="77777777" w:rsidR="00416DF7" w:rsidRPr="003327DB" w:rsidRDefault="00416DF7" w:rsidP="00416DF7">
      <w:pPr>
        <w:pStyle w:val="Heading4"/>
        <w:rPr>
          <w:lang w:val="en-US"/>
        </w:rPr>
      </w:pPr>
      <w:r w:rsidRPr="003327DB">
        <w:rPr>
          <w:lang w:val="en-US"/>
        </w:rPr>
        <w:t xml:space="preserve">Executive Director, Strategic </w:t>
      </w:r>
      <w:proofErr w:type="gramStart"/>
      <w:r w:rsidRPr="003327DB">
        <w:rPr>
          <w:lang w:val="en-US"/>
        </w:rPr>
        <w:t>Policy</w:t>
      </w:r>
      <w:proofErr w:type="gramEnd"/>
      <w:r w:rsidRPr="003327DB">
        <w:rPr>
          <w:lang w:val="en-US"/>
        </w:rPr>
        <w:t xml:space="preserve"> and Legislation </w:t>
      </w:r>
      <w:bookmarkStart w:id="0" w:name="_Hlk104905711"/>
      <w:r w:rsidRPr="003327DB">
        <w:rPr>
          <w:lang w:val="en-US"/>
        </w:rPr>
        <w:t>–</w:t>
      </w:r>
      <w:bookmarkEnd w:id="0"/>
      <w:r w:rsidRPr="003327DB">
        <w:rPr>
          <w:lang w:val="en-US"/>
        </w:rPr>
        <w:t xml:space="preserve"> Seniors and Disability Services</w:t>
      </w:r>
    </w:p>
    <w:p w14:paraId="4683950A" w14:textId="6E827DC4" w:rsidR="00416DF7" w:rsidRPr="003327DB" w:rsidRDefault="002423F0" w:rsidP="00416DF7">
      <w:pPr>
        <w:spacing w:after="240"/>
        <w:rPr>
          <w:lang w:val="en-US" w:eastAsia="en-US"/>
        </w:rPr>
      </w:pPr>
      <w:r>
        <w:rPr>
          <w:lang w:val="en-US" w:eastAsia="en-US"/>
        </w:rPr>
        <w:t>Melissa Fallon</w:t>
      </w:r>
    </w:p>
    <w:p w14:paraId="78FD8BBC" w14:textId="4FC4F822" w:rsidR="006B7B17" w:rsidRPr="003327DB" w:rsidRDefault="006B7B17" w:rsidP="00416DF7">
      <w:pPr>
        <w:pStyle w:val="Heading4"/>
        <w:rPr>
          <w:lang w:val="en-US"/>
        </w:rPr>
      </w:pPr>
      <w:r w:rsidRPr="003327DB">
        <w:rPr>
          <w:lang w:val="en-US"/>
        </w:rPr>
        <w:t xml:space="preserve">Executive Director, Strategic </w:t>
      </w:r>
      <w:proofErr w:type="gramStart"/>
      <w:r w:rsidRPr="003327DB">
        <w:rPr>
          <w:lang w:val="en-US"/>
        </w:rPr>
        <w:t>Policy</w:t>
      </w:r>
      <w:proofErr w:type="gramEnd"/>
      <w:r w:rsidRPr="003327DB">
        <w:rPr>
          <w:lang w:val="en-US"/>
        </w:rPr>
        <w:t xml:space="preserve"> and Legislation</w:t>
      </w:r>
      <w:r w:rsidR="00020A2D">
        <w:rPr>
          <w:lang w:val="en-US"/>
        </w:rPr>
        <w:t xml:space="preserve"> </w:t>
      </w:r>
      <w:r w:rsidR="00020A2D" w:rsidRPr="003327DB">
        <w:rPr>
          <w:lang w:val="en-US"/>
        </w:rPr>
        <w:t>–</w:t>
      </w:r>
      <w:r w:rsidR="00020A2D">
        <w:rPr>
          <w:lang w:val="en-US"/>
        </w:rPr>
        <w:t xml:space="preserve"> </w:t>
      </w:r>
      <w:r w:rsidRPr="003327DB">
        <w:rPr>
          <w:lang w:val="en-US"/>
        </w:rPr>
        <w:t>Aboriginal and Torres Strait Islander Partnerships</w:t>
      </w:r>
    </w:p>
    <w:p w14:paraId="31E6916D" w14:textId="275B321A" w:rsidR="006B7B17" w:rsidRDefault="006B7B17" w:rsidP="006B7B17">
      <w:pPr>
        <w:spacing w:after="240"/>
        <w:rPr>
          <w:lang w:val="en-US" w:eastAsia="en-US"/>
        </w:rPr>
      </w:pPr>
      <w:r w:rsidRPr="003327DB">
        <w:rPr>
          <w:lang w:val="en-US" w:eastAsia="en-US"/>
        </w:rPr>
        <w:t>Jason Kidd</w:t>
      </w:r>
    </w:p>
    <w:p w14:paraId="7128D3EF" w14:textId="77777777" w:rsidR="00F30B04" w:rsidRPr="003327DB" w:rsidRDefault="00F30B04" w:rsidP="00F30B04">
      <w:pPr>
        <w:pStyle w:val="Heading4"/>
        <w:rPr>
          <w:lang w:val="en-US"/>
        </w:rPr>
      </w:pPr>
      <w:r w:rsidRPr="003327DB">
        <w:rPr>
          <w:lang w:val="en-US"/>
        </w:rPr>
        <w:t>Executive Director, Local Thriving Communities</w:t>
      </w:r>
    </w:p>
    <w:p w14:paraId="709DCF5B" w14:textId="1A601106" w:rsidR="00F30B04" w:rsidRDefault="00F30B04" w:rsidP="00F30B04">
      <w:pPr>
        <w:spacing w:after="240"/>
        <w:rPr>
          <w:lang w:val="en-US" w:eastAsia="en-US"/>
        </w:rPr>
      </w:pPr>
      <w:r w:rsidRPr="003327DB">
        <w:rPr>
          <w:lang w:val="en-US" w:eastAsia="en-US"/>
        </w:rPr>
        <w:t>Tim Fell</w:t>
      </w:r>
    </w:p>
    <w:p w14:paraId="489560DD" w14:textId="7180F785" w:rsidR="00061F13" w:rsidRPr="003327DB" w:rsidRDefault="00061F13" w:rsidP="00061F13">
      <w:pPr>
        <w:pStyle w:val="Heading4"/>
        <w:rPr>
          <w:lang w:val="en-US"/>
        </w:rPr>
      </w:pPr>
      <w:r w:rsidRPr="003327DB">
        <w:rPr>
          <w:lang w:val="en-US"/>
        </w:rPr>
        <w:t xml:space="preserve">Executive Director, </w:t>
      </w:r>
      <w:r>
        <w:rPr>
          <w:lang w:val="en-US"/>
        </w:rPr>
        <w:t>Strategic Policy Projects</w:t>
      </w:r>
    </w:p>
    <w:p w14:paraId="25B1C7CB" w14:textId="1669BFDF" w:rsidR="00061F13" w:rsidRDefault="00061F13" w:rsidP="00061F13">
      <w:pPr>
        <w:spacing w:after="240"/>
        <w:rPr>
          <w:lang w:val="en-US" w:eastAsia="en-US"/>
        </w:rPr>
      </w:pPr>
      <w:r>
        <w:rPr>
          <w:lang w:val="en-US" w:eastAsia="en-US"/>
        </w:rPr>
        <w:t>Liz Bianchi</w:t>
      </w:r>
    </w:p>
    <w:p w14:paraId="6EC37D68" w14:textId="568FC17D" w:rsidR="00F30B04" w:rsidRDefault="009A739B" w:rsidP="00F30B04">
      <w:pPr>
        <w:pStyle w:val="Heading3"/>
        <w:rPr>
          <w:lang w:val="en-US"/>
        </w:rPr>
      </w:pPr>
      <w:r>
        <w:rPr>
          <w:lang w:val="en-US"/>
        </w:rPr>
        <w:t>Deputy Director-General</w:t>
      </w:r>
      <w:r w:rsidR="00F30B04">
        <w:rPr>
          <w:lang w:val="en-US"/>
        </w:rPr>
        <w:t xml:space="preserve"> Corporate Services</w:t>
      </w:r>
    </w:p>
    <w:p w14:paraId="00F7BB24" w14:textId="7BA79D52" w:rsidR="00F30B04" w:rsidRPr="003327DB" w:rsidRDefault="009A739B" w:rsidP="00F30B04">
      <w:pPr>
        <w:spacing w:after="240"/>
        <w:rPr>
          <w:lang w:val="en-US" w:eastAsia="en-US"/>
        </w:rPr>
      </w:pPr>
      <w:r>
        <w:rPr>
          <w:lang w:val="en-US" w:eastAsia="en-US"/>
        </w:rPr>
        <w:t>Rhiannan Howell</w:t>
      </w:r>
    </w:p>
    <w:p w14:paraId="7565CC40" w14:textId="52701547" w:rsidR="006B7B17" w:rsidRPr="003327DB" w:rsidRDefault="006B7B17" w:rsidP="00F30B04">
      <w:pPr>
        <w:pStyle w:val="Heading4"/>
        <w:rPr>
          <w:lang w:val="en-US"/>
        </w:rPr>
      </w:pPr>
      <w:r w:rsidRPr="003327DB">
        <w:rPr>
          <w:lang w:val="en-US"/>
        </w:rPr>
        <w:t>Chief Human Resource</w:t>
      </w:r>
      <w:r w:rsidR="00020A2D">
        <w:rPr>
          <w:lang w:val="en-US"/>
        </w:rPr>
        <w:t>s</w:t>
      </w:r>
      <w:r w:rsidRPr="003327DB">
        <w:rPr>
          <w:lang w:val="en-US"/>
        </w:rPr>
        <w:t xml:space="preserve"> Officer, Human Resources and Ethical Standards</w:t>
      </w:r>
    </w:p>
    <w:p w14:paraId="5D59A24B" w14:textId="163CB40C" w:rsidR="006B7B17" w:rsidRPr="003327DB" w:rsidRDefault="00EA3F45" w:rsidP="00F30B04">
      <w:pPr>
        <w:tabs>
          <w:tab w:val="left" w:pos="2895"/>
        </w:tabs>
        <w:spacing w:after="240"/>
        <w:rPr>
          <w:lang w:val="en-US" w:eastAsia="en-US"/>
        </w:rPr>
      </w:pPr>
      <w:r>
        <w:rPr>
          <w:lang w:val="en-US" w:eastAsia="en-US"/>
        </w:rPr>
        <w:t>Wil Ivinson</w:t>
      </w:r>
      <w:r w:rsidR="00F30B04">
        <w:rPr>
          <w:lang w:val="en-US" w:eastAsia="en-US"/>
        </w:rPr>
        <w:tab/>
      </w:r>
    </w:p>
    <w:p w14:paraId="52B3F894" w14:textId="30ED3855" w:rsidR="006B7B17" w:rsidRPr="003327DB" w:rsidRDefault="006B7B17" w:rsidP="00F30B04">
      <w:pPr>
        <w:pStyle w:val="Heading4"/>
        <w:rPr>
          <w:lang w:val="en-US"/>
        </w:rPr>
      </w:pPr>
      <w:r w:rsidRPr="003327DB">
        <w:rPr>
          <w:lang w:val="en-US"/>
        </w:rPr>
        <w:t>Chief Finance Officer</w:t>
      </w:r>
      <w:r w:rsidR="00020A2D">
        <w:rPr>
          <w:lang w:val="en-US"/>
        </w:rPr>
        <w:t>,</w:t>
      </w:r>
      <w:r w:rsidRPr="003327DB">
        <w:rPr>
          <w:lang w:val="en-US"/>
        </w:rPr>
        <w:t xml:space="preserve"> Finance, Procurement and Property Services</w:t>
      </w:r>
    </w:p>
    <w:p w14:paraId="24E99C63" w14:textId="77777777" w:rsidR="009A739B" w:rsidRPr="003327DB" w:rsidRDefault="009A739B" w:rsidP="009A739B">
      <w:pPr>
        <w:spacing w:after="240"/>
        <w:rPr>
          <w:lang w:val="en-US" w:eastAsia="en-US"/>
        </w:rPr>
      </w:pPr>
      <w:r>
        <w:rPr>
          <w:lang w:val="en-US" w:eastAsia="en-US"/>
        </w:rPr>
        <w:t>Narinder Singh</w:t>
      </w:r>
    </w:p>
    <w:p w14:paraId="7F057236" w14:textId="54F9A986" w:rsidR="006B7B17" w:rsidRPr="003327DB" w:rsidRDefault="006B7B17" w:rsidP="00F30B04">
      <w:pPr>
        <w:pStyle w:val="Heading4"/>
        <w:rPr>
          <w:lang w:val="en-US"/>
        </w:rPr>
      </w:pPr>
      <w:r w:rsidRPr="003327DB">
        <w:rPr>
          <w:lang w:val="en-US"/>
        </w:rPr>
        <w:t>Executive Director, Governance and Strategic Communications</w:t>
      </w:r>
    </w:p>
    <w:p w14:paraId="4DE47104" w14:textId="175857C3" w:rsidR="006B7B17" w:rsidRDefault="00F30B04" w:rsidP="006B7B17">
      <w:pPr>
        <w:spacing w:after="240"/>
        <w:rPr>
          <w:lang w:val="en-US" w:eastAsia="en-US"/>
        </w:rPr>
      </w:pPr>
      <w:r>
        <w:rPr>
          <w:lang w:val="en-US" w:eastAsia="en-US"/>
        </w:rPr>
        <w:t>Elissa Read</w:t>
      </w:r>
    </w:p>
    <w:p w14:paraId="2A6E4385" w14:textId="74B24C56" w:rsidR="009D68AD" w:rsidRPr="003327DB" w:rsidRDefault="009D68AD" w:rsidP="009D68AD">
      <w:pPr>
        <w:pStyle w:val="Heading3"/>
        <w:rPr>
          <w:lang w:val="en-US"/>
        </w:rPr>
      </w:pPr>
      <w:r w:rsidRPr="003327DB">
        <w:rPr>
          <w:lang w:val="en-US"/>
        </w:rPr>
        <w:t xml:space="preserve">Executive Director, </w:t>
      </w:r>
      <w:r w:rsidR="002423F0">
        <w:rPr>
          <w:lang w:val="en-US"/>
        </w:rPr>
        <w:t>Enterprise Priorities &amp; Coordination</w:t>
      </w:r>
    </w:p>
    <w:p w14:paraId="6321024E" w14:textId="4329A89B" w:rsidR="009D68AD" w:rsidRPr="003327DB" w:rsidRDefault="002423F0" w:rsidP="009D68AD">
      <w:pPr>
        <w:spacing w:after="240"/>
        <w:rPr>
          <w:lang w:val="en-US" w:eastAsia="en-US"/>
        </w:rPr>
      </w:pPr>
      <w:r>
        <w:rPr>
          <w:lang w:val="en-US" w:eastAsia="en-US"/>
        </w:rPr>
        <w:t>Vacant</w:t>
      </w:r>
    </w:p>
    <w:p w14:paraId="4D1C860C" w14:textId="3D599944" w:rsidR="004C5CDF" w:rsidRPr="003327DB" w:rsidRDefault="004C5CDF" w:rsidP="005F66A3">
      <w:pPr>
        <w:spacing w:before="960" w:after="240"/>
        <w:rPr>
          <w:lang w:val="en-US" w:eastAsia="en-US"/>
        </w:rPr>
      </w:pPr>
      <w:r>
        <w:rPr>
          <w:lang w:val="en-US" w:eastAsia="en-US"/>
        </w:rPr>
        <w:t xml:space="preserve">As at </w:t>
      </w:r>
      <w:r w:rsidR="00666C7B">
        <w:rPr>
          <w:lang w:val="en-US" w:eastAsia="en-US"/>
        </w:rPr>
        <w:t>20</w:t>
      </w:r>
      <w:r w:rsidR="001D0E64">
        <w:rPr>
          <w:lang w:val="en-US" w:eastAsia="en-US"/>
        </w:rPr>
        <w:t xml:space="preserve"> March</w:t>
      </w:r>
      <w:r>
        <w:rPr>
          <w:lang w:val="en-US" w:eastAsia="en-US"/>
        </w:rPr>
        <w:t xml:space="preserve"> 202</w:t>
      </w:r>
      <w:r w:rsidR="002423F0">
        <w:rPr>
          <w:lang w:val="en-US" w:eastAsia="en-US"/>
        </w:rPr>
        <w:t>3</w:t>
      </w:r>
    </w:p>
    <w:sectPr w:rsidR="004C5CDF" w:rsidRPr="003327DB" w:rsidSect="006C04C8">
      <w:type w:val="continuous"/>
      <w:pgSz w:w="11906" w:h="16838" w:code="9"/>
      <w:pgMar w:top="1276" w:right="907" w:bottom="1418" w:left="907" w:header="0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F578" w14:textId="77777777" w:rsidR="00CE4861" w:rsidRDefault="00CE4861" w:rsidP="00843FBF">
      <w:r>
        <w:separator/>
      </w:r>
    </w:p>
  </w:endnote>
  <w:endnote w:type="continuationSeparator" w:id="0">
    <w:p w14:paraId="79E07B9F" w14:textId="77777777" w:rsidR="00CE4861" w:rsidRDefault="00CE4861" w:rsidP="008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927B" w14:textId="77777777" w:rsidR="00CE4861" w:rsidRDefault="00CE4861" w:rsidP="00843FBF">
      <w:r>
        <w:separator/>
      </w:r>
    </w:p>
  </w:footnote>
  <w:footnote w:type="continuationSeparator" w:id="0">
    <w:p w14:paraId="1595CF56" w14:textId="77777777" w:rsidR="00CE4861" w:rsidRDefault="00CE4861" w:rsidP="0084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28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00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E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A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4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A0B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21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5C5CA"/>
      </w:rPr>
    </w:lvl>
  </w:abstractNum>
  <w:abstractNum w:abstractNumId="10" w15:restartNumberingAfterBreak="0">
    <w:nsid w:val="1E4A22A9"/>
    <w:multiLevelType w:val="hybridMultilevel"/>
    <w:tmpl w:val="25CC507C"/>
    <w:lvl w:ilvl="0" w:tplc="F35483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05207"/>
    <w:multiLevelType w:val="hybridMultilevel"/>
    <w:tmpl w:val="70363B8E"/>
    <w:lvl w:ilvl="0" w:tplc="48EE618A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26570"/>
    <w:multiLevelType w:val="hybridMultilevel"/>
    <w:tmpl w:val="397A45D6"/>
    <w:lvl w:ilvl="0" w:tplc="9B988A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771DE"/>
    <w:multiLevelType w:val="hybridMultilevel"/>
    <w:tmpl w:val="61043BDA"/>
    <w:lvl w:ilvl="0" w:tplc="7E74AA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42731"/>
    <w:multiLevelType w:val="hybridMultilevel"/>
    <w:tmpl w:val="AE02082E"/>
    <w:lvl w:ilvl="0" w:tplc="16700560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4430707">
    <w:abstractNumId w:val="9"/>
  </w:num>
  <w:num w:numId="2" w16cid:durableId="1992827335">
    <w:abstractNumId w:val="12"/>
  </w:num>
  <w:num w:numId="3" w16cid:durableId="1186552237">
    <w:abstractNumId w:val="14"/>
  </w:num>
  <w:num w:numId="4" w16cid:durableId="1044521650">
    <w:abstractNumId w:val="7"/>
  </w:num>
  <w:num w:numId="5" w16cid:durableId="1725254604">
    <w:abstractNumId w:val="6"/>
  </w:num>
  <w:num w:numId="6" w16cid:durableId="1707753423">
    <w:abstractNumId w:val="5"/>
  </w:num>
  <w:num w:numId="7" w16cid:durableId="834032387">
    <w:abstractNumId w:val="4"/>
  </w:num>
  <w:num w:numId="8" w16cid:durableId="1105467819">
    <w:abstractNumId w:val="8"/>
  </w:num>
  <w:num w:numId="9" w16cid:durableId="1067725348">
    <w:abstractNumId w:val="3"/>
  </w:num>
  <w:num w:numId="10" w16cid:durableId="1803768422">
    <w:abstractNumId w:val="2"/>
  </w:num>
  <w:num w:numId="11" w16cid:durableId="855189487">
    <w:abstractNumId w:val="1"/>
  </w:num>
  <w:num w:numId="12" w16cid:durableId="54741591">
    <w:abstractNumId w:val="0"/>
  </w:num>
  <w:num w:numId="13" w16cid:durableId="1213346334">
    <w:abstractNumId w:val="13"/>
  </w:num>
  <w:num w:numId="14" w16cid:durableId="1941137170">
    <w:abstractNumId w:val="9"/>
  </w:num>
  <w:num w:numId="15" w16cid:durableId="1078788594">
    <w:abstractNumId w:val="11"/>
  </w:num>
  <w:num w:numId="16" w16cid:durableId="1913664216">
    <w:abstractNumId w:val="8"/>
  </w:num>
  <w:num w:numId="17" w16cid:durableId="1641305169">
    <w:abstractNumId w:val="10"/>
  </w:num>
  <w:num w:numId="18" w16cid:durableId="394818912">
    <w:abstractNumId w:val="9"/>
  </w:num>
  <w:num w:numId="19" w16cid:durableId="983195715">
    <w:abstractNumId w:val="11"/>
  </w:num>
  <w:num w:numId="20" w16cid:durableId="635450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4"/>
    <w:rsid w:val="00020A2D"/>
    <w:rsid w:val="000212E7"/>
    <w:rsid w:val="000602C5"/>
    <w:rsid w:val="00061F13"/>
    <w:rsid w:val="000634CC"/>
    <w:rsid w:val="000974D4"/>
    <w:rsid w:val="000E45F7"/>
    <w:rsid w:val="000F392E"/>
    <w:rsid w:val="000F7F7A"/>
    <w:rsid w:val="00103440"/>
    <w:rsid w:val="00121532"/>
    <w:rsid w:val="00126B62"/>
    <w:rsid w:val="00132B62"/>
    <w:rsid w:val="00134DA5"/>
    <w:rsid w:val="001374B7"/>
    <w:rsid w:val="00151CC3"/>
    <w:rsid w:val="00156C62"/>
    <w:rsid w:val="00166878"/>
    <w:rsid w:val="001719FB"/>
    <w:rsid w:val="00175796"/>
    <w:rsid w:val="00196407"/>
    <w:rsid w:val="001A3C9B"/>
    <w:rsid w:val="001C3907"/>
    <w:rsid w:val="001C430F"/>
    <w:rsid w:val="001D0E64"/>
    <w:rsid w:val="001D4DD1"/>
    <w:rsid w:val="001D5147"/>
    <w:rsid w:val="001E0DE4"/>
    <w:rsid w:val="002005C9"/>
    <w:rsid w:val="00204303"/>
    <w:rsid w:val="00213E4F"/>
    <w:rsid w:val="00220D9A"/>
    <w:rsid w:val="00222131"/>
    <w:rsid w:val="0022302F"/>
    <w:rsid w:val="00231166"/>
    <w:rsid w:val="00233909"/>
    <w:rsid w:val="002423F0"/>
    <w:rsid w:val="002432AB"/>
    <w:rsid w:val="00265BC1"/>
    <w:rsid w:val="00270E9A"/>
    <w:rsid w:val="00274A66"/>
    <w:rsid w:val="0029264A"/>
    <w:rsid w:val="002C6E8B"/>
    <w:rsid w:val="002D0835"/>
    <w:rsid w:val="002E5EED"/>
    <w:rsid w:val="00310B3A"/>
    <w:rsid w:val="00310E49"/>
    <w:rsid w:val="003465A1"/>
    <w:rsid w:val="00351776"/>
    <w:rsid w:val="00397518"/>
    <w:rsid w:val="003A0C6A"/>
    <w:rsid w:val="003C74F9"/>
    <w:rsid w:val="003D451C"/>
    <w:rsid w:val="003D511D"/>
    <w:rsid w:val="003D6C28"/>
    <w:rsid w:val="003E50B7"/>
    <w:rsid w:val="003E5521"/>
    <w:rsid w:val="003F3C29"/>
    <w:rsid w:val="003F5145"/>
    <w:rsid w:val="00416DF7"/>
    <w:rsid w:val="004171DE"/>
    <w:rsid w:val="004741F6"/>
    <w:rsid w:val="004745EC"/>
    <w:rsid w:val="00486C06"/>
    <w:rsid w:val="004903BE"/>
    <w:rsid w:val="004A18EC"/>
    <w:rsid w:val="004A1A8A"/>
    <w:rsid w:val="004A1D3F"/>
    <w:rsid w:val="004A52E7"/>
    <w:rsid w:val="004B3619"/>
    <w:rsid w:val="004B49CE"/>
    <w:rsid w:val="004C5CDF"/>
    <w:rsid w:val="004C75FC"/>
    <w:rsid w:val="004D16BC"/>
    <w:rsid w:val="004D30C0"/>
    <w:rsid w:val="004D346E"/>
    <w:rsid w:val="004F2869"/>
    <w:rsid w:val="0050016D"/>
    <w:rsid w:val="00501471"/>
    <w:rsid w:val="005264DC"/>
    <w:rsid w:val="00542CB4"/>
    <w:rsid w:val="00543833"/>
    <w:rsid w:val="00544A69"/>
    <w:rsid w:val="0054727F"/>
    <w:rsid w:val="005472DB"/>
    <w:rsid w:val="00567569"/>
    <w:rsid w:val="005902A5"/>
    <w:rsid w:val="00592307"/>
    <w:rsid w:val="005A3CBA"/>
    <w:rsid w:val="005A5D0B"/>
    <w:rsid w:val="005D7319"/>
    <w:rsid w:val="005E1C7F"/>
    <w:rsid w:val="005E7336"/>
    <w:rsid w:val="005F66A3"/>
    <w:rsid w:val="0061433F"/>
    <w:rsid w:val="00614FD7"/>
    <w:rsid w:val="0062207F"/>
    <w:rsid w:val="00622ECB"/>
    <w:rsid w:val="006433A1"/>
    <w:rsid w:val="00666C7B"/>
    <w:rsid w:val="006740CA"/>
    <w:rsid w:val="00680AB8"/>
    <w:rsid w:val="00686F14"/>
    <w:rsid w:val="00694030"/>
    <w:rsid w:val="006B7B17"/>
    <w:rsid w:val="006C04C8"/>
    <w:rsid w:val="006C0C1B"/>
    <w:rsid w:val="006E32EF"/>
    <w:rsid w:val="006E6100"/>
    <w:rsid w:val="00711885"/>
    <w:rsid w:val="00747823"/>
    <w:rsid w:val="007669FD"/>
    <w:rsid w:val="00780179"/>
    <w:rsid w:val="007820CC"/>
    <w:rsid w:val="007922D1"/>
    <w:rsid w:val="007A00DF"/>
    <w:rsid w:val="007D173A"/>
    <w:rsid w:val="007D2A59"/>
    <w:rsid w:val="007D70DC"/>
    <w:rsid w:val="007F60BE"/>
    <w:rsid w:val="00805810"/>
    <w:rsid w:val="0083359D"/>
    <w:rsid w:val="00843FBF"/>
    <w:rsid w:val="008652E0"/>
    <w:rsid w:val="00873864"/>
    <w:rsid w:val="0087399A"/>
    <w:rsid w:val="0087537B"/>
    <w:rsid w:val="00881D1A"/>
    <w:rsid w:val="008A4DC3"/>
    <w:rsid w:val="008B3382"/>
    <w:rsid w:val="008E5720"/>
    <w:rsid w:val="0091157B"/>
    <w:rsid w:val="00932749"/>
    <w:rsid w:val="009513AE"/>
    <w:rsid w:val="00957451"/>
    <w:rsid w:val="00976742"/>
    <w:rsid w:val="00982D16"/>
    <w:rsid w:val="00983F80"/>
    <w:rsid w:val="00992490"/>
    <w:rsid w:val="009942A2"/>
    <w:rsid w:val="009A739B"/>
    <w:rsid w:val="009B5779"/>
    <w:rsid w:val="009B6EB7"/>
    <w:rsid w:val="009B7EDF"/>
    <w:rsid w:val="009C2EBF"/>
    <w:rsid w:val="009C5883"/>
    <w:rsid w:val="009D68AD"/>
    <w:rsid w:val="00A100A0"/>
    <w:rsid w:val="00A16045"/>
    <w:rsid w:val="00A31F1B"/>
    <w:rsid w:val="00A353E8"/>
    <w:rsid w:val="00A364A3"/>
    <w:rsid w:val="00A474FB"/>
    <w:rsid w:val="00A50EDA"/>
    <w:rsid w:val="00A709A0"/>
    <w:rsid w:val="00A86F7D"/>
    <w:rsid w:val="00A9079C"/>
    <w:rsid w:val="00AA641F"/>
    <w:rsid w:val="00AB1C05"/>
    <w:rsid w:val="00AB2C9A"/>
    <w:rsid w:val="00AE4C1A"/>
    <w:rsid w:val="00AE5A59"/>
    <w:rsid w:val="00B063BA"/>
    <w:rsid w:val="00B1641A"/>
    <w:rsid w:val="00B21AAF"/>
    <w:rsid w:val="00B339B4"/>
    <w:rsid w:val="00B80CAC"/>
    <w:rsid w:val="00B90CEB"/>
    <w:rsid w:val="00B92BEF"/>
    <w:rsid w:val="00B93981"/>
    <w:rsid w:val="00B9665B"/>
    <w:rsid w:val="00BB2141"/>
    <w:rsid w:val="00BB3962"/>
    <w:rsid w:val="00BB3B07"/>
    <w:rsid w:val="00BC2C31"/>
    <w:rsid w:val="00BD61F2"/>
    <w:rsid w:val="00BE52CB"/>
    <w:rsid w:val="00C16B05"/>
    <w:rsid w:val="00C350E5"/>
    <w:rsid w:val="00C57420"/>
    <w:rsid w:val="00C63246"/>
    <w:rsid w:val="00C64E5B"/>
    <w:rsid w:val="00C75B08"/>
    <w:rsid w:val="00C92F7C"/>
    <w:rsid w:val="00C96FC8"/>
    <w:rsid w:val="00CA1DA2"/>
    <w:rsid w:val="00CB1AD0"/>
    <w:rsid w:val="00CB5345"/>
    <w:rsid w:val="00CB5631"/>
    <w:rsid w:val="00CC1B72"/>
    <w:rsid w:val="00CD0526"/>
    <w:rsid w:val="00CE4861"/>
    <w:rsid w:val="00CF0FAF"/>
    <w:rsid w:val="00CF18ED"/>
    <w:rsid w:val="00CF232B"/>
    <w:rsid w:val="00CF5EF5"/>
    <w:rsid w:val="00D2414D"/>
    <w:rsid w:val="00D576EF"/>
    <w:rsid w:val="00D706B5"/>
    <w:rsid w:val="00D83B61"/>
    <w:rsid w:val="00D8469B"/>
    <w:rsid w:val="00D84B71"/>
    <w:rsid w:val="00D85DD5"/>
    <w:rsid w:val="00D92F63"/>
    <w:rsid w:val="00DA50B5"/>
    <w:rsid w:val="00DC2E95"/>
    <w:rsid w:val="00DD0F9A"/>
    <w:rsid w:val="00DD3BD4"/>
    <w:rsid w:val="00E13785"/>
    <w:rsid w:val="00E43D1C"/>
    <w:rsid w:val="00E463B4"/>
    <w:rsid w:val="00E57562"/>
    <w:rsid w:val="00E9199D"/>
    <w:rsid w:val="00EA3F45"/>
    <w:rsid w:val="00EA3F47"/>
    <w:rsid w:val="00EA628A"/>
    <w:rsid w:val="00EC1D55"/>
    <w:rsid w:val="00ED143E"/>
    <w:rsid w:val="00ED175F"/>
    <w:rsid w:val="00EE201E"/>
    <w:rsid w:val="00F124C2"/>
    <w:rsid w:val="00F30B04"/>
    <w:rsid w:val="00F34D24"/>
    <w:rsid w:val="00F3516E"/>
    <w:rsid w:val="00F42671"/>
    <w:rsid w:val="00F4445B"/>
    <w:rsid w:val="00F834E5"/>
    <w:rsid w:val="00F95DF5"/>
    <w:rsid w:val="00FA3258"/>
    <w:rsid w:val="00FC301A"/>
    <w:rsid w:val="00FC58E4"/>
    <w:rsid w:val="00FC7681"/>
    <w:rsid w:val="00FD2DA6"/>
    <w:rsid w:val="00FD5D47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352BA"/>
  <w15:docId w15:val="{6A509AEB-EAA5-4685-99A0-5A333B6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13E4F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5A5D0B"/>
    <w:pPr>
      <w:keepNext/>
      <w:spacing w:after="180"/>
      <w:outlineLvl w:val="0"/>
    </w:pPr>
    <w:rPr>
      <w:rFonts w:cs="Arial"/>
      <w:bCs/>
      <w:noProof/>
      <w:color w:val="1F497D" w:themeColor="text2"/>
      <w:kern w:val="32"/>
      <w:sz w:val="4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96FC8"/>
    <w:pPr>
      <w:keepNext/>
      <w:outlineLvl w:val="1"/>
    </w:pPr>
    <w:rPr>
      <w:rFonts w:cs="Arial"/>
      <w:b/>
      <w:bCs/>
      <w:iCs/>
      <w:color w:val="404040" w:themeColor="text1" w:themeTint="BF"/>
      <w:sz w:val="36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96FC8"/>
    <w:pPr>
      <w:outlineLvl w:val="2"/>
    </w:pPr>
    <w:rPr>
      <w:rFonts w:cs="Arial"/>
      <w:b/>
      <w:color w:val="7F7F7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96FC8"/>
    <w:pPr>
      <w:spacing w:before="80"/>
      <w:outlineLvl w:val="3"/>
    </w:pPr>
    <w:rPr>
      <w:rFonts w:cs="Arial"/>
      <w:b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02F"/>
    <w:pPr>
      <w:tabs>
        <w:tab w:val="center" w:pos="4513"/>
        <w:tab w:val="right" w:pos="9026"/>
      </w:tabs>
      <w:spacing w:after="0"/>
    </w:pPr>
    <w:rPr>
      <w:color w:val="7F7F7F" w:themeColor="text1" w:themeTint="80"/>
    </w:rPr>
  </w:style>
  <w:style w:type="paragraph" w:styleId="Footer">
    <w:name w:val="footer"/>
    <w:basedOn w:val="Normal"/>
    <w:link w:val="FooterChar"/>
    <w:rsid w:val="005E1C7F"/>
    <w:pPr>
      <w:tabs>
        <w:tab w:val="center" w:pos="4153"/>
        <w:tab w:val="right" w:pos="9498"/>
      </w:tabs>
    </w:pPr>
    <w:rPr>
      <w:rFonts w:cs="Arial"/>
      <w:color w:val="808080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D576EF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3465A1"/>
    <w:pPr>
      <w:spacing w:after="60"/>
    </w:pPr>
    <w:rPr>
      <w:rFonts w:ascii="Arial Black" w:hAnsi="Arial Black"/>
      <w:b/>
      <w:caps/>
      <w:noProof/>
      <w:color w:val="FFFFFF" w:themeColor="background1"/>
      <w:sz w:val="30"/>
      <w:szCs w:val="30"/>
    </w:rPr>
  </w:style>
  <w:style w:type="character" w:customStyle="1" w:styleId="HeaderChar">
    <w:name w:val="Header Char"/>
    <w:link w:val="Header"/>
    <w:uiPriority w:val="99"/>
    <w:rsid w:val="0022302F"/>
    <w:rPr>
      <w:color w:val="7F7F7F" w:themeColor="text1" w:themeTint="80"/>
    </w:rPr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5E1C7F"/>
    <w:rPr>
      <w:rFonts w:cs="Arial"/>
      <w:color w:val="808080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5A5D0B"/>
    <w:rPr>
      <w:rFonts w:cs="Arial"/>
      <w:bCs/>
      <w:noProof/>
      <w:color w:val="1F497D" w:themeColor="text2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rsid w:val="00C96FC8"/>
    <w:rPr>
      <w:rFonts w:cs="Arial"/>
      <w:b/>
      <w:bCs/>
      <w:iCs/>
      <w:color w:val="404040" w:themeColor="text1" w:themeTint="BF"/>
      <w:sz w:val="36"/>
      <w:szCs w:val="24"/>
      <w:lang w:eastAsia="en-US"/>
    </w:rPr>
  </w:style>
  <w:style w:type="character" w:customStyle="1" w:styleId="Heading3Char">
    <w:name w:val="Heading 3 Char"/>
    <w:link w:val="Heading3"/>
    <w:rsid w:val="00C96FC8"/>
    <w:rPr>
      <w:rFonts w:cs="Arial"/>
      <w:b/>
      <w:color w:val="7F7F7F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C96FC8"/>
    <w:rPr>
      <w:rFonts w:cs="Arial"/>
      <w:b/>
      <w:sz w:val="24"/>
      <w:szCs w:val="22"/>
      <w:lang w:eastAsia="en-US"/>
    </w:rPr>
  </w:style>
  <w:style w:type="paragraph" w:styleId="ListBullet2">
    <w:name w:val="List Bullet 2"/>
    <w:basedOn w:val="ListBullet"/>
    <w:rsid w:val="00D576E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D576EF"/>
    <w:pPr>
      <w:numPr>
        <w:numId w:val="20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locked/>
    <w:rsid w:val="008B33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8B3382"/>
  </w:style>
  <w:style w:type="character" w:customStyle="1" w:styleId="CommentTextChar">
    <w:name w:val="Comment Text Char"/>
    <w:basedOn w:val="DefaultParagraphFont"/>
    <w:link w:val="CommentText"/>
    <w:semiHidden/>
    <w:rsid w:val="008B33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B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3382"/>
    <w:rPr>
      <w:b/>
      <w:bCs/>
    </w:rPr>
  </w:style>
  <w:style w:type="paragraph" w:styleId="Revision">
    <w:name w:val="Revision"/>
    <w:hidden/>
    <w:uiPriority w:val="99"/>
    <w:semiHidden/>
    <w:rsid w:val="0012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nnell\Desktop\doc-factsheet-childsafety-top%20-%20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doc-factsheet-childsafety-top -  LH.dot</Template>
  <TotalTime>1</TotalTime>
  <Pages>2</Pages>
  <Words>221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Seniors, Disability Services and Aboriginal and Torres Strait Islander Partnerships (DSDSATSIP) Organisational Chart</vt:lpstr>
    </vt:vector>
  </TitlesOfParts>
  <Manager/>
  <Company>Queensland Government</Company>
  <LinksUpToDate>false</LinksUpToDate>
  <CharactersWithSpaces>1857</CharactersWithSpaces>
  <SharedDoc>false</SharedDoc>
  <HyperlinkBase/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http://datsimaintranet/datsimaintranet/forms-templates/our-department/marketing-and-communication/template-guidelines.pdf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Seniors, Disability Services and Aboriginal and Torres Strait Islander Partnerships (DSDSATSIP) Organisational Chart</dc:title>
  <dc:subject>Department of Seniors, Disability Services and Aboriginal and Torres Strait Islander Partnerships (DSDSATSIP) Organisational Chart</dc:subject>
  <dc:creator>Queensland Government</dc:creator>
  <cp:keywords>DSDSATISP; org chart; org structure</cp:keywords>
  <cp:lastModifiedBy>Tanya R Campbell</cp:lastModifiedBy>
  <cp:revision>2</cp:revision>
  <cp:lastPrinted>2021-10-21T01:47:00Z</cp:lastPrinted>
  <dcterms:created xsi:type="dcterms:W3CDTF">2023-03-23T00:29:00Z</dcterms:created>
  <dcterms:modified xsi:type="dcterms:W3CDTF">2023-03-23T00:29:00Z</dcterms:modified>
</cp:coreProperties>
</file>