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2D5FF" w14:textId="716EB928" w:rsidR="004A18E9" w:rsidRPr="00E4449B" w:rsidRDefault="00392640" w:rsidP="001C5683">
      <w:pPr>
        <w:pStyle w:val="Heading1"/>
      </w:pPr>
      <w:bookmarkStart w:id="0" w:name="_Toc352236363"/>
      <w:bookmarkStart w:id="1" w:name="_Toc78287346"/>
      <w:bookmarkStart w:id="2" w:name="_Toc78355753"/>
      <w:bookmarkStart w:id="3" w:name="_Toc81984364"/>
      <w:r>
        <w:t xml:space="preserve">03 </w:t>
      </w:r>
      <w:r w:rsidR="00886849" w:rsidRPr="00E4449B">
        <w:t>Disability Services</w:t>
      </w:r>
      <w:bookmarkEnd w:id="1"/>
      <w:bookmarkEnd w:id="2"/>
      <w:bookmarkEnd w:id="3"/>
    </w:p>
    <w:p w14:paraId="2C63C482" w14:textId="14DC0A9C" w:rsidR="00B63FCA" w:rsidRPr="00E4449B" w:rsidRDefault="001A6382" w:rsidP="00392640">
      <w:pPr>
        <w:pStyle w:val="Heading2"/>
      </w:pPr>
      <w:bookmarkStart w:id="4" w:name="_Toc78287347"/>
      <w:bookmarkStart w:id="5" w:name="_Toc78355754"/>
      <w:bookmarkStart w:id="6" w:name="_Toc81984365"/>
      <w:bookmarkStart w:id="7" w:name="_Toc43444758"/>
      <w:r w:rsidRPr="00E4449B">
        <w:t>Snapshot of achievements</w:t>
      </w:r>
      <w:bookmarkEnd w:id="4"/>
      <w:bookmarkEnd w:id="5"/>
      <w:bookmarkEnd w:id="6"/>
      <w:r w:rsidRPr="00E4449B">
        <w:t xml:space="preserve"> </w:t>
      </w:r>
    </w:p>
    <w:p w14:paraId="35843CF0" w14:textId="4145FD8E" w:rsidR="00B63FCA" w:rsidRPr="007524AB" w:rsidRDefault="00B63FCA" w:rsidP="007524AB">
      <w:pPr>
        <w:jc w:val="center"/>
        <w:rPr>
          <w:rFonts w:eastAsia="Calibri"/>
          <w:b/>
          <w:bCs/>
          <w:lang w:val="en-US" w:eastAsia="en-US"/>
        </w:rPr>
      </w:pPr>
      <w:r w:rsidRPr="007524AB">
        <w:rPr>
          <w:rFonts w:eastAsia="Calibri"/>
          <w:b/>
          <w:bCs/>
          <w:lang w:val="en-US" w:eastAsia="en-US"/>
        </w:rPr>
        <w:t>824</w:t>
      </w:r>
    </w:p>
    <w:p w14:paraId="4BDAD48A" w14:textId="77777777" w:rsidR="00B370A0" w:rsidRPr="00B370A0" w:rsidRDefault="00D55B73" w:rsidP="00801826">
      <w:pPr>
        <w:pBdr>
          <w:bottom w:val="single" w:sz="4" w:space="1" w:color="auto"/>
        </w:pBdr>
        <w:spacing w:after="0"/>
        <w:jc w:val="center"/>
        <w:rPr>
          <w:rFonts w:eastAsia="Calibri"/>
          <w:b/>
          <w:lang w:val="en-US" w:eastAsia="en-US"/>
        </w:rPr>
      </w:pPr>
      <w:r w:rsidRPr="00B370A0">
        <w:rPr>
          <w:rFonts w:eastAsia="Calibri"/>
          <w:b/>
          <w:lang w:val="en-US" w:eastAsia="en-US"/>
        </w:rPr>
        <w:t xml:space="preserve">NUMBER OF PEOPLE WITH DISABILITY </w:t>
      </w:r>
    </w:p>
    <w:p w14:paraId="0A768B51" w14:textId="6967BD6C" w:rsidR="00B63FCA" w:rsidRPr="00E4449B" w:rsidRDefault="00D55B73" w:rsidP="00BD3F1C">
      <w:pPr>
        <w:pBdr>
          <w:bottom w:val="single" w:sz="4" w:space="1" w:color="auto"/>
        </w:pBdr>
        <w:jc w:val="center"/>
        <w:rPr>
          <w:rFonts w:eastAsia="Calibri"/>
          <w:lang w:val="en-US" w:eastAsia="en-US"/>
        </w:rPr>
      </w:pPr>
      <w:r w:rsidRPr="00E4449B">
        <w:rPr>
          <w:rFonts w:eastAsia="Calibri"/>
          <w:bCs/>
          <w:lang w:val="en-US" w:eastAsia="en-US"/>
        </w:rPr>
        <w:t>RECEIVING</w:t>
      </w:r>
      <w:r w:rsidRPr="00E4449B">
        <w:rPr>
          <w:rFonts w:eastAsia="Calibri"/>
          <w:lang w:val="en-US" w:eastAsia="en-US"/>
        </w:rPr>
        <w:t xml:space="preserve"> DEPARTMENTAL ACCOMMODATION AND RESPITE SUPPORT SERVICES</w:t>
      </w:r>
    </w:p>
    <w:p w14:paraId="150720F2" w14:textId="77777777" w:rsidR="00B63FCA" w:rsidRPr="00E4449B" w:rsidRDefault="00B63FCA" w:rsidP="007524AB">
      <w:pPr>
        <w:jc w:val="center"/>
        <w:rPr>
          <w:rFonts w:eastAsia="Calibri"/>
          <w:bCs/>
          <w:color w:val="FF0000"/>
          <w:lang w:val="en-US" w:eastAsia="en-US"/>
        </w:rPr>
      </w:pPr>
    </w:p>
    <w:p w14:paraId="4D879704" w14:textId="3E791EE8" w:rsidR="00B63FCA" w:rsidRPr="007524AB" w:rsidRDefault="002352D0" w:rsidP="007524AB">
      <w:pPr>
        <w:jc w:val="center"/>
        <w:rPr>
          <w:rFonts w:eastAsia="Calibri"/>
          <w:b/>
          <w:bCs/>
          <w:lang w:val="en-US" w:eastAsia="en-US"/>
        </w:rPr>
      </w:pPr>
      <w:r w:rsidRPr="00801826">
        <w:rPr>
          <w:rFonts w:eastAsia="Calibri"/>
          <w:b/>
          <w:bCs/>
          <w:lang w:val="en-US" w:eastAsia="en-US"/>
        </w:rPr>
        <w:t>77</w:t>
      </w:r>
      <w:r w:rsidR="00B63FCA" w:rsidRPr="00801826">
        <w:rPr>
          <w:rFonts w:eastAsia="Calibri"/>
          <w:b/>
          <w:bCs/>
          <w:lang w:val="en-US" w:eastAsia="en-US"/>
        </w:rPr>
        <w:t>%</w:t>
      </w:r>
    </w:p>
    <w:p w14:paraId="41DE7CFE" w14:textId="228F5D1E" w:rsidR="00A1591D" w:rsidRPr="00E4449B" w:rsidRDefault="00D55B73" w:rsidP="00BD3F1C">
      <w:pPr>
        <w:pBdr>
          <w:bottom w:val="single" w:sz="4" w:space="1" w:color="auto"/>
        </w:pBdr>
        <w:jc w:val="center"/>
        <w:rPr>
          <w:rFonts w:eastAsia="Calibri"/>
          <w:lang w:val="en-US" w:eastAsia="en-US"/>
        </w:rPr>
      </w:pPr>
      <w:r w:rsidRPr="00B370A0">
        <w:rPr>
          <w:rFonts w:eastAsia="Calibri"/>
          <w:b/>
          <w:lang w:val="en-US" w:eastAsia="en-US"/>
        </w:rPr>
        <w:t>OF APPROVED</w:t>
      </w:r>
      <w:r w:rsidR="00BD3F1C">
        <w:rPr>
          <w:rFonts w:eastAsia="Calibri"/>
          <w:lang w:val="en-US" w:eastAsia="en-US"/>
        </w:rPr>
        <w:br/>
      </w:r>
      <w:r w:rsidRPr="00E4449B">
        <w:rPr>
          <w:rFonts w:eastAsia="Calibri"/>
          <w:lang w:val="en-US" w:eastAsia="en-US"/>
        </w:rPr>
        <w:t>ACCOMMODATION SUPPORT PLACES USED</w:t>
      </w:r>
    </w:p>
    <w:p w14:paraId="73514386" w14:textId="0F986464" w:rsidR="00D55B73" w:rsidRPr="00E4449B" w:rsidRDefault="00D55B73" w:rsidP="007524AB">
      <w:pPr>
        <w:jc w:val="center"/>
        <w:rPr>
          <w:rFonts w:eastAsia="Calibri"/>
          <w:lang w:val="en-US" w:eastAsia="en-US"/>
        </w:rPr>
      </w:pPr>
    </w:p>
    <w:p w14:paraId="68FB8E58" w14:textId="3B656935" w:rsidR="00D55B73" w:rsidRPr="007524AB" w:rsidRDefault="00D55B73" w:rsidP="007524AB">
      <w:pPr>
        <w:jc w:val="center"/>
        <w:rPr>
          <w:b/>
          <w:bCs/>
        </w:rPr>
      </w:pPr>
      <w:r w:rsidRPr="007524AB">
        <w:rPr>
          <w:b/>
          <w:bCs/>
        </w:rPr>
        <w:t>1,648</w:t>
      </w:r>
    </w:p>
    <w:p w14:paraId="19ACE318" w14:textId="05037AD5" w:rsidR="00D55B73" w:rsidRPr="00E4449B" w:rsidRDefault="00BD3F1C" w:rsidP="00BD3F1C">
      <w:pPr>
        <w:pBdr>
          <w:bottom w:val="single" w:sz="4" w:space="1" w:color="auto"/>
        </w:pBdr>
        <w:jc w:val="center"/>
      </w:pPr>
      <w:r w:rsidRPr="00B370A0">
        <w:rPr>
          <w:b/>
          <w:bCs/>
        </w:rPr>
        <w:t>QUEENSLANDERS WITH DISABILITY</w:t>
      </w:r>
      <w:r>
        <w:br/>
      </w:r>
      <w:r w:rsidRPr="00E4449B">
        <w:t>ASSISTED BY THE ASSESSMENT AND REFERRAL TEAM (ART) TO ACCESS THE NDIS</w:t>
      </w:r>
    </w:p>
    <w:p w14:paraId="64501BC7" w14:textId="77777777" w:rsidR="00D55B73" w:rsidRPr="00E4449B" w:rsidRDefault="00D55B73" w:rsidP="007524AB">
      <w:pPr>
        <w:jc w:val="center"/>
        <w:rPr>
          <w:rFonts w:eastAsia="Calibri"/>
          <w:lang w:val="en-US" w:eastAsia="en-US"/>
        </w:rPr>
      </w:pPr>
    </w:p>
    <w:p w14:paraId="53F2D8A2" w14:textId="3B359458" w:rsidR="00D55B73" w:rsidRPr="007524AB" w:rsidRDefault="00D55B73" w:rsidP="007524AB">
      <w:pPr>
        <w:jc w:val="center"/>
        <w:rPr>
          <w:b/>
        </w:rPr>
      </w:pPr>
      <w:r w:rsidRPr="007524AB">
        <w:rPr>
          <w:b/>
        </w:rPr>
        <w:t>OVER 30,000</w:t>
      </w:r>
    </w:p>
    <w:p w14:paraId="15CA3770" w14:textId="77777777" w:rsidR="00801826" w:rsidRDefault="00D55B73" w:rsidP="00801826">
      <w:pPr>
        <w:pBdr>
          <w:bottom w:val="single" w:sz="4" w:space="1" w:color="auto"/>
        </w:pBdr>
        <w:spacing w:after="0"/>
        <w:jc w:val="center"/>
      </w:pPr>
      <w:r w:rsidRPr="00801826">
        <w:rPr>
          <w:b/>
        </w:rPr>
        <w:t>CLEARANCES FOR PEOPLE TO COMMENCE WORK</w:t>
      </w:r>
      <w:r w:rsidR="00BD3F1C">
        <w:rPr>
          <w:bCs/>
        </w:rPr>
        <w:br/>
      </w:r>
      <w:r w:rsidRPr="00E4449B">
        <w:t xml:space="preserve">IN NDIS ROLES THROUGHOUT QUEENSLAND, </w:t>
      </w:r>
    </w:p>
    <w:p w14:paraId="3ECAD272" w14:textId="10AE9D03" w:rsidR="00D55B73" w:rsidRPr="00BD3F1C" w:rsidRDefault="00D55B73" w:rsidP="00BD3F1C">
      <w:pPr>
        <w:pBdr>
          <w:bottom w:val="single" w:sz="4" w:space="1" w:color="auto"/>
        </w:pBdr>
        <w:jc w:val="center"/>
        <w:rPr>
          <w:bCs/>
        </w:rPr>
      </w:pPr>
      <w:r w:rsidRPr="00E4449B">
        <w:t>SINCE 1 FEBRUARY 2021,</w:t>
      </w:r>
    </w:p>
    <w:p w14:paraId="38546129" w14:textId="77777777" w:rsidR="00C23016" w:rsidRPr="00E4449B" w:rsidRDefault="00C23016" w:rsidP="007524AB">
      <w:pPr>
        <w:jc w:val="center"/>
        <w:rPr>
          <w:bCs/>
          <w:color w:val="FF0000"/>
        </w:rPr>
      </w:pPr>
    </w:p>
    <w:p w14:paraId="353F5DAF" w14:textId="4899EC61" w:rsidR="00C23016" w:rsidRPr="007524AB" w:rsidRDefault="00C23016" w:rsidP="007524AB">
      <w:pPr>
        <w:jc w:val="center"/>
        <w:rPr>
          <w:b/>
        </w:rPr>
      </w:pPr>
      <w:r w:rsidRPr="007524AB">
        <w:rPr>
          <w:b/>
        </w:rPr>
        <w:t>135</w:t>
      </w:r>
    </w:p>
    <w:p w14:paraId="3BB5AA7F" w14:textId="61A1FDDC" w:rsidR="00B370A0" w:rsidRPr="00B370A0" w:rsidRDefault="00C23016" w:rsidP="00801826">
      <w:pPr>
        <w:pBdr>
          <w:bottom w:val="single" w:sz="4" w:space="1" w:color="auto"/>
        </w:pBdr>
        <w:spacing w:after="0"/>
        <w:jc w:val="center"/>
        <w:rPr>
          <w:b/>
        </w:rPr>
      </w:pPr>
      <w:r w:rsidRPr="00B370A0">
        <w:rPr>
          <w:b/>
        </w:rPr>
        <w:t>ORGANISATIONS WERE</w:t>
      </w:r>
      <w:r w:rsidR="00B370A0">
        <w:rPr>
          <w:b/>
        </w:rPr>
        <w:t xml:space="preserve"> THE</w:t>
      </w:r>
      <w:r w:rsidRPr="00B370A0">
        <w:rPr>
          <w:b/>
        </w:rPr>
        <w:t xml:space="preserve"> SUBJECT OF INDEPENDENT AUDITS</w:t>
      </w:r>
    </w:p>
    <w:p w14:paraId="3D8F8B6E" w14:textId="435AAB3E" w:rsidR="00C23016" w:rsidRPr="00E4449B" w:rsidRDefault="00C23016" w:rsidP="00BD3F1C">
      <w:pPr>
        <w:pBdr>
          <w:bottom w:val="single" w:sz="4" w:space="1" w:color="auto"/>
        </w:pBdr>
        <w:jc w:val="center"/>
      </w:pPr>
      <w:r w:rsidRPr="00E4449B">
        <w:t>RELATED TO COMPLIANCE WITH THE</w:t>
      </w:r>
      <w:r w:rsidR="00B370A0">
        <w:t xml:space="preserve"> </w:t>
      </w:r>
      <w:r w:rsidRPr="00E4449B">
        <w:t>HUMAN SERVICES QUALITY FRAMEWORK</w:t>
      </w:r>
    </w:p>
    <w:p w14:paraId="550427B4" w14:textId="3099738E" w:rsidR="00987E91" w:rsidRPr="00E4449B" w:rsidRDefault="00801826" w:rsidP="00C956DA">
      <w:pPr>
        <w:pStyle w:val="Heading2"/>
        <w:spacing w:before="720"/>
      </w:pPr>
      <w:bookmarkStart w:id="8" w:name="_Toc81984366"/>
      <w:bookmarkStart w:id="9" w:name="_Hlk78189236"/>
      <w:r w:rsidRPr="00E4449B">
        <w:t>DELIVERED DEPARTMENTAL OBJECTIVES</w:t>
      </w:r>
      <w:bookmarkEnd w:id="8"/>
    </w:p>
    <w:p w14:paraId="6E68F5FE" w14:textId="6651B17E" w:rsidR="001A6382" w:rsidRPr="00E4449B" w:rsidRDefault="00801826" w:rsidP="007524AB">
      <w:r w:rsidRPr="00E4449B">
        <w:t xml:space="preserve">IMPROVED OUTCOMES FOR </w:t>
      </w:r>
      <w:bookmarkEnd w:id="9"/>
      <w:r w:rsidRPr="00E4449B">
        <w:t>PEOPLE WITH DISABILITY BY:</w:t>
      </w:r>
    </w:p>
    <w:p w14:paraId="3559949C" w14:textId="4C46DEFB" w:rsidR="006E22E0" w:rsidRPr="00E4449B" w:rsidRDefault="00801826" w:rsidP="007524AB">
      <w:pPr>
        <w:pStyle w:val="ListBullet"/>
      </w:pPr>
      <w:bookmarkStart w:id="10" w:name="_Hlk78189208"/>
      <w:r w:rsidRPr="00E4449B">
        <w:rPr>
          <w:b/>
          <w:bCs/>
        </w:rPr>
        <w:t>IMPROVING</w:t>
      </w:r>
      <w:r w:rsidRPr="00E4449B">
        <w:t xml:space="preserve"> WELLBEING</w:t>
      </w:r>
    </w:p>
    <w:p w14:paraId="48A6EF3A" w14:textId="6A406A23" w:rsidR="006E22E0" w:rsidRPr="00E4449B" w:rsidRDefault="00801826" w:rsidP="007524AB">
      <w:pPr>
        <w:pStyle w:val="ListBullet"/>
      </w:pPr>
      <w:r w:rsidRPr="00E4449B">
        <w:rPr>
          <w:b/>
          <w:bCs/>
          <w:lang w:eastAsia="en-US"/>
        </w:rPr>
        <w:t>CO-DESIGNING</w:t>
      </w:r>
      <w:r w:rsidRPr="00E4449B">
        <w:rPr>
          <w:lang w:eastAsia="en-US"/>
        </w:rPr>
        <w:t xml:space="preserve"> POLICIES, PROGRAMS AND SERVICES</w:t>
      </w:r>
    </w:p>
    <w:p w14:paraId="016FA2CC" w14:textId="4658AF95" w:rsidR="006E22E0" w:rsidRPr="00E4449B" w:rsidRDefault="00801826" w:rsidP="007524AB">
      <w:pPr>
        <w:pStyle w:val="ListBullet"/>
        <w:rPr>
          <w:lang w:eastAsia="en-US"/>
        </w:rPr>
      </w:pPr>
      <w:r w:rsidRPr="00E4449B">
        <w:rPr>
          <w:b/>
          <w:bCs/>
          <w:lang w:eastAsia="en-US"/>
        </w:rPr>
        <w:t>INVESTING</w:t>
      </w:r>
      <w:r w:rsidRPr="00E4449B">
        <w:rPr>
          <w:lang w:eastAsia="en-US"/>
        </w:rPr>
        <w:t xml:space="preserve"> IN QUALITY SERVICES</w:t>
      </w:r>
    </w:p>
    <w:p w14:paraId="5AB3B242" w14:textId="308A564A" w:rsidR="006E22E0" w:rsidRPr="00E4449B" w:rsidRDefault="00801826" w:rsidP="007524AB">
      <w:pPr>
        <w:pStyle w:val="ListBullet"/>
        <w:rPr>
          <w:lang w:eastAsia="en-US"/>
        </w:rPr>
      </w:pPr>
      <w:r w:rsidRPr="00E4449B">
        <w:rPr>
          <w:b/>
          <w:bCs/>
          <w:lang w:eastAsia="en-US"/>
        </w:rPr>
        <w:t>INFLUENCING</w:t>
      </w:r>
      <w:r w:rsidRPr="00E4449B">
        <w:rPr>
          <w:lang w:eastAsia="en-US"/>
        </w:rPr>
        <w:t xml:space="preserve"> SERVICE DELIVERY AND ECONOMIC OUTCOMES</w:t>
      </w:r>
    </w:p>
    <w:p w14:paraId="473453A5" w14:textId="39C76544" w:rsidR="006E22E0" w:rsidRPr="00E4449B" w:rsidRDefault="00801826" w:rsidP="007524AB">
      <w:pPr>
        <w:pStyle w:val="ListBullet"/>
        <w:rPr>
          <w:lang w:eastAsia="en-US"/>
        </w:rPr>
      </w:pPr>
      <w:r w:rsidRPr="00E4449B">
        <w:rPr>
          <w:b/>
          <w:bCs/>
          <w:lang w:eastAsia="en-US"/>
        </w:rPr>
        <w:t>S</w:t>
      </w:r>
      <w:r w:rsidRPr="00E4449B">
        <w:rPr>
          <w:b/>
          <w:bCs/>
        </w:rPr>
        <w:t>UPPORTING</w:t>
      </w:r>
      <w:r w:rsidRPr="00E4449B">
        <w:rPr>
          <w:lang w:eastAsia="en-US"/>
        </w:rPr>
        <w:t xml:space="preserve"> SAFE AND CONNECTED </w:t>
      </w:r>
      <w:r w:rsidRPr="00E4449B">
        <w:t>COMMUNITIES.</w:t>
      </w:r>
    </w:p>
    <w:p w14:paraId="118ED100" w14:textId="77777777" w:rsidR="003C235A" w:rsidRPr="00E4449B" w:rsidRDefault="003C235A" w:rsidP="00FE102A">
      <w:pPr>
        <w:spacing w:after="0" w:line="240" w:lineRule="auto"/>
        <w:rPr>
          <w:b/>
          <w:color w:val="7F7F7F"/>
          <w:sz w:val="28"/>
          <w:szCs w:val="28"/>
          <w:lang w:eastAsia="en-US"/>
        </w:rPr>
      </w:pPr>
      <w:bookmarkStart w:id="11" w:name="_Toc78287348"/>
      <w:bookmarkStart w:id="12" w:name="_Toc78355755"/>
      <w:bookmarkEnd w:id="10"/>
      <w:r w:rsidRPr="00E4449B">
        <w:rPr>
          <w:b/>
        </w:rPr>
        <w:br w:type="page"/>
      </w:r>
    </w:p>
    <w:p w14:paraId="2F8FA53D" w14:textId="0E835C56" w:rsidR="00D55B73" w:rsidRPr="00E4449B" w:rsidRDefault="00987E91" w:rsidP="00392640">
      <w:pPr>
        <w:pStyle w:val="Heading2"/>
      </w:pPr>
      <w:bookmarkStart w:id="13" w:name="_Toc81984367"/>
      <w:r w:rsidRPr="00E4449B">
        <w:lastRenderedPageBreak/>
        <w:t>Strategic overview</w:t>
      </w:r>
      <w:bookmarkEnd w:id="13"/>
    </w:p>
    <w:p w14:paraId="0F9FEC9D" w14:textId="3DA6E29A" w:rsidR="00D55B73" w:rsidRPr="00E4449B" w:rsidRDefault="00D55B73" w:rsidP="00B856A7">
      <w:r w:rsidRPr="00E4449B">
        <w:t xml:space="preserve">The department is committed to supporting and advocating for people with disability, working in partnership with the disability sector to create an all-abilities Queensland and monitoring the NDIS to ensure it delivers the outcomes for Queenslanders with disability. </w:t>
      </w:r>
      <w:r w:rsidR="002E5CFC">
        <w:t xml:space="preserve">The department’s </w:t>
      </w:r>
      <w:r w:rsidRPr="00E4449B">
        <w:t xml:space="preserve">Disability and Seniors Connect </w:t>
      </w:r>
      <w:r w:rsidR="002E5CFC">
        <w:t xml:space="preserve">team </w:t>
      </w:r>
      <w:r w:rsidRPr="00E4449B">
        <w:t xml:space="preserve">provides the oversight and advocacy </w:t>
      </w:r>
      <w:r w:rsidR="002E5CFC">
        <w:t xml:space="preserve">to </w:t>
      </w:r>
      <w:r w:rsidRPr="00E4449B">
        <w:t>deliver on the sector’s strongest demand</w:t>
      </w:r>
      <w:r w:rsidR="002E5CFC">
        <w:t xml:space="preserve"> for people with disability</w:t>
      </w:r>
      <w:r w:rsidRPr="00E4449B">
        <w:t xml:space="preserve"> – </w:t>
      </w:r>
      <w:r w:rsidRPr="00AE21EC">
        <w:rPr>
          <w:iCs/>
        </w:rPr>
        <w:t>nothing about us without us.</w:t>
      </w:r>
    </w:p>
    <w:p w14:paraId="0544FEAF" w14:textId="77777777" w:rsidR="00D55B73" w:rsidRPr="00E4449B" w:rsidRDefault="00D55B73" w:rsidP="00B856A7">
      <w:r w:rsidRPr="00E4449B">
        <w:t>Accommodation Support and Respite Services (AS&amp;RS) offers supports for daily living for people with a primary diagnosis of an intellectual disability who have standard or high-support needs, to enable them to live as independently as possible.</w:t>
      </w:r>
    </w:p>
    <w:p w14:paraId="42EB232A" w14:textId="1A6B8677" w:rsidR="00D55B73" w:rsidRPr="00E4449B" w:rsidRDefault="00D55B73" w:rsidP="00B856A7">
      <w:r w:rsidRPr="00E4449B">
        <w:t>The Forensic Disability Service (FDS) is a purpose-built, specialist, medium-security residential rehabilitation facility for up to 10 clients with complex needs. All clients of the F</w:t>
      </w:r>
      <w:r w:rsidR="00AE21EC">
        <w:t>DS</w:t>
      </w:r>
      <w:r w:rsidRPr="00E4449B">
        <w:t xml:space="preserve"> are subject to a forensic order (disability).</w:t>
      </w:r>
    </w:p>
    <w:p w14:paraId="51B0E6D0" w14:textId="77777777" w:rsidR="00D55B73" w:rsidRPr="00E4449B" w:rsidRDefault="00D55B73" w:rsidP="00B856A7">
      <w:r w:rsidRPr="00E4449B">
        <w:t>The department is committed to Queenslanders with disability and their families being able to take advantage of the full range of social and economic opportunities available in our great state.</w:t>
      </w:r>
    </w:p>
    <w:p w14:paraId="11B334BE" w14:textId="512371CA" w:rsidR="00A1591D" w:rsidRPr="00011AC7" w:rsidRDefault="00A1591D" w:rsidP="00975465">
      <w:pPr>
        <w:pStyle w:val="Heading3"/>
      </w:pPr>
      <w:r w:rsidRPr="00011AC7">
        <w:t>NDIS transition and participation</w:t>
      </w:r>
      <w:bookmarkEnd w:id="11"/>
      <w:bookmarkEnd w:id="12"/>
      <w:r w:rsidRPr="00011AC7">
        <w:t xml:space="preserve"> </w:t>
      </w:r>
    </w:p>
    <w:p w14:paraId="16781BDF" w14:textId="464FF401" w:rsidR="00A1591D" w:rsidRPr="00E4449B" w:rsidRDefault="00A1591D" w:rsidP="00B856A7">
      <w:bookmarkStart w:id="14" w:name="_Hlk77073010"/>
      <w:r w:rsidRPr="00E4449B">
        <w:t>The department continues to work with the Commonwealth Government to increase the participation of Queenslanders with disability in the NDIS. It also chairs a Queensland Government inter</w:t>
      </w:r>
      <w:r w:rsidR="00CA5820" w:rsidRPr="00E4449B">
        <w:t>-</w:t>
      </w:r>
      <w:r w:rsidRPr="00E4449B">
        <w:t>departmental oversight committee</w:t>
      </w:r>
      <w:r w:rsidR="002E5CFC">
        <w:t>,</w:t>
      </w:r>
      <w:r w:rsidRPr="00E4449B">
        <w:t xml:space="preserve"> which monitors the ongoing implementation of the NDIS in Queensland and other priority matters relating to disability reform. </w:t>
      </w:r>
    </w:p>
    <w:p w14:paraId="18D1F236" w14:textId="67194C2C" w:rsidR="00A1591D" w:rsidRPr="00E4449B" w:rsidRDefault="00A1591D" w:rsidP="00B856A7">
      <w:r w:rsidRPr="00E4449B">
        <w:t>The department is working with the National Disability Insurance Agency (NDIA) to grow the NDIS market in areas where it has not developed as expected</w:t>
      </w:r>
      <w:r w:rsidR="00987E91" w:rsidRPr="00E4449B">
        <w:t>,</w:t>
      </w:r>
      <w:r w:rsidRPr="00E4449B">
        <w:t xml:space="preserve"> and </w:t>
      </w:r>
      <w:r w:rsidR="00987E91" w:rsidRPr="00E4449B">
        <w:t xml:space="preserve">to </w:t>
      </w:r>
      <w:r w:rsidRPr="00E4449B">
        <w:t xml:space="preserve">identify opportunities for growth </w:t>
      </w:r>
      <w:r w:rsidR="00CA5820" w:rsidRPr="00E4449B">
        <w:t>in the</w:t>
      </w:r>
      <w:r w:rsidRPr="00E4449B">
        <w:t xml:space="preserve"> local workforce.</w:t>
      </w:r>
    </w:p>
    <w:p w14:paraId="4945BDEF" w14:textId="04509DD6" w:rsidR="00A1591D" w:rsidRPr="00E4449B" w:rsidRDefault="00A1591D" w:rsidP="00B856A7">
      <w:pPr>
        <w:rPr>
          <w:bCs/>
          <w:iCs/>
        </w:rPr>
      </w:pPr>
      <w:bookmarkStart w:id="15" w:name="_Hlk76639591"/>
      <w:r w:rsidRPr="00E4449B">
        <w:rPr>
          <w:bCs/>
          <w:iCs/>
        </w:rPr>
        <w:t xml:space="preserve">The department receives complaints and concerns by </w:t>
      </w:r>
      <w:r w:rsidR="00FF31F2" w:rsidRPr="00E4449B">
        <w:rPr>
          <w:bCs/>
          <w:iCs/>
        </w:rPr>
        <w:t xml:space="preserve">NDIS </w:t>
      </w:r>
      <w:r w:rsidRPr="00E4449B">
        <w:rPr>
          <w:bCs/>
          <w:iCs/>
        </w:rPr>
        <w:t xml:space="preserve">participants </w:t>
      </w:r>
      <w:r w:rsidR="00FF31F2" w:rsidRPr="00E4449B">
        <w:rPr>
          <w:bCs/>
          <w:iCs/>
        </w:rPr>
        <w:t>about</w:t>
      </w:r>
      <w:r w:rsidRPr="00E4449B">
        <w:rPr>
          <w:bCs/>
          <w:iCs/>
        </w:rPr>
        <w:t xml:space="preserve"> NDIS </w:t>
      </w:r>
      <w:r w:rsidR="00FF31F2" w:rsidRPr="00E4449B">
        <w:rPr>
          <w:bCs/>
          <w:iCs/>
        </w:rPr>
        <w:t>issues impacting them</w:t>
      </w:r>
      <w:r w:rsidRPr="00E4449B">
        <w:rPr>
          <w:bCs/>
          <w:iCs/>
        </w:rPr>
        <w:t xml:space="preserve">, including plan funding </w:t>
      </w:r>
      <w:r w:rsidR="00D76D89" w:rsidRPr="00E4449B">
        <w:rPr>
          <w:bCs/>
          <w:iCs/>
        </w:rPr>
        <w:t xml:space="preserve">and </w:t>
      </w:r>
      <w:r w:rsidRPr="00E4449B">
        <w:rPr>
          <w:bCs/>
          <w:iCs/>
        </w:rPr>
        <w:t>approval of necessary supports and provider service delivery. The department ensures that NDIS concerns are escalated to the NDIA or the NDIS Quality and Safeguard Commission for necessary action. This includes identifying potential systemic issues affecting Queensland NDIS participants.</w:t>
      </w:r>
    </w:p>
    <w:p w14:paraId="13945C22" w14:textId="1125100E" w:rsidR="00A1591D" w:rsidRPr="00E4449B" w:rsidRDefault="00A1591D" w:rsidP="00B856A7">
      <w:pPr>
        <w:rPr>
          <w:bCs/>
          <w:iCs/>
        </w:rPr>
      </w:pPr>
      <w:r w:rsidRPr="00E4449B">
        <w:rPr>
          <w:bCs/>
          <w:iCs/>
        </w:rPr>
        <w:t xml:space="preserve">Through this work, and our relationship with funded advocacy services and peak bodies, </w:t>
      </w:r>
      <w:r w:rsidR="00B43A32" w:rsidRPr="00E4449B">
        <w:rPr>
          <w:bCs/>
          <w:iCs/>
        </w:rPr>
        <w:t>the department</w:t>
      </w:r>
      <w:r w:rsidRPr="00E4449B">
        <w:rPr>
          <w:bCs/>
          <w:iCs/>
        </w:rPr>
        <w:t xml:space="preserve"> monitor</w:t>
      </w:r>
      <w:r w:rsidR="00B43A32" w:rsidRPr="00E4449B">
        <w:rPr>
          <w:bCs/>
          <w:iCs/>
        </w:rPr>
        <w:t>s</w:t>
      </w:r>
      <w:r w:rsidRPr="00E4449B">
        <w:rPr>
          <w:bCs/>
          <w:iCs/>
        </w:rPr>
        <w:t xml:space="preserve"> systemic issues impacting participants, families and guardians and escalates concerns </w:t>
      </w:r>
      <w:r w:rsidR="00FF31F2" w:rsidRPr="00E4449B">
        <w:rPr>
          <w:bCs/>
          <w:iCs/>
        </w:rPr>
        <w:t>through</w:t>
      </w:r>
      <w:r w:rsidR="00281FCF" w:rsidRPr="00E4449B">
        <w:rPr>
          <w:bCs/>
          <w:iCs/>
        </w:rPr>
        <w:t xml:space="preserve"> </w:t>
      </w:r>
      <w:r w:rsidRPr="00E4449B">
        <w:rPr>
          <w:bCs/>
          <w:iCs/>
        </w:rPr>
        <w:t>the relevant governance mechanisms.</w:t>
      </w:r>
    </w:p>
    <w:p w14:paraId="3D9F43D1" w14:textId="23C3DB8F" w:rsidR="00A1591D" w:rsidRPr="00E4449B" w:rsidRDefault="00A1591D" w:rsidP="00B856A7">
      <w:pPr>
        <w:rPr>
          <w:bCs/>
          <w:iCs/>
        </w:rPr>
      </w:pPr>
      <w:bookmarkStart w:id="16" w:name="_Hlk78284441"/>
      <w:r w:rsidRPr="00E4449B">
        <w:rPr>
          <w:bCs/>
          <w:iCs/>
        </w:rPr>
        <w:t xml:space="preserve">Implementation of the </w:t>
      </w:r>
      <w:r w:rsidR="00DF5F6A" w:rsidRPr="00E4449B">
        <w:rPr>
          <w:bCs/>
          <w:iCs/>
        </w:rPr>
        <w:t xml:space="preserve">new nationally consistent </w:t>
      </w:r>
      <w:r w:rsidRPr="00E4449B">
        <w:rPr>
          <w:bCs/>
          <w:iCs/>
        </w:rPr>
        <w:t>NDIS Worker Screening System in Queensland</w:t>
      </w:r>
      <w:r w:rsidR="00CA5820" w:rsidRPr="00E4449B">
        <w:rPr>
          <w:bCs/>
          <w:iCs/>
        </w:rPr>
        <w:t xml:space="preserve">, </w:t>
      </w:r>
      <w:r w:rsidRPr="00E4449B">
        <w:rPr>
          <w:bCs/>
          <w:iCs/>
        </w:rPr>
        <w:t>from 1 February 2021</w:t>
      </w:r>
      <w:r w:rsidR="00CA5820" w:rsidRPr="00E4449B">
        <w:rPr>
          <w:bCs/>
          <w:iCs/>
        </w:rPr>
        <w:t>,</w:t>
      </w:r>
      <w:r w:rsidRPr="00E4449B">
        <w:rPr>
          <w:bCs/>
          <w:iCs/>
        </w:rPr>
        <w:t xml:space="preserve"> has strengthened safeguards for people with disability.</w:t>
      </w:r>
      <w:bookmarkEnd w:id="16"/>
      <w:r w:rsidRPr="00E4449B">
        <w:rPr>
          <w:bCs/>
          <w:iCs/>
        </w:rPr>
        <w:t xml:space="preserve"> The new system includes</w:t>
      </w:r>
      <w:r w:rsidR="002E5CFC">
        <w:rPr>
          <w:bCs/>
          <w:iCs/>
        </w:rPr>
        <w:t>:</w:t>
      </w:r>
      <w:r w:rsidRPr="00E4449B">
        <w:rPr>
          <w:bCs/>
          <w:iCs/>
        </w:rPr>
        <w:t xml:space="preserve"> the introduction of 'no card, no start’</w:t>
      </w:r>
      <w:r w:rsidR="00CA5820" w:rsidRPr="00E4449B">
        <w:rPr>
          <w:bCs/>
          <w:iCs/>
        </w:rPr>
        <w:t>;</w:t>
      </w:r>
      <w:r w:rsidRPr="00E4449B">
        <w:rPr>
          <w:bCs/>
          <w:iCs/>
        </w:rPr>
        <w:t xml:space="preserve"> a strengthened identity checking process</w:t>
      </w:r>
      <w:r w:rsidR="00CA5820" w:rsidRPr="00E4449B">
        <w:rPr>
          <w:bCs/>
          <w:iCs/>
        </w:rPr>
        <w:t>;</w:t>
      </w:r>
      <w:r w:rsidRPr="00E4449B">
        <w:rPr>
          <w:bCs/>
          <w:iCs/>
        </w:rPr>
        <w:t xml:space="preserve"> a stronger framework for disqualifying people</w:t>
      </w:r>
      <w:r w:rsidR="00CA5820" w:rsidRPr="00E4449B">
        <w:rPr>
          <w:bCs/>
          <w:iCs/>
        </w:rPr>
        <w:t>;</w:t>
      </w:r>
      <w:r w:rsidRPr="00E4449B">
        <w:rPr>
          <w:bCs/>
          <w:iCs/>
        </w:rPr>
        <w:t xml:space="preserve"> and a stronger decision</w:t>
      </w:r>
      <w:r w:rsidR="00FE5CD8" w:rsidRPr="00E4449B">
        <w:rPr>
          <w:bCs/>
          <w:iCs/>
        </w:rPr>
        <w:t>-</w:t>
      </w:r>
      <w:r w:rsidRPr="00E4449B">
        <w:rPr>
          <w:bCs/>
          <w:iCs/>
        </w:rPr>
        <w:t>making framework that focuses on risk and considers a broader range of information. Clearances are now also transferable between states and territories.</w:t>
      </w:r>
    </w:p>
    <w:p w14:paraId="7B3D14D4" w14:textId="77777777" w:rsidR="00A1591D" w:rsidRPr="00E4449B" w:rsidRDefault="00A1591D" w:rsidP="00B856A7">
      <w:pPr>
        <w:rPr>
          <w:bCs/>
          <w:iCs/>
        </w:rPr>
      </w:pPr>
      <w:r w:rsidRPr="00E4449B">
        <w:rPr>
          <w:bCs/>
          <w:iCs/>
        </w:rPr>
        <w:t>The department’s implementation efforts included developing a new online, automated application process that interfaces with both the Blue Card system and the NDIS Worker Screening Database.</w:t>
      </w:r>
    </w:p>
    <w:bookmarkEnd w:id="14"/>
    <w:bookmarkEnd w:id="15"/>
    <w:p w14:paraId="67CDC9D0" w14:textId="508C2D4B" w:rsidR="00A1591D" w:rsidRPr="00E4449B" w:rsidRDefault="00A1591D" w:rsidP="00B856A7">
      <w:pPr>
        <w:rPr>
          <w:bCs/>
          <w:iCs/>
        </w:rPr>
      </w:pPr>
      <w:r w:rsidRPr="00E4449B">
        <w:rPr>
          <w:bCs/>
          <w:iCs/>
        </w:rPr>
        <w:t>The Disability Connect and Outreach Program’s Assessment and Referral Team (ART) has assisted 1,6</w:t>
      </w:r>
      <w:r w:rsidR="00EF4F22" w:rsidRPr="00E4449B">
        <w:rPr>
          <w:bCs/>
          <w:iCs/>
        </w:rPr>
        <w:t>48</w:t>
      </w:r>
      <w:r w:rsidRPr="00E4449B">
        <w:rPr>
          <w:bCs/>
          <w:iCs/>
        </w:rPr>
        <w:t xml:space="preserve"> Queenslanders with disability to access the NDIS</w:t>
      </w:r>
      <w:r w:rsidR="00F8105F" w:rsidRPr="00E4449B">
        <w:rPr>
          <w:bCs/>
          <w:iCs/>
        </w:rPr>
        <w:t>.</w:t>
      </w:r>
      <w:r w:rsidRPr="00E4449B">
        <w:rPr>
          <w:bCs/>
          <w:iCs/>
        </w:rPr>
        <w:t xml:space="preserve"> Of these, </w:t>
      </w:r>
      <w:r w:rsidR="00A55F0D" w:rsidRPr="00E4449B">
        <w:rPr>
          <w:bCs/>
          <w:iCs/>
        </w:rPr>
        <w:t xml:space="preserve">almost </w:t>
      </w:r>
      <w:r w:rsidRPr="00E4449B">
        <w:rPr>
          <w:bCs/>
          <w:iCs/>
        </w:rPr>
        <w:t>half</w:t>
      </w:r>
      <w:r w:rsidR="00F8105F" w:rsidRPr="00E4449B">
        <w:rPr>
          <w:bCs/>
          <w:iCs/>
        </w:rPr>
        <w:t xml:space="preserve"> (49 per cent)</w:t>
      </w:r>
      <w:r w:rsidRPr="00E4449B">
        <w:rPr>
          <w:bCs/>
          <w:iCs/>
        </w:rPr>
        <w:t xml:space="preserve"> were previously unsuccessful in accessing the scheme, citing the complexity of the access process as a barrier to success. The total value in NDIS plans for 1,</w:t>
      </w:r>
      <w:r w:rsidR="00A55F0D" w:rsidRPr="00E4449B">
        <w:rPr>
          <w:bCs/>
          <w:iCs/>
        </w:rPr>
        <w:t>449</w:t>
      </w:r>
      <w:r w:rsidRPr="00E4449B">
        <w:rPr>
          <w:bCs/>
          <w:iCs/>
        </w:rPr>
        <w:t xml:space="preserve"> people who have been assisted by ART</w:t>
      </w:r>
      <w:r w:rsidR="00A55F0D" w:rsidRPr="00E4449B">
        <w:rPr>
          <w:bCs/>
          <w:iCs/>
        </w:rPr>
        <w:t xml:space="preserve"> and already have an active NDIS Plan </w:t>
      </w:r>
      <w:r w:rsidRPr="00E4449B">
        <w:rPr>
          <w:bCs/>
          <w:iCs/>
        </w:rPr>
        <w:t>is $1</w:t>
      </w:r>
      <w:r w:rsidR="00A55F0D" w:rsidRPr="00E4449B">
        <w:rPr>
          <w:bCs/>
          <w:iCs/>
        </w:rPr>
        <w:t>11.5</w:t>
      </w:r>
      <w:r w:rsidR="00CA5820" w:rsidRPr="00E4449B">
        <w:rPr>
          <w:bCs/>
          <w:iCs/>
        </w:rPr>
        <w:t xml:space="preserve"> million</w:t>
      </w:r>
      <w:r w:rsidRPr="00E4449B">
        <w:rPr>
          <w:bCs/>
          <w:iCs/>
        </w:rPr>
        <w:t>.</w:t>
      </w:r>
    </w:p>
    <w:p w14:paraId="6BDAB488" w14:textId="49968943" w:rsidR="00A1591D" w:rsidRPr="00E4449B" w:rsidRDefault="00A1591D" w:rsidP="00B856A7">
      <w:pPr>
        <w:rPr>
          <w:bCs/>
          <w:iCs/>
        </w:rPr>
      </w:pPr>
      <w:r w:rsidRPr="00E4449B">
        <w:rPr>
          <w:bCs/>
          <w:iCs/>
        </w:rPr>
        <w:t xml:space="preserve">The </w:t>
      </w:r>
      <w:r w:rsidR="00020E37" w:rsidRPr="00E4449B">
        <w:rPr>
          <w:bCs/>
          <w:iCs/>
        </w:rPr>
        <w:t>d</w:t>
      </w:r>
      <w:r w:rsidRPr="00E4449B">
        <w:rPr>
          <w:bCs/>
          <w:iCs/>
        </w:rPr>
        <w:t xml:space="preserve">epartment has also partnered with </w:t>
      </w:r>
      <w:r w:rsidR="00CA5820" w:rsidRPr="00E4449B">
        <w:rPr>
          <w:bCs/>
          <w:iCs/>
        </w:rPr>
        <w:t xml:space="preserve">the </w:t>
      </w:r>
      <w:r w:rsidRPr="00E4449B">
        <w:rPr>
          <w:bCs/>
          <w:iCs/>
        </w:rPr>
        <w:t xml:space="preserve">Queenslanders with Disability Network to provide assertive outreach services to vulnerable Queenslanders who are hard to reach and often experience multiple layers of disadvantage. The Targeted Outreach Project </w:t>
      </w:r>
      <w:r w:rsidR="00AE21EC">
        <w:rPr>
          <w:bCs/>
          <w:iCs/>
        </w:rPr>
        <w:t xml:space="preserve">(TOP) </w:t>
      </w:r>
      <w:r w:rsidRPr="00E4449B">
        <w:rPr>
          <w:bCs/>
          <w:iCs/>
        </w:rPr>
        <w:t xml:space="preserve">works to build trusting and positive relationships with </w:t>
      </w:r>
      <w:proofErr w:type="gramStart"/>
      <w:r w:rsidRPr="00E4449B">
        <w:rPr>
          <w:bCs/>
          <w:iCs/>
        </w:rPr>
        <w:t>clients, and</w:t>
      </w:r>
      <w:proofErr w:type="gramEnd"/>
      <w:r w:rsidRPr="00E4449B">
        <w:rPr>
          <w:bCs/>
          <w:iCs/>
        </w:rPr>
        <w:t xml:space="preserve"> provid</w:t>
      </w:r>
      <w:r w:rsidR="001B0E4A" w:rsidRPr="00E4449B">
        <w:rPr>
          <w:bCs/>
          <w:iCs/>
        </w:rPr>
        <w:t>e</w:t>
      </w:r>
      <w:r w:rsidRPr="00E4449B">
        <w:rPr>
          <w:bCs/>
          <w:iCs/>
        </w:rPr>
        <w:t xml:space="preserve"> referrals to</w:t>
      </w:r>
      <w:r w:rsidR="00B43A32" w:rsidRPr="00E4449B">
        <w:t xml:space="preserve"> </w:t>
      </w:r>
      <w:r w:rsidR="00CA5820" w:rsidRPr="00E4449B">
        <w:t xml:space="preserve">the </w:t>
      </w:r>
      <w:r w:rsidR="00B43A32" w:rsidRPr="00E4449B">
        <w:rPr>
          <w:bCs/>
          <w:iCs/>
        </w:rPr>
        <w:t>Assessment and Referral Team for</w:t>
      </w:r>
      <w:r w:rsidRPr="00E4449B">
        <w:rPr>
          <w:bCs/>
          <w:iCs/>
        </w:rPr>
        <w:t xml:space="preserve"> assistance to access</w:t>
      </w:r>
      <w:r w:rsidR="00AE21EC">
        <w:rPr>
          <w:bCs/>
          <w:iCs/>
        </w:rPr>
        <w:t>ing</w:t>
      </w:r>
      <w:r w:rsidRPr="00E4449B">
        <w:rPr>
          <w:bCs/>
          <w:iCs/>
        </w:rPr>
        <w:t xml:space="preserve"> the NDIS.</w:t>
      </w:r>
    </w:p>
    <w:p w14:paraId="1342AEA0" w14:textId="77777777" w:rsidR="00E004F7" w:rsidRPr="00011AC7" w:rsidRDefault="00E004F7" w:rsidP="00975465">
      <w:pPr>
        <w:pStyle w:val="Heading3"/>
      </w:pPr>
      <w:bookmarkStart w:id="17" w:name="_Toc78287349"/>
      <w:bookmarkStart w:id="18" w:name="_Toc78355756"/>
      <w:bookmarkStart w:id="19" w:name="_Hlk79753854"/>
      <w:r w:rsidRPr="00011AC7">
        <w:t>NDIS Full Scheme Agreement</w:t>
      </w:r>
      <w:bookmarkEnd w:id="17"/>
      <w:bookmarkEnd w:id="18"/>
    </w:p>
    <w:p w14:paraId="0031EA6C" w14:textId="6DBE2BD0" w:rsidR="00E004F7" w:rsidRPr="00E4449B" w:rsidRDefault="00E004F7" w:rsidP="00B856A7">
      <w:r w:rsidRPr="00E4449B">
        <w:lastRenderedPageBreak/>
        <w:t xml:space="preserve">On 1 October 2020, Queensland </w:t>
      </w:r>
      <w:r w:rsidR="00997B19" w:rsidRPr="00E4449B">
        <w:t xml:space="preserve">officially </w:t>
      </w:r>
      <w:r w:rsidRPr="00E4449B">
        <w:t>completed the transition to the NDIS</w:t>
      </w:r>
      <w:r w:rsidR="00281FCF" w:rsidRPr="00E4449B">
        <w:t>,</w:t>
      </w:r>
      <w:r w:rsidRPr="00E4449B">
        <w:t xml:space="preserve"> and</w:t>
      </w:r>
      <w:r w:rsidR="00997B19" w:rsidRPr="00E4449B">
        <w:t xml:space="preserve"> the</w:t>
      </w:r>
      <w:r w:rsidRPr="00E4449B">
        <w:t xml:space="preserve"> terms of the NDIS Full Scheme Agreement with the Commonwealth Government</w:t>
      </w:r>
      <w:r w:rsidR="00997B19" w:rsidRPr="00E4449B">
        <w:t xml:space="preserve"> commenced operation in full</w:t>
      </w:r>
      <w:r w:rsidRPr="00E4449B">
        <w:t>. The commencement of the Full Scheme Arrangement</w:t>
      </w:r>
      <w:r w:rsidR="00997B19" w:rsidRPr="00E4449B">
        <w:t xml:space="preserve"> in</w:t>
      </w:r>
      <w:r w:rsidRPr="00E4449B">
        <w:t xml:space="preserve"> Queensland</w:t>
      </w:r>
      <w:r w:rsidR="00997B19" w:rsidRPr="00E4449B">
        <w:t xml:space="preserve"> was a significant milestone and</w:t>
      </w:r>
      <w:r w:rsidRPr="00E4449B">
        <w:t xml:space="preserve"> </w:t>
      </w:r>
      <w:r w:rsidR="00997B19" w:rsidRPr="00E4449B">
        <w:t xml:space="preserve">commits Queensland to </w:t>
      </w:r>
      <w:r w:rsidRPr="00E4449B">
        <w:t>an enduring financial commitment of over $2 billion per annum</w:t>
      </w:r>
      <w:r w:rsidR="00997B19" w:rsidRPr="00E4449B">
        <w:t xml:space="preserve"> to ensure that Queensland</w:t>
      </w:r>
      <w:r w:rsidR="00281FCF" w:rsidRPr="00E4449B">
        <w:t>ers</w:t>
      </w:r>
      <w:r w:rsidR="00997B19" w:rsidRPr="00E4449B">
        <w:t xml:space="preserve"> with disability can access the supports they need</w:t>
      </w:r>
      <w:r w:rsidRPr="00E4449B">
        <w:t>.</w:t>
      </w:r>
      <w:r w:rsidR="00DF5F6A" w:rsidRPr="00E4449B">
        <w:t xml:space="preserve"> In this reporting period over 90,000 Queenslanders with disability </w:t>
      </w:r>
      <w:proofErr w:type="gramStart"/>
      <w:r w:rsidR="00DF5F6A" w:rsidRPr="00E4449B">
        <w:t>have  NDIS</w:t>
      </w:r>
      <w:proofErr w:type="gramEnd"/>
      <w:r w:rsidR="00DF5F6A" w:rsidRPr="00E4449B">
        <w:t xml:space="preserve"> supports, with over 50,000 receiving funded disability services for the first time.</w:t>
      </w:r>
    </w:p>
    <w:bookmarkEnd w:id="19"/>
    <w:p w14:paraId="5857B0AE" w14:textId="77777777" w:rsidR="00A1591D" w:rsidRPr="00E4449B" w:rsidRDefault="00A1591D" w:rsidP="00951B91">
      <w:pPr>
        <w:pStyle w:val="Heading4"/>
      </w:pPr>
      <w:r w:rsidRPr="00E4449B">
        <w:t>Key achievements</w:t>
      </w:r>
    </w:p>
    <w:p w14:paraId="3721FA7F" w14:textId="261938D7" w:rsidR="00A1591D" w:rsidRPr="00E4449B" w:rsidRDefault="00A1591D" w:rsidP="00B856A7">
      <w:pPr>
        <w:rPr>
          <w:color w:val="FF0000"/>
          <w:sz w:val="20"/>
          <w:szCs w:val="20"/>
          <w:lang w:eastAsia="en-US"/>
        </w:rPr>
      </w:pPr>
      <w:r w:rsidRPr="00E4449B">
        <w:rPr>
          <w:lang w:eastAsia="en-US"/>
        </w:rPr>
        <w:t>During the reporting period</w:t>
      </w:r>
      <w:r w:rsidR="00CA5820" w:rsidRPr="00E4449B">
        <w:rPr>
          <w:lang w:eastAsia="en-US"/>
        </w:rPr>
        <w:t>,</w:t>
      </w:r>
      <w:r w:rsidRPr="00E4449B">
        <w:rPr>
          <w:lang w:eastAsia="en-US"/>
        </w:rPr>
        <w:t xml:space="preserve"> the department:</w:t>
      </w:r>
    </w:p>
    <w:p w14:paraId="4A995482" w14:textId="3C1BB313" w:rsidR="00FF31F2" w:rsidRPr="00B856A7" w:rsidRDefault="00FF31F2" w:rsidP="00B856A7">
      <w:pPr>
        <w:pStyle w:val="ListBullet"/>
      </w:pPr>
      <w:r w:rsidRPr="00B856A7">
        <w:t>implemented and aligned state-based disability worker screening with the NDIS national worker screening system on 1 February 2021, which has both streamlined and strengthened this safeguard</w:t>
      </w:r>
    </w:p>
    <w:p w14:paraId="2D93BA92" w14:textId="3A559CF2" w:rsidR="00A1591D" w:rsidRPr="00B856A7" w:rsidRDefault="00A1591D" w:rsidP="00B856A7">
      <w:pPr>
        <w:pStyle w:val="ListBullet"/>
      </w:pPr>
      <w:r w:rsidRPr="00B856A7">
        <w:t xml:space="preserve">completed </w:t>
      </w:r>
      <w:r w:rsidR="00DF5F6A" w:rsidRPr="00B856A7">
        <w:t xml:space="preserve">over </w:t>
      </w:r>
      <w:r w:rsidRPr="00B856A7">
        <w:t>30,</w:t>
      </w:r>
      <w:r w:rsidR="00DF5F6A" w:rsidRPr="00B856A7">
        <w:t>000</w:t>
      </w:r>
      <w:r w:rsidRPr="00B856A7">
        <w:t xml:space="preserve"> worker screening clearances through the new NDIS Worker Screening system, </w:t>
      </w:r>
      <w:r w:rsidR="00FF31F2" w:rsidRPr="00B856A7">
        <w:t>since</w:t>
      </w:r>
      <w:r w:rsidRPr="00B856A7">
        <w:t xml:space="preserve"> 1 February 2021 </w:t>
      </w:r>
    </w:p>
    <w:p w14:paraId="1769441D" w14:textId="681E9389" w:rsidR="00A1591D" w:rsidRPr="00B856A7" w:rsidRDefault="00A1591D" w:rsidP="00B856A7">
      <w:pPr>
        <w:pStyle w:val="ListBullet"/>
      </w:pPr>
      <w:r w:rsidRPr="00B856A7">
        <w:t>prevented 130 high risk individuals</w:t>
      </w:r>
      <w:r w:rsidR="00CF2BEE" w:rsidRPr="00AE21EC">
        <w:rPr>
          <w:vertAlign w:val="superscript"/>
        </w:rPr>
        <w:t>1</w:t>
      </w:r>
      <w:r w:rsidRPr="00B856A7">
        <w:t xml:space="preserve"> from working with people with a disability through screening processes in Queensland</w:t>
      </w:r>
    </w:p>
    <w:p w14:paraId="4FF4A153" w14:textId="14EFFA93" w:rsidR="00A1591D" w:rsidRPr="00B856A7" w:rsidRDefault="00C76FE5" w:rsidP="00AE21EC">
      <w:pPr>
        <w:pStyle w:val="ListBullet"/>
      </w:pPr>
      <w:r w:rsidRPr="00B856A7">
        <w:t>officially completed the transition to the NDIS</w:t>
      </w:r>
      <w:r w:rsidR="00281FCF" w:rsidRPr="00B856A7">
        <w:t>,</w:t>
      </w:r>
      <w:r w:rsidRPr="00B856A7">
        <w:t xml:space="preserve"> and the terms of the NDIS Full Scheme Agreement with the Commonwealth Government commenced operation in full</w:t>
      </w:r>
    </w:p>
    <w:p w14:paraId="3A6BAA20" w14:textId="649DAD1B" w:rsidR="00F60D5A" w:rsidRPr="00B856A7" w:rsidRDefault="00F60D5A" w:rsidP="00B856A7">
      <w:pPr>
        <w:pStyle w:val="ListBullet"/>
      </w:pPr>
      <w:r w:rsidRPr="00B856A7">
        <w:t>assessed</w:t>
      </w:r>
      <w:r w:rsidR="00AF31DD" w:rsidRPr="00B856A7">
        <w:t>,</w:t>
      </w:r>
      <w:r w:rsidRPr="00B856A7">
        <w:t xml:space="preserve"> and </w:t>
      </w:r>
      <w:r w:rsidR="00AF31DD" w:rsidRPr="00B856A7">
        <w:t>where</w:t>
      </w:r>
      <w:r w:rsidRPr="00B856A7">
        <w:t xml:space="preserve"> necessary, referred 212 complaints about NDIS related matters to the NDIA and or the NDIS Quality and Safeguards Commission or another relevant entity</w:t>
      </w:r>
    </w:p>
    <w:p w14:paraId="76DDDC45" w14:textId="7730E146" w:rsidR="00A1591D" w:rsidRPr="00B856A7" w:rsidRDefault="00A1591D" w:rsidP="00B856A7">
      <w:pPr>
        <w:pStyle w:val="ListBullet"/>
      </w:pPr>
      <w:r w:rsidRPr="00B856A7">
        <w:t>continue</w:t>
      </w:r>
      <w:r w:rsidR="00E004F7" w:rsidRPr="00B856A7">
        <w:t>d</w:t>
      </w:r>
      <w:r w:rsidRPr="00B856A7">
        <w:t xml:space="preserve"> to work with the NDIS Quality and Safeguards Commission to support service providers with the requirements of the co-regulatory system, ensuring robust safeguards </w:t>
      </w:r>
      <w:r w:rsidR="00F60D5A" w:rsidRPr="00B856A7">
        <w:t>for</w:t>
      </w:r>
      <w:r w:rsidRPr="00B856A7">
        <w:t xml:space="preserve"> authorisation and use of restrictive practices</w:t>
      </w:r>
    </w:p>
    <w:p w14:paraId="481593EC" w14:textId="4E577AA8" w:rsidR="001E265A" w:rsidRPr="00B856A7" w:rsidRDefault="00A1591D" w:rsidP="00B856A7">
      <w:pPr>
        <w:pStyle w:val="ListBullet"/>
      </w:pPr>
      <w:r w:rsidRPr="00B856A7">
        <w:t xml:space="preserve">managed the short-term approval of restrictive practices in accordance with the </w:t>
      </w:r>
      <w:r w:rsidRPr="00AE21EC">
        <w:rPr>
          <w:i/>
          <w:iCs/>
        </w:rPr>
        <w:t>Disability Services Act 2006</w:t>
      </w:r>
      <w:r w:rsidRPr="00B856A7">
        <w:t xml:space="preserve"> and supported the safety and wellbeing of people with disability through the development of positive behaviour support plans</w:t>
      </w:r>
    </w:p>
    <w:p w14:paraId="466C90A5" w14:textId="73AAEB6B" w:rsidR="00B43A32" w:rsidRPr="00B856A7" w:rsidRDefault="00F8105F" w:rsidP="00B856A7">
      <w:pPr>
        <w:pStyle w:val="ListBullet"/>
      </w:pPr>
      <w:r w:rsidRPr="00B856A7">
        <w:t xml:space="preserve">safeguarded the human rights of vulnerable adults with cognitive or intellectual disability by ensuring that appropriate authorisations were in place for the use of restrictive practices. The department </w:t>
      </w:r>
      <w:r w:rsidR="001E265A" w:rsidRPr="00B856A7">
        <w:t xml:space="preserve">received 533 applications for short-term approval of the use of restrictive practices from service providers, and 334 of these applications were approved.  </w:t>
      </w:r>
    </w:p>
    <w:p w14:paraId="2762A737" w14:textId="237D6C8F" w:rsidR="00E8029F" w:rsidRPr="00E4449B" w:rsidRDefault="00B43A32" w:rsidP="00951B91">
      <w:pPr>
        <w:widowControl w:val="0"/>
        <w:autoSpaceDE w:val="0"/>
        <w:autoSpaceDN w:val="0"/>
        <w:adjustRightInd w:val="0"/>
        <w:spacing w:line="240" w:lineRule="auto"/>
        <w:outlineLvl w:val="6"/>
        <w:rPr>
          <w:sz w:val="18"/>
          <w:szCs w:val="18"/>
          <w:lang w:eastAsia="en-US"/>
        </w:rPr>
      </w:pPr>
      <w:r w:rsidRPr="00E4449B">
        <w:rPr>
          <w:sz w:val="18"/>
          <w:szCs w:val="18"/>
          <w:vertAlign w:val="superscript"/>
          <w:lang w:eastAsia="en-US"/>
        </w:rPr>
        <w:t xml:space="preserve">1 </w:t>
      </w:r>
      <w:r w:rsidRPr="00E4449B">
        <w:rPr>
          <w:sz w:val="18"/>
          <w:szCs w:val="18"/>
          <w:lang w:eastAsia="en-US"/>
        </w:rPr>
        <w:t>A high risk individual is a person who</w:t>
      </w:r>
      <w:r w:rsidR="00BF5E4E">
        <w:rPr>
          <w:sz w:val="18"/>
          <w:szCs w:val="18"/>
          <w:lang w:eastAsia="en-US"/>
        </w:rPr>
        <w:t xml:space="preserve"> has</w:t>
      </w:r>
      <w:r w:rsidRPr="00E4449B">
        <w:rPr>
          <w:sz w:val="18"/>
          <w:szCs w:val="18"/>
          <w:lang w:eastAsia="en-US"/>
        </w:rPr>
        <w:t xml:space="preserve"> had their worker screening clearance suspended or has been issued with a</w:t>
      </w:r>
      <w:r w:rsidR="0053743D" w:rsidRPr="00E4449B">
        <w:rPr>
          <w:sz w:val="18"/>
          <w:szCs w:val="18"/>
          <w:lang w:eastAsia="en-US"/>
        </w:rPr>
        <w:t>n</w:t>
      </w:r>
      <w:r w:rsidRPr="00E4449B">
        <w:rPr>
          <w:sz w:val="18"/>
          <w:szCs w:val="18"/>
          <w:lang w:eastAsia="en-US"/>
        </w:rPr>
        <w:t xml:space="preserve"> interim bar or exclusion. This includes individuals who have a positive notice cancelled or were issued with a negative notice under the screening arrangements prior to the commencement of the new NDIS worker screening on 1 February 2021.</w:t>
      </w:r>
    </w:p>
    <w:p w14:paraId="4C346D15" w14:textId="18B5ED6D" w:rsidR="00080E21" w:rsidRPr="00011AC7" w:rsidRDefault="00E61BA9" w:rsidP="00951B91">
      <w:pPr>
        <w:pStyle w:val="Heading3"/>
      </w:pPr>
      <w:bookmarkStart w:id="20" w:name="_Toc78287350"/>
      <w:bookmarkStart w:id="21" w:name="_Toc78355757"/>
      <w:r w:rsidRPr="00011AC7">
        <w:t>Improve the wellbeing of individuals requiring disability services</w:t>
      </w:r>
      <w:bookmarkEnd w:id="20"/>
      <w:bookmarkEnd w:id="21"/>
    </w:p>
    <w:p w14:paraId="782C6F57" w14:textId="51E01F5B" w:rsidR="00C06A62" w:rsidRPr="00E4449B" w:rsidRDefault="00C06A62" w:rsidP="00B856A7">
      <w:r w:rsidRPr="00E4449B">
        <w:t xml:space="preserve">The development of </w:t>
      </w:r>
      <w:r w:rsidR="00F60D5A" w:rsidRPr="00E4449B">
        <w:t xml:space="preserve">a </w:t>
      </w:r>
      <w:r w:rsidRPr="00353C89">
        <w:t xml:space="preserve">new National Disability Strategy </w:t>
      </w:r>
      <w:r w:rsidR="00F60D5A" w:rsidRPr="00353C89">
        <w:t>has been</w:t>
      </w:r>
      <w:r w:rsidRPr="00353C89">
        <w:t xml:space="preserve"> delayed due to the COVID-19 pandemic. The department has been working with the Commonwealth, other state and territory governments and the Australian Local Government Association to develop the new</w:t>
      </w:r>
      <w:r w:rsidR="00AE21EC" w:rsidRPr="00353C89">
        <w:t xml:space="preserve"> National</w:t>
      </w:r>
      <w:r w:rsidRPr="00353C89">
        <w:t xml:space="preserve"> </w:t>
      </w:r>
      <w:r w:rsidR="00F60D5A" w:rsidRPr="00353C89">
        <w:t>St</w:t>
      </w:r>
      <w:r w:rsidRPr="00353C89">
        <w:t>rategy. Two rounds of national-level public consultation, led by the Commonwealth, took place in 2019 and 2020 as</w:t>
      </w:r>
      <w:r w:rsidRPr="00E4449B">
        <w:t xml:space="preserve"> part of the development process. In addition to written submissions, consultation included focus groups and workshops with people with disability</w:t>
      </w:r>
      <w:r w:rsidR="00AE21EC">
        <w:t>,</w:t>
      </w:r>
      <w:r w:rsidRPr="00E4449B">
        <w:t xml:space="preserve"> and other key stakeholders</w:t>
      </w:r>
      <w:r w:rsidR="00AE21EC">
        <w:t>,</w:t>
      </w:r>
      <w:r w:rsidRPr="00E4449B">
        <w:t xml:space="preserve"> in locations around Australia, including with Aboriginal </w:t>
      </w:r>
      <w:r w:rsidR="00E004F7" w:rsidRPr="00E4449B">
        <w:t xml:space="preserve">peoples </w:t>
      </w:r>
      <w:r w:rsidRPr="00E4449B">
        <w:t>and Torres Strait Islander people</w:t>
      </w:r>
      <w:r w:rsidR="00E004F7" w:rsidRPr="00E4449B">
        <w:t>s</w:t>
      </w:r>
      <w:r w:rsidRPr="00E4449B">
        <w:t xml:space="preserve"> with disability in Queensland. </w:t>
      </w:r>
    </w:p>
    <w:p w14:paraId="67B4491D" w14:textId="50ED19F4" w:rsidR="00B37248" w:rsidRPr="00E4449B" w:rsidRDefault="00B37248" w:rsidP="00B856A7">
      <w:r w:rsidRPr="00E4449B">
        <w:t xml:space="preserve">In </w:t>
      </w:r>
      <w:r w:rsidR="001E5C6A" w:rsidRPr="00E4449B">
        <w:t>2020-2021</w:t>
      </w:r>
      <w:r w:rsidRPr="00E4449B">
        <w:t>, Disability Ministers signed a</w:t>
      </w:r>
      <w:r w:rsidR="00020E37" w:rsidRPr="00E4449B">
        <w:t xml:space="preserve"> further</w:t>
      </w:r>
      <w:r w:rsidRPr="00E4449B">
        <w:t xml:space="preserve"> Statement of Continued Commitment to uphold the principles, outcome areas and activities of the current </w:t>
      </w:r>
      <w:bookmarkStart w:id="22" w:name="_Hlk78275387"/>
      <w:r w:rsidRPr="00BF5E4E">
        <w:rPr>
          <w:i/>
          <w:iCs/>
        </w:rPr>
        <w:t xml:space="preserve">National Disability Strategy </w:t>
      </w:r>
      <w:bookmarkEnd w:id="22"/>
      <w:r w:rsidR="00BF5E4E" w:rsidRPr="00BF5E4E">
        <w:rPr>
          <w:i/>
          <w:iCs/>
        </w:rPr>
        <w:t>2010-2020</w:t>
      </w:r>
      <w:r w:rsidRPr="00E4449B">
        <w:t xml:space="preserve"> until the new National Disability Strategy is released at the end of 2021.</w:t>
      </w:r>
    </w:p>
    <w:p w14:paraId="0A65DE31" w14:textId="4D187AAE" w:rsidR="00B37248" w:rsidRPr="00E4449B" w:rsidRDefault="00C76FE5" w:rsidP="00B856A7">
      <w:r w:rsidRPr="00E4449B">
        <w:t xml:space="preserve">To complement the new National </w:t>
      </w:r>
      <w:r w:rsidR="005E7918" w:rsidRPr="00E4449B">
        <w:t>Disability</w:t>
      </w:r>
      <w:r w:rsidRPr="00E4449B">
        <w:t xml:space="preserve"> Strategy</w:t>
      </w:r>
      <w:r w:rsidR="00281FCF" w:rsidRPr="00E4449B">
        <w:t>,</w:t>
      </w:r>
      <w:r w:rsidRPr="00E4449B">
        <w:t xml:space="preserve"> t</w:t>
      </w:r>
      <w:r w:rsidR="00B37248" w:rsidRPr="00E4449B">
        <w:t xml:space="preserve">he department is now working with people with disability to develop the next state disability plan. The new </w:t>
      </w:r>
      <w:r w:rsidR="00F60D5A" w:rsidRPr="00E4449B">
        <w:t xml:space="preserve">state </w:t>
      </w:r>
      <w:r w:rsidR="00B37248" w:rsidRPr="00E4449B">
        <w:t xml:space="preserve">disability plan </w:t>
      </w:r>
      <w:r w:rsidRPr="00E4449B">
        <w:t xml:space="preserve">will inform the development of departmental </w:t>
      </w:r>
      <w:r w:rsidR="00353C89">
        <w:t>d</w:t>
      </w:r>
      <w:r w:rsidRPr="00E4449B">
        <w:t xml:space="preserve">isability </w:t>
      </w:r>
      <w:r w:rsidR="00353C89">
        <w:t>s</w:t>
      </w:r>
      <w:r w:rsidRPr="00E4449B">
        <w:t xml:space="preserve">ervice </w:t>
      </w:r>
      <w:r w:rsidR="00353C89">
        <w:t>p</w:t>
      </w:r>
      <w:r w:rsidRPr="00E4449B">
        <w:t xml:space="preserve">lans under the </w:t>
      </w:r>
      <w:r w:rsidRPr="00E4449B">
        <w:rPr>
          <w:i/>
        </w:rPr>
        <w:t>Disability Services Act 2006</w:t>
      </w:r>
      <w:r w:rsidRPr="00E4449B">
        <w:t xml:space="preserve">. This will ensure that the </w:t>
      </w:r>
      <w:r w:rsidR="00B37248" w:rsidRPr="00E4449B">
        <w:t>Queensland Government</w:t>
      </w:r>
      <w:r w:rsidRPr="00E4449B">
        <w:t xml:space="preserve"> has a clear and structured mechanism to</w:t>
      </w:r>
      <w:r w:rsidR="00281FCF" w:rsidRPr="00E4449B">
        <w:t xml:space="preserve"> support</w:t>
      </w:r>
      <w:r w:rsidR="00B37248" w:rsidRPr="00E4449B">
        <w:t xml:space="preserve"> its ongoing commitment to people with </w:t>
      </w:r>
      <w:proofErr w:type="gramStart"/>
      <w:r w:rsidR="00B37248" w:rsidRPr="00E4449B">
        <w:t>disability, and</w:t>
      </w:r>
      <w:proofErr w:type="gramEnd"/>
      <w:r w:rsidR="00B37248" w:rsidRPr="00E4449B">
        <w:t xml:space="preserve"> deliver on </w:t>
      </w:r>
      <w:r w:rsidRPr="00E4449B">
        <w:t>the</w:t>
      </w:r>
      <w:r w:rsidR="00B37248" w:rsidRPr="00E4449B">
        <w:t xml:space="preserve"> commitments under the new National Disability Strategy. </w:t>
      </w:r>
    </w:p>
    <w:p w14:paraId="0109AC8F" w14:textId="77777777" w:rsidR="00B37248" w:rsidRPr="00951B91" w:rsidRDefault="00B37248" w:rsidP="00951B91">
      <w:pPr>
        <w:spacing w:after="40"/>
        <w:rPr>
          <w:b/>
          <w:bCs/>
          <w:i/>
          <w:iCs/>
        </w:rPr>
      </w:pPr>
      <w:bookmarkStart w:id="23" w:name="_Hlk81571120"/>
      <w:r w:rsidRPr="00951B91">
        <w:rPr>
          <w:b/>
          <w:bCs/>
          <w:i/>
          <w:iCs/>
        </w:rPr>
        <w:t>Peak and Advocacy Services</w:t>
      </w:r>
    </w:p>
    <w:p w14:paraId="6B2DAA9C" w14:textId="6C5C6C24" w:rsidR="00B37248" w:rsidRPr="00E4449B" w:rsidRDefault="00C12027" w:rsidP="00B37248">
      <w:pPr>
        <w:rPr>
          <w:iCs/>
        </w:rPr>
      </w:pPr>
      <w:r w:rsidRPr="00E4449B">
        <w:rPr>
          <w:iCs/>
        </w:rPr>
        <w:t xml:space="preserve">During </w:t>
      </w:r>
      <w:r w:rsidR="001E5C6A" w:rsidRPr="00E4449B">
        <w:rPr>
          <w:iCs/>
        </w:rPr>
        <w:t>2020-2021</w:t>
      </w:r>
      <w:r w:rsidRPr="00E4449B">
        <w:rPr>
          <w:iCs/>
        </w:rPr>
        <w:t>, t</w:t>
      </w:r>
      <w:r w:rsidR="00B37248" w:rsidRPr="00E4449B">
        <w:rPr>
          <w:iCs/>
        </w:rPr>
        <w:t xml:space="preserve">he department provided $3.6 million to eight disability peak organisations to maintain ongoing service delivery to support people with disability during the reporting period.  This funding enabled the </w:t>
      </w:r>
      <w:r w:rsidR="00B37248" w:rsidRPr="00E4449B">
        <w:rPr>
          <w:iCs/>
        </w:rPr>
        <w:lastRenderedPageBreak/>
        <w:t xml:space="preserve">peak and representative bodies </w:t>
      </w:r>
      <w:proofErr w:type="gramStart"/>
      <w:r w:rsidR="00B37248" w:rsidRPr="00E4449B">
        <w:rPr>
          <w:iCs/>
        </w:rPr>
        <w:t>to</w:t>
      </w:r>
      <w:r w:rsidR="00E004F7" w:rsidRPr="00E4449B">
        <w:rPr>
          <w:iCs/>
        </w:rPr>
        <w:t>:</w:t>
      </w:r>
      <w:proofErr w:type="gramEnd"/>
      <w:r w:rsidR="00B37248" w:rsidRPr="00E4449B">
        <w:rPr>
          <w:iCs/>
        </w:rPr>
        <w:t xml:space="preserve"> provide information and referral services for people from specific cohorts with disability; provide opportunities for greater community and economic engagement </w:t>
      </w:r>
      <w:r w:rsidR="00020E37" w:rsidRPr="00E4449B">
        <w:rPr>
          <w:iCs/>
        </w:rPr>
        <w:t>for</w:t>
      </w:r>
      <w:r w:rsidR="00B37248" w:rsidRPr="00E4449B">
        <w:rPr>
          <w:iCs/>
        </w:rPr>
        <w:t xml:space="preserve"> people with disability</w:t>
      </w:r>
      <w:r w:rsidR="00E004F7" w:rsidRPr="00E4449B">
        <w:rPr>
          <w:iCs/>
        </w:rPr>
        <w:t>;</w:t>
      </w:r>
      <w:r w:rsidR="00B37248" w:rsidRPr="00E4449B">
        <w:rPr>
          <w:iCs/>
        </w:rPr>
        <w:t xml:space="preserve"> and provide capacity-building initiatives across the disability sector. This funding has been extended as part of Queensland’s ongoing commitment to people with disability and the carers and sector that supports them.  </w:t>
      </w:r>
    </w:p>
    <w:p w14:paraId="51F71982" w14:textId="7A31CEE6" w:rsidR="00B37248" w:rsidRDefault="00B37248" w:rsidP="00B37248">
      <w:pPr>
        <w:rPr>
          <w:iCs/>
        </w:rPr>
      </w:pPr>
      <w:r w:rsidRPr="00E4449B">
        <w:rPr>
          <w:iCs/>
        </w:rPr>
        <w:t>The department also provided $8.1 million over two years</w:t>
      </w:r>
      <w:r w:rsidR="00E004F7" w:rsidRPr="00E4449B">
        <w:rPr>
          <w:iCs/>
        </w:rPr>
        <w:t>,</w:t>
      </w:r>
      <w:r w:rsidRPr="00E4449B">
        <w:rPr>
          <w:iCs/>
        </w:rPr>
        <w:t xml:space="preserve"> from 2019</w:t>
      </w:r>
      <w:r w:rsidRPr="00E4449B">
        <w:rPr>
          <w:iCs/>
        </w:rPr>
        <w:softHyphen/>
      </w:r>
      <w:r w:rsidRPr="00E4449B">
        <w:rPr>
          <w:iCs/>
        </w:rPr>
        <w:softHyphen/>
      </w:r>
      <w:r w:rsidR="00E004F7" w:rsidRPr="00E4449B">
        <w:rPr>
          <w:iCs/>
        </w:rPr>
        <w:t xml:space="preserve"> to </w:t>
      </w:r>
      <w:r w:rsidRPr="00E4449B">
        <w:rPr>
          <w:iCs/>
        </w:rPr>
        <w:t>2021</w:t>
      </w:r>
      <w:r w:rsidR="00E004F7" w:rsidRPr="00E4449B">
        <w:rPr>
          <w:iCs/>
        </w:rPr>
        <w:t>,</w:t>
      </w:r>
      <w:r w:rsidRPr="00E4449B">
        <w:rPr>
          <w:iCs/>
        </w:rPr>
        <w:t xml:space="preserve"> to 14 organisations to deliver advocacy services to Queenslanders</w:t>
      </w:r>
      <w:r w:rsidR="00F60D5A" w:rsidRPr="00E4449B">
        <w:rPr>
          <w:iCs/>
        </w:rPr>
        <w:t xml:space="preserve"> with disability</w:t>
      </w:r>
      <w:r w:rsidRPr="00E4449B">
        <w:rPr>
          <w:iCs/>
        </w:rPr>
        <w:t xml:space="preserve">. Additional one-off funding was provided to regional advocacy services in 2020, due to increased </w:t>
      </w:r>
      <w:r w:rsidR="00F60D5A" w:rsidRPr="00E4449B">
        <w:rPr>
          <w:iCs/>
        </w:rPr>
        <w:t>workloads during the COVID-19 pandemic</w:t>
      </w:r>
      <w:r w:rsidRPr="00E4449B">
        <w:rPr>
          <w:iCs/>
        </w:rPr>
        <w:t>. During the year</w:t>
      </w:r>
      <w:r w:rsidR="00E004F7" w:rsidRPr="00E4449B">
        <w:rPr>
          <w:iCs/>
        </w:rPr>
        <w:t>,</w:t>
      </w:r>
      <w:r w:rsidRPr="00E4449B">
        <w:rPr>
          <w:iCs/>
        </w:rPr>
        <w:t xml:space="preserve"> over 20,000 hours of disability advocacy support was delivered to approximately 2,000 individuals. Current advocacy funding has been extended through </w:t>
      </w:r>
      <w:r w:rsidR="00E004F7" w:rsidRPr="00E4449B">
        <w:rPr>
          <w:iCs/>
        </w:rPr>
        <w:t xml:space="preserve">to </w:t>
      </w:r>
      <w:r w:rsidRPr="00E4449B">
        <w:rPr>
          <w:iCs/>
        </w:rPr>
        <w:t xml:space="preserve">30 June 2023, the allocation of which will be determined </w:t>
      </w:r>
      <w:r w:rsidR="00F60D5A" w:rsidRPr="00E4449B">
        <w:rPr>
          <w:iCs/>
        </w:rPr>
        <w:t>through</w:t>
      </w:r>
      <w:r w:rsidRPr="00E4449B">
        <w:rPr>
          <w:iCs/>
        </w:rPr>
        <w:t xml:space="preserve"> an open grants process</w:t>
      </w:r>
      <w:r w:rsidR="00F60D5A" w:rsidRPr="00E4449B">
        <w:rPr>
          <w:iCs/>
        </w:rPr>
        <w:t xml:space="preserve"> in 2021-2022</w:t>
      </w:r>
      <w:r w:rsidRPr="00E4449B">
        <w:rPr>
          <w:iCs/>
        </w:rPr>
        <w:t xml:space="preserve">. </w:t>
      </w:r>
    </w:p>
    <w:p w14:paraId="13F0AFDD" w14:textId="108C88D8" w:rsidR="00CC2D93" w:rsidRPr="00FF5671" w:rsidRDefault="00354B28" w:rsidP="00B37248">
      <w:pPr>
        <w:rPr>
          <w:i/>
          <w:sz w:val="16"/>
          <w:szCs w:val="16"/>
        </w:rPr>
      </w:pPr>
      <w:r w:rsidRPr="00FF5671">
        <w:rPr>
          <w:i/>
          <w:sz w:val="16"/>
          <w:szCs w:val="16"/>
        </w:rPr>
        <w:t xml:space="preserve">Performance measure: </w:t>
      </w:r>
      <w:r w:rsidR="00CC2D93" w:rsidRPr="00FF5671">
        <w:rPr>
          <w:i/>
          <w:sz w:val="16"/>
          <w:szCs w:val="16"/>
        </w:rPr>
        <w:t>Percentage of funded services that meet the needs of people with disability</w:t>
      </w:r>
      <w:r w:rsidR="00FF5671" w:rsidRPr="00FF5671">
        <w:rPr>
          <w:i/>
          <w:sz w:val="16"/>
          <w:szCs w:val="16"/>
        </w:rPr>
        <w:t>. T</w:t>
      </w:r>
      <w:r w:rsidR="00CC2D93" w:rsidRPr="00FF5671">
        <w:rPr>
          <w:i/>
          <w:sz w:val="16"/>
          <w:szCs w:val="16"/>
        </w:rPr>
        <w:t>his measure was unable to be calculated for this reporting period as there is no data currently available and the measure is being reviewed)</w:t>
      </w:r>
    </w:p>
    <w:p w14:paraId="5DD62F1B" w14:textId="3A26D6D7" w:rsidR="00354B28" w:rsidRPr="00FF5671" w:rsidRDefault="00354B28" w:rsidP="00B37248">
      <w:pPr>
        <w:rPr>
          <w:i/>
          <w:sz w:val="16"/>
          <w:szCs w:val="16"/>
        </w:rPr>
      </w:pPr>
      <w:r w:rsidRPr="00FF5671">
        <w:rPr>
          <w:i/>
          <w:sz w:val="16"/>
          <w:szCs w:val="16"/>
        </w:rPr>
        <w:t xml:space="preserve">Performance measure: Satisfaction of industry partners with their engagement with their engagement with the department – the survey instruments for this measure is currently under development. Performance will be reported in a future Annual Report. </w:t>
      </w:r>
    </w:p>
    <w:p w14:paraId="0F9A78C1" w14:textId="49878A60" w:rsidR="00B37248" w:rsidRPr="00951B91" w:rsidRDefault="00B37248" w:rsidP="00951B91">
      <w:pPr>
        <w:spacing w:after="40"/>
        <w:rPr>
          <w:b/>
          <w:bCs/>
          <w:i/>
          <w:iCs/>
        </w:rPr>
      </w:pPr>
      <w:bookmarkStart w:id="24" w:name="_Hlk79754301"/>
      <w:r w:rsidRPr="00951B91">
        <w:rPr>
          <w:b/>
          <w:bCs/>
          <w:i/>
          <w:iCs/>
        </w:rPr>
        <w:t>Safeguards</w:t>
      </w:r>
    </w:p>
    <w:p w14:paraId="34174680" w14:textId="5E96C911" w:rsidR="00B37248" w:rsidRPr="00E4449B" w:rsidRDefault="00B37248" w:rsidP="00B856A7">
      <w:r w:rsidRPr="00E4449B">
        <w:t xml:space="preserve">The department has maintained a program of service quality audits under the </w:t>
      </w:r>
      <w:r w:rsidRPr="00BF5E4E">
        <w:rPr>
          <w:i/>
          <w:iCs/>
        </w:rPr>
        <w:t>Human Services Quality Framework</w:t>
      </w:r>
      <w:r w:rsidR="00F34056">
        <w:rPr>
          <w:i/>
          <w:iCs/>
        </w:rPr>
        <w:t xml:space="preserve"> </w:t>
      </w:r>
      <w:r w:rsidR="00F34056" w:rsidRPr="00F34056">
        <w:t>(the Framework)</w:t>
      </w:r>
      <w:r w:rsidRPr="00F34056">
        <w:t>.</w:t>
      </w:r>
      <w:r w:rsidRPr="00E4449B">
        <w:t xml:space="preserve"> The Framework provides the quality assurance and safeguarding framework for 372 human services organisations funded by five Queensland Government </w:t>
      </w:r>
      <w:r w:rsidR="00020E37" w:rsidRPr="00E4449B">
        <w:t>d</w:t>
      </w:r>
      <w:r w:rsidRPr="00E4449B">
        <w:t>epartments.</w:t>
      </w:r>
    </w:p>
    <w:p w14:paraId="7BF873CA" w14:textId="628BCC63" w:rsidR="00B37248" w:rsidRDefault="00B37248" w:rsidP="00B856A7">
      <w:r w:rsidRPr="00E4449B">
        <w:t xml:space="preserve">The Framework includes a set of standards and assesses the quality of service delivery to clients through independent audits, self-assessment and recognition of </w:t>
      </w:r>
      <w:proofErr w:type="gramStart"/>
      <w:r w:rsidRPr="00E4449B">
        <w:t>other</w:t>
      </w:r>
      <w:proofErr w:type="gramEnd"/>
      <w:r w:rsidRPr="00E4449B">
        <w:t xml:space="preserve"> accreditation. In </w:t>
      </w:r>
      <w:r w:rsidR="001E5C6A" w:rsidRPr="00E4449B">
        <w:t>2020-2021</w:t>
      </w:r>
      <w:r w:rsidRPr="00E4449B">
        <w:t xml:space="preserve">, 135 organisations were the subject of independent audits. </w:t>
      </w:r>
    </w:p>
    <w:p w14:paraId="12600A86" w14:textId="5992BE35" w:rsidR="006D4747" w:rsidRPr="00F34056" w:rsidRDefault="006D4747" w:rsidP="006D4747">
      <w:pPr>
        <w:rPr>
          <w:i/>
          <w:sz w:val="16"/>
          <w:szCs w:val="16"/>
        </w:rPr>
      </w:pPr>
      <w:r w:rsidRPr="00F34056">
        <w:rPr>
          <w:i/>
          <w:sz w:val="16"/>
          <w:szCs w:val="16"/>
        </w:rPr>
        <w:t>Performance measure: Increase in satisfaction with the effectiveness of the H</w:t>
      </w:r>
      <w:r w:rsidR="00F34056" w:rsidRPr="00F34056">
        <w:rPr>
          <w:i/>
          <w:sz w:val="16"/>
          <w:szCs w:val="16"/>
        </w:rPr>
        <w:t xml:space="preserve">uman </w:t>
      </w:r>
      <w:r w:rsidRPr="00F34056">
        <w:rPr>
          <w:i/>
          <w:sz w:val="16"/>
          <w:szCs w:val="16"/>
        </w:rPr>
        <w:t>S</w:t>
      </w:r>
      <w:r w:rsidR="00F34056" w:rsidRPr="00F34056">
        <w:rPr>
          <w:i/>
          <w:sz w:val="16"/>
          <w:szCs w:val="16"/>
        </w:rPr>
        <w:t xml:space="preserve">ervices </w:t>
      </w:r>
      <w:r w:rsidRPr="00F34056">
        <w:rPr>
          <w:i/>
          <w:sz w:val="16"/>
          <w:szCs w:val="16"/>
        </w:rPr>
        <w:t>Q</w:t>
      </w:r>
      <w:r w:rsidR="00F34056" w:rsidRPr="00F34056">
        <w:rPr>
          <w:i/>
          <w:sz w:val="16"/>
          <w:szCs w:val="16"/>
        </w:rPr>
        <w:t xml:space="preserve">uality </w:t>
      </w:r>
      <w:r w:rsidRPr="00F34056">
        <w:rPr>
          <w:i/>
          <w:sz w:val="16"/>
          <w:szCs w:val="16"/>
        </w:rPr>
        <w:t>F</w:t>
      </w:r>
      <w:r w:rsidR="00F34056" w:rsidRPr="00F34056">
        <w:rPr>
          <w:i/>
          <w:sz w:val="16"/>
          <w:szCs w:val="16"/>
        </w:rPr>
        <w:t>ramework</w:t>
      </w:r>
      <w:r w:rsidRPr="00F34056">
        <w:rPr>
          <w:i/>
        </w:rPr>
        <w:t xml:space="preserve"> </w:t>
      </w:r>
      <w:r w:rsidRPr="00F34056">
        <w:rPr>
          <w:i/>
          <w:sz w:val="16"/>
          <w:szCs w:val="16"/>
        </w:rPr>
        <w:t xml:space="preserve">– the survey instruments for this measure is currently under development. Performance will be reported in a future Annual Report. </w:t>
      </w:r>
    </w:p>
    <w:p w14:paraId="76B4B0D7" w14:textId="622BA5CF" w:rsidR="00E61BA9" w:rsidRPr="00B856A7" w:rsidRDefault="00E61BA9" w:rsidP="00D21656">
      <w:pPr>
        <w:pStyle w:val="Heading4"/>
      </w:pPr>
      <w:r w:rsidRPr="00B856A7">
        <w:t>Key achievements</w:t>
      </w:r>
    </w:p>
    <w:p w14:paraId="0CF12D55" w14:textId="4A71F4F0" w:rsidR="00E61BA9" w:rsidRPr="00E4449B" w:rsidRDefault="00E61BA9" w:rsidP="00AB143B">
      <w:pPr>
        <w:widowControl w:val="0"/>
        <w:autoSpaceDE w:val="0"/>
        <w:autoSpaceDN w:val="0"/>
        <w:adjustRightInd w:val="0"/>
        <w:spacing w:after="120" w:line="240" w:lineRule="auto"/>
        <w:outlineLvl w:val="6"/>
        <w:rPr>
          <w:lang w:eastAsia="en-US"/>
        </w:rPr>
      </w:pPr>
      <w:r w:rsidRPr="00E4449B">
        <w:rPr>
          <w:lang w:eastAsia="en-US"/>
        </w:rPr>
        <w:t>During the reporting perio</w:t>
      </w:r>
      <w:r w:rsidR="001D3E7C" w:rsidRPr="00E4449B">
        <w:rPr>
          <w:lang w:eastAsia="en-US"/>
        </w:rPr>
        <w:t>d</w:t>
      </w:r>
      <w:r w:rsidR="00C12027" w:rsidRPr="00E4449B">
        <w:rPr>
          <w:lang w:eastAsia="en-US"/>
        </w:rPr>
        <w:t>, the department</w:t>
      </w:r>
      <w:r w:rsidR="00AD7EEB" w:rsidRPr="00E4449B">
        <w:rPr>
          <w:lang w:eastAsia="en-US"/>
        </w:rPr>
        <w:t>:</w:t>
      </w:r>
    </w:p>
    <w:p w14:paraId="5CF3E19C" w14:textId="145578F2" w:rsidR="007F1FFF" w:rsidRPr="00B856A7" w:rsidRDefault="007F1FFF" w:rsidP="00B856A7">
      <w:pPr>
        <w:pStyle w:val="ListBullet"/>
      </w:pPr>
      <w:r w:rsidRPr="00B856A7">
        <w:t xml:space="preserve">established the All Abilities Queensland Working Party, with </w:t>
      </w:r>
      <w:proofErr w:type="gramStart"/>
      <w:r w:rsidRPr="00B856A7">
        <w:t>the majority</w:t>
      </w:r>
      <w:r w:rsidR="00F60D5A" w:rsidRPr="00B856A7">
        <w:t xml:space="preserve"> of</w:t>
      </w:r>
      <w:proofErr w:type="gramEnd"/>
      <w:r w:rsidR="00F60D5A" w:rsidRPr="00B856A7">
        <w:t xml:space="preserve"> members</w:t>
      </w:r>
      <w:r w:rsidRPr="00B856A7">
        <w:t xml:space="preserve"> having lived experience of disability</w:t>
      </w:r>
      <w:r w:rsidR="00AF31DD" w:rsidRPr="00B856A7">
        <w:t>. T</w:t>
      </w:r>
      <w:r w:rsidRPr="00B856A7">
        <w:t xml:space="preserve">he </w:t>
      </w:r>
      <w:r w:rsidR="00305D00">
        <w:t>w</w:t>
      </w:r>
      <w:r w:rsidRPr="00B856A7">
        <w:t xml:space="preserve">orking </w:t>
      </w:r>
      <w:r w:rsidR="00305D00">
        <w:t>p</w:t>
      </w:r>
      <w:r w:rsidRPr="00B856A7">
        <w:t xml:space="preserve">arty will report to </w:t>
      </w:r>
      <w:r w:rsidR="00305D00">
        <w:t>g</w:t>
      </w:r>
      <w:r w:rsidRPr="00B856A7">
        <w:t xml:space="preserve">overnment on how the next state disability plan can </w:t>
      </w:r>
      <w:r w:rsidR="00F60D5A" w:rsidRPr="00B856A7">
        <w:t xml:space="preserve">best </w:t>
      </w:r>
      <w:r w:rsidRPr="00B856A7">
        <w:t>meet the needs of Queenslanders with disability</w:t>
      </w:r>
    </w:p>
    <w:p w14:paraId="41051CAC" w14:textId="0C669555" w:rsidR="007F1FFF" w:rsidRPr="00B856A7" w:rsidRDefault="00C12027" w:rsidP="00B856A7">
      <w:pPr>
        <w:pStyle w:val="ListBullet"/>
      </w:pPr>
      <w:r w:rsidRPr="00B856A7">
        <w:t xml:space="preserve">redesigned </w:t>
      </w:r>
      <w:r w:rsidR="007F1FFF" w:rsidRPr="00B856A7">
        <w:t>the disability advocacy program to ensure it best meets service user needs</w:t>
      </w:r>
      <w:r w:rsidRPr="00B856A7">
        <w:t xml:space="preserve"> </w:t>
      </w:r>
    </w:p>
    <w:p w14:paraId="6CBE04BC" w14:textId="567B8298" w:rsidR="007F1FFF" w:rsidRPr="00B856A7" w:rsidRDefault="000D79D9" w:rsidP="00B856A7">
      <w:pPr>
        <w:pStyle w:val="ListBullet"/>
      </w:pPr>
      <w:r w:rsidRPr="00B856A7">
        <w:t xml:space="preserve">extended </w:t>
      </w:r>
      <w:r w:rsidR="00D442CC" w:rsidRPr="00B856A7">
        <w:t>the funding for the</w:t>
      </w:r>
      <w:r w:rsidR="007F1FFF" w:rsidRPr="00B856A7">
        <w:t xml:space="preserve"> disability peak and representative bod</w:t>
      </w:r>
      <w:r w:rsidR="00F60D5A" w:rsidRPr="00B856A7">
        <w:t>ies</w:t>
      </w:r>
      <w:r w:rsidR="007F1FFF" w:rsidRPr="00B856A7">
        <w:t xml:space="preserve"> to maintain ongoing service delivery to support people with disability </w:t>
      </w:r>
    </w:p>
    <w:p w14:paraId="2DF72CCB" w14:textId="6FB4D923" w:rsidR="00B178C3" w:rsidRPr="00B856A7" w:rsidRDefault="000D79D9" w:rsidP="00B856A7">
      <w:pPr>
        <w:pStyle w:val="ListBullet"/>
      </w:pPr>
      <w:r w:rsidRPr="00B856A7">
        <w:t>expanded</w:t>
      </w:r>
      <w:r w:rsidR="007F1FFF" w:rsidRPr="00B856A7">
        <w:t xml:space="preserve"> eligibility for </w:t>
      </w:r>
      <w:r w:rsidR="00D442CC" w:rsidRPr="00B856A7">
        <w:t xml:space="preserve">the </w:t>
      </w:r>
      <w:r w:rsidR="007F1FFF" w:rsidRPr="00B856A7">
        <w:t xml:space="preserve">Comprehensive Health Assessment Program (CHAP) </w:t>
      </w:r>
      <w:r w:rsidR="00D442CC" w:rsidRPr="00B856A7">
        <w:t xml:space="preserve">to include </w:t>
      </w:r>
      <w:r w:rsidR="007F1FFF" w:rsidRPr="00B856A7">
        <w:t>access to medical and allied health practitioners</w:t>
      </w:r>
      <w:r w:rsidR="00D442CC" w:rsidRPr="00B856A7">
        <w:t xml:space="preserve"> in order</w:t>
      </w:r>
      <w:r w:rsidR="007F1FFF" w:rsidRPr="00B856A7">
        <w:t xml:space="preserve"> to improve availability and increase </w:t>
      </w:r>
      <w:r w:rsidR="002A6526" w:rsidRPr="00B856A7">
        <w:t>use</w:t>
      </w:r>
      <w:r w:rsidR="007F1FFF" w:rsidRPr="00B856A7">
        <w:t xml:space="preserve"> of the tool</w:t>
      </w:r>
    </w:p>
    <w:p w14:paraId="28B5A834" w14:textId="77777777" w:rsidR="00F8105F" w:rsidRPr="00B856A7" w:rsidRDefault="00B178C3" w:rsidP="00B856A7">
      <w:pPr>
        <w:pStyle w:val="ListBullet"/>
      </w:pPr>
      <w:r w:rsidRPr="00B856A7">
        <w:t xml:space="preserve">administered the </w:t>
      </w:r>
      <w:r w:rsidRPr="00BF5E4E">
        <w:rPr>
          <w:i/>
          <w:iCs/>
        </w:rPr>
        <w:t>Guide, Hearing and Assistance Dogs Act 2009</w:t>
      </w:r>
      <w:r w:rsidRPr="00B856A7">
        <w:t xml:space="preserve"> which protects the public access rights of dogs and their handlers (including NDIS participants) that have been through a certification process</w:t>
      </w:r>
    </w:p>
    <w:p w14:paraId="1F1CD81F" w14:textId="79AFC6A5" w:rsidR="001C1079" w:rsidRPr="00B856A7" w:rsidRDefault="00056D3A" w:rsidP="00B856A7">
      <w:pPr>
        <w:pStyle w:val="ListBullet"/>
      </w:pPr>
      <w:r>
        <w:t>conducted</w:t>
      </w:r>
      <w:r w:rsidR="00F8105F" w:rsidRPr="00B856A7">
        <w:t xml:space="preserve"> 395 engagements with people with disabilit</w:t>
      </w:r>
      <w:r>
        <w:t xml:space="preserve">y </w:t>
      </w:r>
      <w:r w:rsidR="00F8105F" w:rsidRPr="00B856A7">
        <w:t>and</w:t>
      </w:r>
      <w:r>
        <w:t xml:space="preserve"> organisations in</w:t>
      </w:r>
      <w:r w:rsidR="00F8105F" w:rsidRPr="00B856A7">
        <w:t xml:space="preserve"> the disability sector</w:t>
      </w:r>
      <w:r w:rsidR="001C1079" w:rsidRPr="00B856A7">
        <w:t>.</w:t>
      </w:r>
    </w:p>
    <w:bookmarkEnd w:id="24"/>
    <w:p w14:paraId="13C2C92E" w14:textId="0D97ACEE" w:rsidR="00E836FC" w:rsidRPr="00305D00" w:rsidRDefault="00244895" w:rsidP="00B856A7">
      <w:r w:rsidRPr="00305D00">
        <w:t>During the reporting period</w:t>
      </w:r>
      <w:r w:rsidR="00BF5E4E" w:rsidRPr="00305D00">
        <w:t>,</w:t>
      </w:r>
      <w:r w:rsidRPr="00305D00">
        <w:t xml:space="preserve"> t</w:t>
      </w:r>
      <w:r w:rsidR="00E836FC" w:rsidRPr="00305D00">
        <w:t>he department’s Accommodation Support and Respite Services:</w:t>
      </w:r>
    </w:p>
    <w:p w14:paraId="66CDAA04" w14:textId="49CBE65D" w:rsidR="00607084" w:rsidRPr="00305D00" w:rsidRDefault="00607084" w:rsidP="00607084">
      <w:pPr>
        <w:pStyle w:val="ListBullet"/>
      </w:pPr>
      <w:r w:rsidRPr="00305D00">
        <w:t xml:space="preserve">provided in-home accommodation support to 504 clients, and 320 clients accessed respite services. </w:t>
      </w:r>
    </w:p>
    <w:p w14:paraId="7B003EA8" w14:textId="224F1CA9" w:rsidR="00607084" w:rsidRPr="00305D00" w:rsidRDefault="00607084" w:rsidP="00607084">
      <w:pPr>
        <w:pStyle w:val="ListBullet"/>
      </w:pPr>
      <w:r w:rsidRPr="00305D00">
        <w:t>administered state funded continuity of support arrangements to 17 previous disability services clients aged under 65 years and are deemed by the NDIS as ineligible under the Commonwealth’s scheme because of disability or residency requirements</w:t>
      </w:r>
    </w:p>
    <w:p w14:paraId="53709FC0" w14:textId="5B3AC932" w:rsidR="00607084" w:rsidRPr="00305D00" w:rsidRDefault="00607084" w:rsidP="00607084">
      <w:pPr>
        <w:pStyle w:val="ListBullet"/>
      </w:pPr>
      <w:r w:rsidRPr="00305D00">
        <w:t xml:space="preserve">maintained its certification status against the </w:t>
      </w:r>
      <w:r w:rsidRPr="00305D00">
        <w:rPr>
          <w:i/>
          <w:iCs/>
        </w:rPr>
        <w:t>Human Services Quality Standards</w:t>
      </w:r>
    </w:p>
    <w:p w14:paraId="73E7E747" w14:textId="5EBB6832" w:rsidR="00607084" w:rsidRPr="00305D00" w:rsidRDefault="00607084" w:rsidP="00607084">
      <w:pPr>
        <w:pStyle w:val="ListBullet"/>
      </w:pPr>
      <w:r w:rsidRPr="00305D00">
        <w:t xml:space="preserve">provided 786 Accommodation and Respite supports to clients that contribute to the goals in their NDIS Plan                                                                                                                          </w:t>
      </w:r>
    </w:p>
    <w:p w14:paraId="3E37C26E" w14:textId="4E4A970E" w:rsidR="00985F52" w:rsidRPr="00305D00" w:rsidRDefault="00607084" w:rsidP="00E43202">
      <w:pPr>
        <w:pStyle w:val="ListBullet"/>
        <w:spacing w:after="200"/>
        <w:ind w:left="357" w:hanging="357"/>
        <w:contextualSpacing w:val="0"/>
      </w:pPr>
      <w:r w:rsidRPr="00305D00">
        <w:t>facilitated access to comprehensive annual health plans for 138 clients.</w:t>
      </w:r>
      <w:r w:rsidR="00985F52" w:rsidRPr="00305D00">
        <w:tab/>
      </w:r>
    </w:p>
    <w:p w14:paraId="02C3B3FF" w14:textId="220304D7" w:rsidR="00354B28" w:rsidRPr="00305D00" w:rsidRDefault="00354B28" w:rsidP="00354B28">
      <w:pPr>
        <w:pStyle w:val="ListBullet"/>
        <w:numPr>
          <w:ilvl w:val="0"/>
          <w:numId w:val="0"/>
        </w:numPr>
        <w:rPr>
          <w:i/>
          <w:iCs/>
          <w:sz w:val="16"/>
          <w:szCs w:val="16"/>
        </w:rPr>
      </w:pPr>
      <w:r w:rsidRPr="00305D00">
        <w:rPr>
          <w:i/>
          <w:iCs/>
          <w:sz w:val="16"/>
          <w:szCs w:val="16"/>
        </w:rPr>
        <w:t xml:space="preserve">Performance measure: Satisfaction of families and guardians with service quality – this measure has been unable to be reported this reporting period due to COVID-19. Performance will be reported in the next Annual Report. </w:t>
      </w:r>
    </w:p>
    <w:p w14:paraId="05D3A1C8" w14:textId="77777777" w:rsidR="007F1FFF" w:rsidRPr="00011AC7" w:rsidRDefault="007F1FFF" w:rsidP="00975465">
      <w:pPr>
        <w:pStyle w:val="Heading3"/>
      </w:pPr>
      <w:bookmarkStart w:id="25" w:name="_Toc78287351"/>
      <w:bookmarkStart w:id="26" w:name="_Toc78355758"/>
      <w:bookmarkStart w:id="27" w:name="_Hlk77854558"/>
      <w:bookmarkEnd w:id="23"/>
      <w:r w:rsidRPr="00011AC7">
        <w:t>Provision of disability supports outside of the NDIS</w:t>
      </w:r>
      <w:bookmarkEnd w:id="25"/>
      <w:bookmarkEnd w:id="26"/>
    </w:p>
    <w:p w14:paraId="22F229F5" w14:textId="0AE33CEE" w:rsidR="007F1FFF" w:rsidRPr="00E4449B" w:rsidRDefault="007F1FFF" w:rsidP="00B856A7">
      <w:r w:rsidRPr="00E4449B">
        <w:lastRenderedPageBreak/>
        <w:t>Under the Queensland Government</w:t>
      </w:r>
      <w:r w:rsidR="00C12027" w:rsidRPr="00E4449B">
        <w:t>’s</w:t>
      </w:r>
      <w:r w:rsidRPr="00E4449B">
        <w:t xml:space="preserve"> mandate for the continuity of services, Accommodation Support and Respite Services in conjunction with Queensland Health, provide</w:t>
      </w:r>
      <w:r w:rsidR="00C12027" w:rsidRPr="00E4449B">
        <w:t>s</w:t>
      </w:r>
      <w:r w:rsidRPr="00E4449B">
        <w:t xml:space="preserve"> accommodation and coordination of ongoing specialist disability supports for clients aged over 65 years.</w:t>
      </w:r>
    </w:p>
    <w:p w14:paraId="3F406D9A" w14:textId="1A7D40C1" w:rsidR="007F1FFF" w:rsidRPr="00E4449B" w:rsidRDefault="00C12027" w:rsidP="00B856A7">
      <w:pPr>
        <w:rPr>
          <w:color w:val="000000" w:themeColor="text1"/>
        </w:rPr>
      </w:pPr>
      <w:r w:rsidRPr="00E4449B">
        <w:t xml:space="preserve">During </w:t>
      </w:r>
      <w:r w:rsidR="001E5C6A" w:rsidRPr="00E4449B">
        <w:t>2020-2021</w:t>
      </w:r>
      <w:r w:rsidRPr="00E4449B">
        <w:t xml:space="preserve">, </w:t>
      </w:r>
      <w:r w:rsidR="007F1FFF" w:rsidRPr="00E4449B">
        <w:t xml:space="preserve">Accommodation Support and Respite </w:t>
      </w:r>
      <w:r w:rsidR="007F1FFF" w:rsidRPr="00E4449B">
        <w:rPr>
          <w:color w:val="000000" w:themeColor="text1"/>
        </w:rPr>
        <w:t>Services support</w:t>
      </w:r>
      <w:r w:rsidRPr="00E4449B">
        <w:rPr>
          <w:color w:val="000000" w:themeColor="text1"/>
        </w:rPr>
        <w:t>ed</w:t>
      </w:r>
      <w:r w:rsidR="007F1FFF" w:rsidRPr="00E4449B">
        <w:rPr>
          <w:color w:val="000000" w:themeColor="text1"/>
        </w:rPr>
        <w:t xml:space="preserve"> 38</w:t>
      </w:r>
      <w:r w:rsidRPr="00E4449B">
        <w:rPr>
          <w:color w:val="000000" w:themeColor="text1"/>
        </w:rPr>
        <w:t xml:space="preserve"> </w:t>
      </w:r>
      <w:r w:rsidR="007F1FFF" w:rsidRPr="00E4449B">
        <w:rPr>
          <w:color w:val="000000" w:themeColor="text1"/>
        </w:rPr>
        <w:t>clients who have been residing with the service for many years and, due to their age, are not eligible for the NDIS.</w:t>
      </w:r>
    </w:p>
    <w:p w14:paraId="25B97F5E" w14:textId="67887653" w:rsidR="007F1FFF" w:rsidRPr="00E4449B" w:rsidRDefault="007F1FFF" w:rsidP="00B856A7">
      <w:r w:rsidRPr="00E4449B">
        <w:t>Disability Accommodation, Respite and Forensic Services administer</w:t>
      </w:r>
      <w:r w:rsidR="00C12027" w:rsidRPr="00E4449B">
        <w:t>ed</w:t>
      </w:r>
      <w:r w:rsidRPr="00E4449B">
        <w:t xml:space="preserve"> funding to 17 previous Disability Services</w:t>
      </w:r>
      <w:r w:rsidR="00C12027" w:rsidRPr="00E4449B">
        <w:t>’</w:t>
      </w:r>
      <w:r w:rsidRPr="00E4449B">
        <w:t xml:space="preserve"> clients aged under 65 years and</w:t>
      </w:r>
      <w:r w:rsidR="00C12027" w:rsidRPr="00E4449B">
        <w:t xml:space="preserve"> who</w:t>
      </w:r>
      <w:r w:rsidRPr="00E4449B">
        <w:t xml:space="preserve"> are deemed ineligible under the NDIS, to ensure individuals are supported to achieve similar outcomes to those they were achieving prior to the introduction of the NDIS.</w:t>
      </w:r>
    </w:p>
    <w:p w14:paraId="4EF6D5A7" w14:textId="307C406C" w:rsidR="00E61BA9" w:rsidRPr="00011AC7" w:rsidRDefault="00E61BA9" w:rsidP="00975465">
      <w:pPr>
        <w:pStyle w:val="Heading3"/>
      </w:pPr>
      <w:bookmarkStart w:id="28" w:name="_Toc78287352"/>
      <w:bookmarkStart w:id="29" w:name="_Toc78355759"/>
      <w:r w:rsidRPr="00011AC7">
        <w:t>Forensic Disability Service</w:t>
      </w:r>
      <w:bookmarkEnd w:id="28"/>
      <w:bookmarkEnd w:id="29"/>
    </w:p>
    <w:p w14:paraId="3A7ECCDF" w14:textId="2EC36FA4" w:rsidR="00247050" w:rsidRPr="00E4449B" w:rsidRDefault="00247050" w:rsidP="00B856A7">
      <w:pPr>
        <w:rPr>
          <w:lang w:val="en"/>
        </w:rPr>
      </w:pPr>
      <w:r w:rsidRPr="00E4449B">
        <w:rPr>
          <w:lang w:val="en"/>
        </w:rPr>
        <w:t xml:space="preserve">The Forensic Disability Service is a medium secure 10-bed facility at </w:t>
      </w:r>
      <w:proofErr w:type="spellStart"/>
      <w:r w:rsidRPr="00E4449B">
        <w:rPr>
          <w:lang w:val="en"/>
        </w:rPr>
        <w:t>Wacol</w:t>
      </w:r>
      <w:proofErr w:type="spellEnd"/>
      <w:r w:rsidRPr="00E4449B">
        <w:rPr>
          <w:lang w:val="en"/>
        </w:rPr>
        <w:t xml:space="preserve"> for the involuntary detention and care of people who have been found unfit to stand trial as a result of an intellectual or cognitive disability. The facility is operated by the department with oversight from the Director of Forensic Disability. </w:t>
      </w:r>
    </w:p>
    <w:p w14:paraId="73A9E3EE" w14:textId="7C209A80" w:rsidR="00E61BA9" w:rsidRPr="00B856A7" w:rsidRDefault="00E61BA9" w:rsidP="00D21656">
      <w:pPr>
        <w:pStyle w:val="Heading4"/>
      </w:pPr>
      <w:bookmarkStart w:id="30" w:name="_Hlk78971531"/>
      <w:bookmarkStart w:id="31" w:name="_Hlk77854519"/>
      <w:bookmarkEnd w:id="27"/>
      <w:r w:rsidRPr="00B856A7">
        <w:t>Key achievements</w:t>
      </w:r>
    </w:p>
    <w:bookmarkEnd w:id="30"/>
    <w:p w14:paraId="579A0C75" w14:textId="38F6A452" w:rsidR="00E61BA9" w:rsidRPr="00E4449B" w:rsidRDefault="00E61BA9" w:rsidP="00B856A7">
      <w:pPr>
        <w:rPr>
          <w:color w:val="FF0000"/>
          <w:sz w:val="20"/>
          <w:szCs w:val="20"/>
          <w:lang w:eastAsia="en-US"/>
        </w:rPr>
      </w:pPr>
      <w:r w:rsidRPr="00E4449B">
        <w:rPr>
          <w:lang w:eastAsia="en-US"/>
        </w:rPr>
        <w:t>During the reporting perio</w:t>
      </w:r>
      <w:r w:rsidR="008F0B02" w:rsidRPr="00E4449B">
        <w:rPr>
          <w:lang w:eastAsia="en-US"/>
        </w:rPr>
        <w:t>d</w:t>
      </w:r>
      <w:r w:rsidR="004A3332" w:rsidRPr="00E4449B">
        <w:rPr>
          <w:lang w:eastAsia="en-US"/>
        </w:rPr>
        <w:t>,</w:t>
      </w:r>
      <w:r w:rsidR="008F0B02" w:rsidRPr="00E4449B">
        <w:rPr>
          <w:lang w:eastAsia="en-US"/>
        </w:rPr>
        <w:t xml:space="preserve"> the department: </w:t>
      </w:r>
      <w:r w:rsidRPr="00E4449B">
        <w:rPr>
          <w:lang w:eastAsia="en-US"/>
        </w:rPr>
        <w:t xml:space="preserve"> </w:t>
      </w:r>
    </w:p>
    <w:p w14:paraId="64FD43F7" w14:textId="60174FB3" w:rsidR="00695773" w:rsidRPr="00B856A7" w:rsidRDefault="00695773" w:rsidP="00B856A7">
      <w:pPr>
        <w:pStyle w:val="ListBullet"/>
      </w:pPr>
      <w:r w:rsidRPr="00B856A7">
        <w:t>supported the participation of Forensic Disability Service clients in 1</w:t>
      </w:r>
      <w:r w:rsidR="00247050" w:rsidRPr="00B856A7">
        <w:t>,</w:t>
      </w:r>
      <w:r w:rsidRPr="00B856A7">
        <w:t>091 Limited Community Treatment events in line with the conditions of their Forensic Order and assessed risk</w:t>
      </w:r>
    </w:p>
    <w:p w14:paraId="696FC89E" w14:textId="544964AF" w:rsidR="00D60A00" w:rsidRPr="00B856A7" w:rsidRDefault="00D60A00" w:rsidP="00B856A7">
      <w:pPr>
        <w:pStyle w:val="ListBullet"/>
      </w:pPr>
      <w:r w:rsidRPr="00B856A7">
        <w:t xml:space="preserve">implemented </w:t>
      </w:r>
      <w:r w:rsidR="00247050" w:rsidRPr="00B856A7">
        <w:t xml:space="preserve">the </w:t>
      </w:r>
      <w:r w:rsidRPr="00B856A7">
        <w:t>restructure of</w:t>
      </w:r>
      <w:r w:rsidR="00247050" w:rsidRPr="00B856A7">
        <w:t xml:space="preserve"> the</w:t>
      </w:r>
      <w:r w:rsidRPr="00B856A7">
        <w:t xml:space="preserve"> Forensic Disability Service, providing a new suite of treatment programs and </w:t>
      </w:r>
      <w:r w:rsidR="00247050" w:rsidRPr="00B856A7">
        <w:t xml:space="preserve">the </w:t>
      </w:r>
      <w:r w:rsidR="00EF1046">
        <w:t>m</w:t>
      </w:r>
      <w:r w:rsidRPr="00B856A7">
        <w:t xml:space="preserve">odel of </w:t>
      </w:r>
      <w:r w:rsidR="00EF1046">
        <w:t>c</w:t>
      </w:r>
      <w:r w:rsidRPr="00B856A7">
        <w:t>are</w:t>
      </w:r>
      <w:bookmarkEnd w:id="31"/>
      <w:r w:rsidRPr="00B856A7">
        <w:t>.</w:t>
      </w:r>
    </w:p>
    <w:p w14:paraId="6BE9D69A" w14:textId="3E68F0FF" w:rsidR="00BF2EC9" w:rsidRPr="00011AC7" w:rsidRDefault="00BF2EC9" w:rsidP="00975465">
      <w:pPr>
        <w:pStyle w:val="Heading3"/>
      </w:pPr>
      <w:bookmarkStart w:id="32" w:name="_Toc78287355"/>
      <w:bookmarkStart w:id="33" w:name="_Toc78355762"/>
      <w:r w:rsidRPr="00011AC7">
        <w:t>Representing the views and interests of Queenslanders with disability</w:t>
      </w:r>
      <w:bookmarkEnd w:id="32"/>
      <w:bookmarkEnd w:id="33"/>
    </w:p>
    <w:p w14:paraId="2D34DB1F" w14:textId="37AC3A43" w:rsidR="00523F8F" w:rsidRPr="00E4449B" w:rsidRDefault="00BF2EC9" w:rsidP="00B856A7">
      <w:r w:rsidRPr="00E4449B">
        <w:t>As the lead agency supporting the shareholding Minister for the NDIS, the department worked to ensure the views and interests of people with disability and the disability sector were at the forefront of inter</w:t>
      </w:r>
      <w:r w:rsidR="00523F8F" w:rsidRPr="00E4449B">
        <w:t>-</w:t>
      </w:r>
      <w:r w:rsidRPr="00E4449B">
        <w:t xml:space="preserve">governmental negotiations and inquiry processes. </w:t>
      </w:r>
    </w:p>
    <w:p w14:paraId="6CE91AB1" w14:textId="13645598" w:rsidR="00C76FE5" w:rsidRPr="00E4449B" w:rsidRDefault="00C76FE5" w:rsidP="00B856A7">
      <w:r w:rsidRPr="00E4449B">
        <w:t>The Disability Reform Ministers Meeting (DRMM) was established after National Cabinet endorsed the report of the Review of Council of Australian Governments Councils</w:t>
      </w:r>
      <w:r w:rsidR="00BF5E4E">
        <w:t xml:space="preserve"> </w:t>
      </w:r>
      <w:r w:rsidR="00BF5E4E" w:rsidRPr="00BF5E4E">
        <w:t xml:space="preserve">(COAG) </w:t>
      </w:r>
      <w:r w:rsidRPr="00E4449B">
        <w:t xml:space="preserve">and Ministerial Forums on 23 October 2020. The </w:t>
      </w:r>
      <w:r w:rsidR="00BF5E4E">
        <w:t xml:space="preserve">DRMM </w:t>
      </w:r>
      <w:r w:rsidRPr="00E4449B">
        <w:t xml:space="preserve">was created to continue to provide a forum for Ministers to discuss national disability issues and identify courses of action. Since the inaugural meeting on 4 December 2020, the department has supported the Honourable Craig Crawford, Minister for Seniors and Disability Services, and Minister for Aboriginal and Torres Strait Islander Partnerships, represent Queensland’s interests at the </w:t>
      </w:r>
      <w:r w:rsidR="00BF5E4E">
        <w:t xml:space="preserve">DRMM </w:t>
      </w:r>
      <w:r w:rsidRPr="00E4449B">
        <w:t xml:space="preserve">and worked to protect the security, and support the interests, of people with disability in Queensland. </w:t>
      </w:r>
    </w:p>
    <w:p w14:paraId="6543F25B" w14:textId="4CB714D5" w:rsidR="00C76FE5" w:rsidRPr="00E4449B" w:rsidRDefault="00C76FE5" w:rsidP="00B856A7">
      <w:r w:rsidRPr="00E4449B">
        <w:t>The department also monitors closely the operation of the NDIS and</w:t>
      </w:r>
      <w:r w:rsidR="00DC67BA">
        <w:t>,</w:t>
      </w:r>
      <w:r w:rsidRPr="00E4449B">
        <w:t xml:space="preserve"> through established governance mechanisms</w:t>
      </w:r>
      <w:r w:rsidR="00DC67BA">
        <w:t>,</w:t>
      </w:r>
      <w:r w:rsidRPr="00E4449B">
        <w:t xml:space="preserve"> acts to ensure the views an</w:t>
      </w:r>
      <w:r w:rsidR="00AF31DD" w:rsidRPr="00E4449B">
        <w:t>d</w:t>
      </w:r>
      <w:r w:rsidRPr="00E4449B">
        <w:t xml:space="preserve"> interest</w:t>
      </w:r>
      <w:r w:rsidR="00AF31DD" w:rsidRPr="00E4449B">
        <w:t>s</w:t>
      </w:r>
      <w:r w:rsidRPr="00E4449B">
        <w:t xml:space="preserve"> of Queenslanders are thoroughly represented.</w:t>
      </w:r>
    </w:p>
    <w:p w14:paraId="786CA0D6" w14:textId="6B586F2F" w:rsidR="00523F8F" w:rsidRPr="00E4449B" w:rsidRDefault="00354828" w:rsidP="00D21656">
      <w:pPr>
        <w:pStyle w:val="Heading4"/>
      </w:pPr>
      <w:r>
        <w:br w:type="column"/>
      </w:r>
      <w:r w:rsidR="00523F8F" w:rsidRPr="00E4449B">
        <w:lastRenderedPageBreak/>
        <w:t>Key achievements</w:t>
      </w:r>
    </w:p>
    <w:p w14:paraId="7783B858" w14:textId="77777777" w:rsidR="00523F8F" w:rsidRPr="00E4449B" w:rsidRDefault="00C06A62" w:rsidP="00B856A7">
      <w:r w:rsidRPr="00E4449B">
        <w:t>During the reporting period</w:t>
      </w:r>
      <w:r w:rsidR="00BF2EC9" w:rsidRPr="00E4449B">
        <w:t>, the department</w:t>
      </w:r>
      <w:r w:rsidR="00523F8F" w:rsidRPr="00E4449B">
        <w:t>:</w:t>
      </w:r>
    </w:p>
    <w:p w14:paraId="761F13D3" w14:textId="77777777" w:rsidR="00C76FE5" w:rsidRPr="00B856A7" w:rsidRDefault="00BF2EC9" w:rsidP="00B856A7">
      <w:pPr>
        <w:pStyle w:val="ListBullet"/>
      </w:pPr>
      <w:r w:rsidRPr="00B856A7">
        <w:t>continued to support the Minister for Seniors and Disability Services to</w:t>
      </w:r>
      <w:r w:rsidR="00C76FE5" w:rsidRPr="00B856A7">
        <w:t xml:space="preserve"> work with Disability Reform Ministers to</w:t>
      </w:r>
      <w:r w:rsidRPr="00B856A7">
        <w:t xml:space="preserve"> advocate for improvements under the NDIS to ensure Queenslanders with disability can access necessary supports</w:t>
      </w:r>
      <w:r w:rsidR="00C76FE5" w:rsidRPr="00B856A7">
        <w:t>, including the cessation of the roll out of independent assessments under the NDIS</w:t>
      </w:r>
    </w:p>
    <w:p w14:paraId="08024EF9" w14:textId="1FA864C2" w:rsidR="00C76FE5" w:rsidRPr="00B856A7" w:rsidRDefault="00C76FE5" w:rsidP="00B856A7">
      <w:pPr>
        <w:pStyle w:val="ListBullet"/>
      </w:pPr>
      <w:r w:rsidRPr="00B856A7">
        <w:t xml:space="preserve">led key submissions </w:t>
      </w:r>
      <w:r w:rsidR="00BF2EC9" w:rsidRPr="00B856A7">
        <w:t xml:space="preserve">to key inquiry processes, such as the Joint Standing </w:t>
      </w:r>
      <w:r w:rsidR="00BF2EC9" w:rsidRPr="00DC67BA">
        <w:t>Committee</w:t>
      </w:r>
      <w:r w:rsidR="00523F8F" w:rsidRPr="00DC67BA">
        <w:t xml:space="preserve"> on the NDIS i</w:t>
      </w:r>
      <w:r w:rsidR="00BF2EC9" w:rsidRPr="00DC67BA">
        <w:t>nquiry</w:t>
      </w:r>
      <w:r w:rsidR="00DC67BA" w:rsidRPr="00DC67BA">
        <w:t>,</w:t>
      </w:r>
      <w:r w:rsidR="00DC67BA">
        <w:t xml:space="preserve"> the inquiry</w:t>
      </w:r>
      <w:r w:rsidR="00BF2EC9" w:rsidRPr="00B856A7">
        <w:t xml:space="preserve"> into </w:t>
      </w:r>
      <w:r w:rsidR="00523F8F" w:rsidRPr="00B856A7">
        <w:t>i</w:t>
      </w:r>
      <w:r w:rsidR="00BF2EC9" w:rsidRPr="00B856A7">
        <w:t xml:space="preserve">ndependent </w:t>
      </w:r>
      <w:r w:rsidR="00523F8F" w:rsidRPr="00B856A7">
        <w:t>a</w:t>
      </w:r>
      <w:r w:rsidR="00BF2EC9" w:rsidRPr="00B856A7">
        <w:t xml:space="preserve">ssessments under the </w:t>
      </w:r>
      <w:r w:rsidR="007F1FFF" w:rsidRPr="00B856A7">
        <w:t>NDIS</w:t>
      </w:r>
      <w:r w:rsidR="00B562EE" w:rsidRPr="00B856A7">
        <w:t xml:space="preserve"> and</w:t>
      </w:r>
      <w:r w:rsidR="00BF2EC9" w:rsidRPr="00B856A7">
        <w:t xml:space="preserve"> the inquiry into the NDIS Quality and Safeguards Commission</w:t>
      </w:r>
    </w:p>
    <w:p w14:paraId="63F9E603" w14:textId="3C362F4D" w:rsidR="00C76FE5" w:rsidRPr="00E4449B" w:rsidRDefault="00C76FE5" w:rsidP="00B856A7">
      <w:r w:rsidRPr="00E4449B">
        <w:t xml:space="preserve">Further information about these submissions can be found at: </w:t>
      </w:r>
    </w:p>
    <w:p w14:paraId="04F9FA67" w14:textId="60739E3C" w:rsidR="00C76FE5" w:rsidRPr="00B856A7" w:rsidRDefault="00C76FE5" w:rsidP="00B856A7">
      <w:pPr>
        <w:pStyle w:val="ListBullet"/>
      </w:pPr>
      <w:r w:rsidRPr="00B856A7">
        <w:t xml:space="preserve">https://www.dsdsatsip.qld.gov.au/our-work/disability-services/disability-connect-queensland/national-disability-insurance-scheme/inquiry-independent-assessments-under-ndis </w:t>
      </w:r>
    </w:p>
    <w:p w14:paraId="2E81212B" w14:textId="0507F7D2" w:rsidR="00C76FE5" w:rsidRPr="00B856A7" w:rsidRDefault="00C76FE5" w:rsidP="00B856A7">
      <w:pPr>
        <w:pStyle w:val="ListBullet"/>
      </w:pPr>
      <w:r w:rsidRPr="00B856A7">
        <w:t>https://www.aph.gov.au/Parliamentary_Business/Committees/Joint/National_Disability_Insurance_Scheme/QS_Commission/Submissions</w:t>
      </w:r>
    </w:p>
    <w:p w14:paraId="70E701D9" w14:textId="0A013D74" w:rsidR="00C76FE5" w:rsidRPr="00E4449B" w:rsidRDefault="001F0DBE" w:rsidP="00B856A7">
      <w:r w:rsidRPr="00E4449B">
        <w:t>Further</w:t>
      </w:r>
      <w:r w:rsidR="00AF31DD" w:rsidRPr="00E4449B">
        <w:t>,</w:t>
      </w:r>
      <w:r w:rsidRPr="00E4449B">
        <w:t xml:space="preserve"> the department </w:t>
      </w:r>
      <w:r w:rsidR="00C76FE5" w:rsidRPr="00E4449B">
        <w:t xml:space="preserve">led the Queensland Government </w:t>
      </w:r>
      <w:r w:rsidR="00B562EE" w:rsidRPr="00E4449B">
        <w:t>submission</w:t>
      </w:r>
      <w:r w:rsidR="00C76FE5" w:rsidRPr="00E4449B">
        <w:t xml:space="preserve"> to the Queensland Productivity Commission’s (QPC) Inquiry into the NDIS Market in Queensland.</w:t>
      </w:r>
    </w:p>
    <w:p w14:paraId="04DAB587" w14:textId="64A74498" w:rsidR="00BF2EC9" w:rsidRPr="00E4449B" w:rsidRDefault="00C76FE5" w:rsidP="00B856A7">
      <w:r w:rsidRPr="00E4449B">
        <w:t xml:space="preserve">The department provided two submissions to the QPC Inquiry; at the </w:t>
      </w:r>
      <w:r w:rsidR="00DC67BA">
        <w:t>i</w:t>
      </w:r>
      <w:r w:rsidRPr="00E4449B">
        <w:t xml:space="preserve">ssues </w:t>
      </w:r>
      <w:r w:rsidR="00DC67BA">
        <w:t>p</w:t>
      </w:r>
      <w:r w:rsidRPr="00E4449B">
        <w:t xml:space="preserve">aper stage and the </w:t>
      </w:r>
      <w:r w:rsidR="00DC67BA">
        <w:t>d</w:t>
      </w:r>
      <w:r w:rsidRPr="00E4449B">
        <w:t xml:space="preserve">raft </w:t>
      </w:r>
      <w:r w:rsidR="00DC67BA">
        <w:t>r</w:t>
      </w:r>
      <w:r w:rsidRPr="00E4449B">
        <w:t xml:space="preserve">eport stage. Through these submissions, the department has worked to identify critical issues in the NDIS market and provide QPC with accurate and insightful information to ensure the QPC’s </w:t>
      </w:r>
      <w:r w:rsidR="00DC67BA">
        <w:t>f</w:t>
      </w:r>
      <w:r w:rsidRPr="00E4449B">
        <w:t xml:space="preserve">inal </w:t>
      </w:r>
      <w:r w:rsidR="00DC67BA">
        <w:t>r</w:t>
      </w:r>
      <w:r w:rsidRPr="00E4449B">
        <w:t>eport will provide effective advice and recommendations to improve market development and participant outcomes in Queensland.</w:t>
      </w:r>
    </w:p>
    <w:p w14:paraId="3C8AFB20" w14:textId="319BD073" w:rsidR="00BF2EC9" w:rsidRPr="00E4449B" w:rsidRDefault="00BF2EC9" w:rsidP="007524AB">
      <w:pPr>
        <w:pStyle w:val="Heading3"/>
      </w:pPr>
      <w:bookmarkStart w:id="34" w:name="_Toc78287356"/>
      <w:bookmarkStart w:id="35" w:name="_Toc78355763"/>
      <w:r w:rsidRPr="00E4449B">
        <w:t xml:space="preserve">Royal Commission into Violence, Abuse, Neglect and Exploitation of People with Disability </w:t>
      </w:r>
      <w:bookmarkEnd w:id="34"/>
      <w:bookmarkEnd w:id="35"/>
    </w:p>
    <w:p w14:paraId="3AD0C135" w14:textId="276BF738" w:rsidR="00BF2EC9" w:rsidRPr="00E4449B" w:rsidRDefault="001F0DBE" w:rsidP="00BF2EC9">
      <w:r w:rsidRPr="00E4449B">
        <w:t>T</w:t>
      </w:r>
      <w:r w:rsidR="00BF2EC9" w:rsidRPr="00E4449B">
        <w:t xml:space="preserve">he </w:t>
      </w:r>
      <w:r w:rsidR="00BF5E4E" w:rsidRPr="00BF5E4E">
        <w:t xml:space="preserve">Royal Commission into Violence, Abuse, Neglect and Exploitation of People with Disability </w:t>
      </w:r>
      <w:r w:rsidR="00BF5E4E">
        <w:t>(</w:t>
      </w:r>
      <w:r w:rsidR="00BF2EC9" w:rsidRPr="00E4449B">
        <w:t>Disability Royal Commission</w:t>
      </w:r>
      <w:r w:rsidR="00BF5E4E">
        <w:t>)</w:t>
      </w:r>
      <w:r w:rsidRPr="00E4449B">
        <w:t xml:space="preserve"> provides a significant opportunity</w:t>
      </w:r>
      <w:r w:rsidR="00BF2EC9" w:rsidRPr="00E4449B">
        <w:t xml:space="preserve"> to contribute to better outcomes, enhanced quality of life, greater inclusion and accessibility, and strengthened protections for Queenslanders with disability. </w:t>
      </w:r>
      <w:r w:rsidRPr="00E4449B">
        <w:t xml:space="preserve">The department leads the Queensland Government participation in the </w:t>
      </w:r>
      <w:r w:rsidR="00BD38FB">
        <w:t xml:space="preserve">Disability </w:t>
      </w:r>
      <w:r w:rsidRPr="00E4449B">
        <w:t xml:space="preserve">Royal Commission, including </w:t>
      </w:r>
      <w:r w:rsidR="00BF2EC9" w:rsidRPr="00E4449B">
        <w:t xml:space="preserve">coordination of Queensland Government input </w:t>
      </w:r>
      <w:r w:rsidR="00523F8F" w:rsidRPr="00E4449B">
        <w:t>in</w:t>
      </w:r>
      <w:r w:rsidR="00BF2EC9" w:rsidRPr="00E4449B">
        <w:t>to</w:t>
      </w:r>
      <w:r w:rsidRPr="00E4449B">
        <w:t xml:space="preserve"> </w:t>
      </w:r>
      <w:r w:rsidR="00BF2EC9" w:rsidRPr="00E4449B">
        <w:t>notices to produce information</w:t>
      </w:r>
      <w:r w:rsidRPr="00E4449B">
        <w:t xml:space="preserve"> and the</w:t>
      </w:r>
      <w:r w:rsidR="00BF2EC9" w:rsidRPr="00E4449B">
        <w:t xml:space="preserve"> prepar</w:t>
      </w:r>
      <w:r w:rsidRPr="00E4449B">
        <w:t>ation of</w:t>
      </w:r>
      <w:r w:rsidR="00BF2EC9" w:rsidRPr="00E4449B">
        <w:t xml:space="preserve"> witness statements </w:t>
      </w:r>
      <w:r w:rsidRPr="00E4449B">
        <w:t>for</w:t>
      </w:r>
      <w:r w:rsidR="00BF2EC9" w:rsidRPr="00E4449B">
        <w:t xml:space="preserve"> Disability Royal Commission public hearings. </w:t>
      </w:r>
    </w:p>
    <w:p w14:paraId="655CE156" w14:textId="18E1E5BB" w:rsidR="00080E21" w:rsidRPr="00E4449B" w:rsidRDefault="00080E21" w:rsidP="007524AB">
      <w:pPr>
        <w:pStyle w:val="Heading3"/>
      </w:pPr>
      <w:bookmarkStart w:id="36" w:name="_Toc78287358"/>
      <w:bookmarkStart w:id="37" w:name="_Toc78355765"/>
      <w:r w:rsidRPr="00E4449B">
        <w:t>COVID-19 response</w:t>
      </w:r>
      <w:bookmarkEnd w:id="36"/>
      <w:bookmarkEnd w:id="37"/>
    </w:p>
    <w:p w14:paraId="551AA41E" w14:textId="5EBC0BC3" w:rsidR="00BF2EC9" w:rsidRPr="00E4449B" w:rsidRDefault="00BF2EC9" w:rsidP="00BF2EC9">
      <w:r w:rsidRPr="00E4449B">
        <w:t>The department continued to contribute to the Queensland Government’s response to the COVID-19 pandemic to ensure Queenslanders with disability continued to receive critical health and disability supports. This contribution ensured the interests of Queenslanders were represented at</w:t>
      </w:r>
      <w:r w:rsidR="00E836FC" w:rsidRPr="00E4449B">
        <w:t xml:space="preserve"> </w:t>
      </w:r>
      <w:r w:rsidR="00523F8F" w:rsidRPr="00E4449B">
        <w:t xml:space="preserve">the </w:t>
      </w:r>
      <w:r w:rsidR="00E836FC" w:rsidRPr="00E4449B">
        <w:t>Disability Reform Ministers Meeting</w:t>
      </w:r>
      <w:r w:rsidRPr="00E4449B">
        <w:t xml:space="preserve"> as part of considerations regarding the national response to </w:t>
      </w:r>
      <w:r w:rsidR="00523F8F" w:rsidRPr="00E4449B">
        <w:t>the C</w:t>
      </w:r>
      <w:r w:rsidRPr="00E4449B">
        <w:t>OVID-19 pandemic for people with disability, including NDIS participants.</w:t>
      </w:r>
    </w:p>
    <w:p w14:paraId="2E8CC785" w14:textId="30597421" w:rsidR="007F1FFF" w:rsidRPr="00E4449B" w:rsidRDefault="007F1FFF" w:rsidP="007F1FFF">
      <w:r w:rsidRPr="00E4449B">
        <w:t>Throughout the COVID-19 pandemic, there has been significant ongoing engagement with service providers, people with disability, advocates and peak and representative bodies. As a result, the department was well informed on the issues impacting the disability sector. The department worked closely with Queensland Health to ensure the needs of people with disability were considered in the COVID-19 response along with the issues relevant to service providers in the sector. Collaboration with Queensland Health, the Commonwealth Government and the disability sector ensured information was available in accessible formats. This cooperative approach also ensured vaccine rollouts were informed by sector input and issues impacting the sector were being considered in a rapidly evolving environment.</w:t>
      </w:r>
    </w:p>
    <w:p w14:paraId="69CEFDE0" w14:textId="3B5A0470" w:rsidR="007F1FFF" w:rsidRPr="00E4449B" w:rsidRDefault="007F1FFF" w:rsidP="007F1FFF">
      <w:r w:rsidRPr="00E4449B">
        <w:t>The department also reviewed specialist worker exemptions for the disability sector</w:t>
      </w:r>
      <w:r w:rsidR="00BD38FB">
        <w:t>. This review</w:t>
      </w:r>
      <w:r w:rsidRPr="00E4449B">
        <w:t xml:space="preserve"> ensure</w:t>
      </w:r>
      <w:r w:rsidR="00BD38FB">
        <w:t>d</w:t>
      </w:r>
      <w:r w:rsidRPr="00E4449B">
        <w:t xml:space="preserve"> exemptions were considered against the relevant </w:t>
      </w:r>
      <w:r w:rsidR="00BD38FB">
        <w:t>p</w:t>
      </w:r>
      <w:r w:rsidRPr="00E4449B">
        <w:t xml:space="preserve">ublic </w:t>
      </w:r>
      <w:r w:rsidR="00BD38FB">
        <w:t>h</w:t>
      </w:r>
      <w:r w:rsidRPr="00E4449B">
        <w:t xml:space="preserve">ealth </w:t>
      </w:r>
      <w:r w:rsidR="00BD38FB">
        <w:t>d</w:t>
      </w:r>
      <w:r w:rsidRPr="00E4449B">
        <w:t>irections and</w:t>
      </w:r>
      <w:r w:rsidR="00BD38FB">
        <w:t xml:space="preserve"> </w:t>
      </w:r>
      <w:r w:rsidRPr="00E4449B">
        <w:t>services for people with disability were delivered while maintaining community safety.</w:t>
      </w:r>
    </w:p>
    <w:p w14:paraId="0749A656" w14:textId="4114DE63" w:rsidR="007F1FFF" w:rsidRPr="00E4449B" w:rsidRDefault="007F1FFF" w:rsidP="007F1FFF">
      <w:r w:rsidRPr="00E4449B">
        <w:t>The Assessment and Referral Team worked intensively with Queensland Health during the COVID-19 pandemic to expedite NDIS access for eligible people with disability to facilitate their release from hospital with appropriate supports</w:t>
      </w:r>
      <w:r w:rsidR="004A3332" w:rsidRPr="00E4449B">
        <w:t>,</w:t>
      </w:r>
      <w:r w:rsidRPr="00E4449B">
        <w:t xml:space="preserve"> such as safe </w:t>
      </w:r>
      <w:r w:rsidR="009A79F8" w:rsidRPr="00E4449B">
        <w:t>longer-term</w:t>
      </w:r>
      <w:r w:rsidRPr="00E4449B">
        <w:t xml:space="preserve"> accommodation. Work undertaken included complex case coordination and evidence management for urgent applications to the NDIS. </w:t>
      </w:r>
    </w:p>
    <w:p w14:paraId="2F7EE1CC" w14:textId="0F639CE9" w:rsidR="007F1FFF" w:rsidRPr="00E4449B" w:rsidRDefault="007F1FFF" w:rsidP="007F1FFF">
      <w:r w:rsidRPr="00E4449B">
        <w:lastRenderedPageBreak/>
        <w:t>The department provided advice to the disability sector and other stakeholders via the publication of COVID-19 e</w:t>
      </w:r>
      <w:r w:rsidR="00FE03DE">
        <w:t>lectronic emails</w:t>
      </w:r>
      <w:r w:rsidRPr="00E4449B">
        <w:t xml:space="preserve"> on relevant </w:t>
      </w:r>
      <w:r w:rsidR="00BD38FB">
        <w:t>p</w:t>
      </w:r>
      <w:r w:rsidRPr="00E4449B">
        <w:t xml:space="preserve">ublic </w:t>
      </w:r>
      <w:r w:rsidR="00BD38FB">
        <w:t>h</w:t>
      </w:r>
      <w:r w:rsidRPr="00E4449B">
        <w:t xml:space="preserve">ealth </w:t>
      </w:r>
      <w:r w:rsidR="00BD38FB">
        <w:t>d</w:t>
      </w:r>
      <w:r w:rsidRPr="00E4449B">
        <w:t xml:space="preserve">irections, vaccine rollout and the needs of people with disability.    </w:t>
      </w:r>
    </w:p>
    <w:p w14:paraId="41C6BDCB" w14:textId="0CA2CDA7" w:rsidR="00080E21" w:rsidRPr="002466FC" w:rsidRDefault="00080E21" w:rsidP="00D21656">
      <w:pPr>
        <w:pStyle w:val="Heading4"/>
      </w:pPr>
      <w:r w:rsidRPr="002466FC">
        <w:t>Key achievements</w:t>
      </w:r>
    </w:p>
    <w:p w14:paraId="006BEF7D" w14:textId="446A316B" w:rsidR="00080E21" w:rsidRPr="00E4449B" w:rsidRDefault="00080E21" w:rsidP="002466FC">
      <w:pPr>
        <w:rPr>
          <w:lang w:eastAsia="en-US"/>
        </w:rPr>
      </w:pPr>
      <w:r w:rsidRPr="00E4449B">
        <w:rPr>
          <w:lang w:eastAsia="en-US"/>
        </w:rPr>
        <w:t>During the reporting perio</w:t>
      </w:r>
      <w:r w:rsidR="008F0B02" w:rsidRPr="00E4449B">
        <w:rPr>
          <w:lang w:eastAsia="en-US"/>
        </w:rPr>
        <w:t>d</w:t>
      </w:r>
      <w:r w:rsidR="004A3332" w:rsidRPr="00E4449B">
        <w:rPr>
          <w:lang w:eastAsia="en-US"/>
        </w:rPr>
        <w:t>,</w:t>
      </w:r>
      <w:r w:rsidR="008F0B02" w:rsidRPr="00E4449B">
        <w:rPr>
          <w:lang w:eastAsia="en-US"/>
        </w:rPr>
        <w:t xml:space="preserve"> the departmen</w:t>
      </w:r>
      <w:r w:rsidR="00247050" w:rsidRPr="00E4449B">
        <w:rPr>
          <w:lang w:eastAsia="en-US"/>
        </w:rPr>
        <w:t>t</w:t>
      </w:r>
      <w:r w:rsidR="008F0B02" w:rsidRPr="00E4449B">
        <w:rPr>
          <w:lang w:eastAsia="en-US"/>
        </w:rPr>
        <w:t>:</w:t>
      </w:r>
      <w:r w:rsidRPr="00E4449B">
        <w:rPr>
          <w:lang w:eastAsia="en-US"/>
        </w:rPr>
        <w:t xml:space="preserve"> </w:t>
      </w:r>
    </w:p>
    <w:p w14:paraId="61970D8C" w14:textId="341DE5FA" w:rsidR="00D60A00" w:rsidRPr="002466FC" w:rsidRDefault="00D60A00" w:rsidP="002466FC">
      <w:pPr>
        <w:pStyle w:val="ListBullet"/>
      </w:pPr>
      <w:r w:rsidRPr="002466FC">
        <w:t xml:space="preserve">maintained quality services to 824 accommodation and respite clients without any disruption </w:t>
      </w:r>
    </w:p>
    <w:p w14:paraId="02F5200E" w14:textId="4AEAC660" w:rsidR="00D60A00" w:rsidRPr="002466FC" w:rsidRDefault="00D60A00" w:rsidP="002466FC">
      <w:pPr>
        <w:pStyle w:val="ListBullet"/>
      </w:pPr>
      <w:r w:rsidRPr="002466FC">
        <w:t>worked with Queensland Health and Industry partners in coordinating timely response</w:t>
      </w:r>
      <w:r w:rsidR="004A3332" w:rsidRPr="002466FC">
        <w:t>s</w:t>
      </w:r>
      <w:r w:rsidRPr="002466FC">
        <w:t xml:space="preserve"> to the ongoing pandemic for </w:t>
      </w:r>
      <w:proofErr w:type="gramStart"/>
      <w:r w:rsidRPr="002466FC">
        <w:t>all of</w:t>
      </w:r>
      <w:proofErr w:type="gramEnd"/>
      <w:r w:rsidRPr="002466FC">
        <w:t xml:space="preserve"> its disability accommodation services</w:t>
      </w:r>
      <w:r w:rsidR="004A3332" w:rsidRPr="002466FC">
        <w:t xml:space="preserve">, </w:t>
      </w:r>
      <w:r w:rsidRPr="002466FC">
        <w:t>under the directions provided by Queensland Health’s Chief Health Officer</w:t>
      </w:r>
    </w:p>
    <w:p w14:paraId="46A23C5E" w14:textId="6F5948CA" w:rsidR="000D79D9" w:rsidRPr="002466FC" w:rsidRDefault="00D60A00" w:rsidP="002466FC">
      <w:pPr>
        <w:pStyle w:val="ListBullet"/>
      </w:pPr>
      <w:r w:rsidRPr="002466FC">
        <w:t xml:space="preserve">assisted clients, their families and carers in registering and attending appointments to receive COVID-19 </w:t>
      </w:r>
      <w:r w:rsidR="007D19A5" w:rsidRPr="002466FC">
        <w:t>v</w:t>
      </w:r>
      <w:r w:rsidRPr="002466FC">
        <w:t>accinations</w:t>
      </w:r>
      <w:r w:rsidR="00B76F6D" w:rsidRPr="002466FC">
        <w:t>.</w:t>
      </w:r>
    </w:p>
    <w:p w14:paraId="0EE86B34" w14:textId="77777777" w:rsidR="002466FC" w:rsidRDefault="002466FC">
      <w:pPr>
        <w:spacing w:after="0" w:line="240" w:lineRule="auto"/>
        <w:rPr>
          <w:bCs/>
          <w:iCs/>
          <w:color w:val="595959" w:themeColor="text1" w:themeTint="A6"/>
          <w:sz w:val="32"/>
          <w:szCs w:val="32"/>
          <w:lang w:eastAsia="en-US"/>
        </w:rPr>
      </w:pPr>
      <w:bookmarkStart w:id="38" w:name="_Toc73714396"/>
      <w:bookmarkStart w:id="39" w:name="_Toc78287360"/>
      <w:bookmarkStart w:id="40" w:name="_Toc78355767"/>
      <w:bookmarkStart w:id="41" w:name="_Toc43444760"/>
      <w:bookmarkEnd w:id="7"/>
      <w:r>
        <w:br w:type="page"/>
      </w:r>
    </w:p>
    <w:p w14:paraId="6D7C1D4D" w14:textId="7675591C" w:rsidR="003C0DB9" w:rsidRPr="00011AC7" w:rsidRDefault="003C0DB9" w:rsidP="00011AC7">
      <w:pPr>
        <w:rPr>
          <w:sz w:val="32"/>
          <w:szCs w:val="32"/>
        </w:rPr>
      </w:pPr>
      <w:r w:rsidRPr="00FE03DE">
        <w:rPr>
          <w:sz w:val="32"/>
          <w:szCs w:val="32"/>
        </w:rPr>
        <w:lastRenderedPageBreak/>
        <w:t>Future directions</w:t>
      </w:r>
      <w:bookmarkEnd w:id="38"/>
      <w:bookmarkEnd w:id="39"/>
      <w:bookmarkEnd w:id="40"/>
    </w:p>
    <w:p w14:paraId="4F2DBB82" w14:textId="4B847687" w:rsidR="003C0DB9" w:rsidRPr="002466FC" w:rsidRDefault="003C0DB9" w:rsidP="00FE03DE">
      <w:pPr>
        <w:pStyle w:val="ListBullet"/>
        <w:numPr>
          <w:ilvl w:val="0"/>
          <w:numId w:val="0"/>
        </w:numPr>
        <w:ind w:left="360" w:hanging="360"/>
      </w:pPr>
      <w:r w:rsidRPr="00FE03DE">
        <w:rPr>
          <w:b/>
          <w:bCs/>
        </w:rPr>
        <w:t>Promote inclusion and access to programs and services</w:t>
      </w:r>
      <w:r w:rsidR="004A3332" w:rsidRPr="00A70981">
        <w:rPr>
          <w:b/>
          <w:bCs/>
        </w:rPr>
        <w:t>, by:</w:t>
      </w:r>
    </w:p>
    <w:p w14:paraId="2A544B28" w14:textId="7761C6B3" w:rsidR="003C0DB9" w:rsidRPr="002466FC" w:rsidRDefault="001F0DBE" w:rsidP="00A70981">
      <w:pPr>
        <w:pStyle w:val="ListBullet"/>
      </w:pPr>
      <w:r w:rsidRPr="002466FC">
        <w:t xml:space="preserve">ensuring Queenslanders can access the disability supports they need </w:t>
      </w:r>
      <w:r w:rsidR="004A3332" w:rsidRPr="002466FC">
        <w:t xml:space="preserve">through </w:t>
      </w:r>
      <w:r w:rsidR="003C0DB9" w:rsidRPr="002466FC">
        <w:t xml:space="preserve">effective governance provisions for </w:t>
      </w:r>
      <w:r w:rsidR="00A70981">
        <w:t xml:space="preserve">the </w:t>
      </w:r>
      <w:r w:rsidR="003C0DB9" w:rsidRPr="002466FC">
        <w:t xml:space="preserve">NDIS </w:t>
      </w:r>
    </w:p>
    <w:p w14:paraId="2850C1A1" w14:textId="0A5CD941" w:rsidR="001F0DBE" w:rsidRPr="002466FC" w:rsidRDefault="001F0DBE" w:rsidP="00A70981">
      <w:pPr>
        <w:pStyle w:val="ListBullet"/>
      </w:pPr>
      <w:r w:rsidRPr="002466FC">
        <w:t xml:space="preserve">supporting Queenslanders with disability to participate as equal citizens in Australian society, and maximising opportunities by working with the Commonwealth Government, and other key stakeholders, to develop and implement the </w:t>
      </w:r>
      <w:r w:rsidR="00C35056" w:rsidRPr="00C35056">
        <w:rPr>
          <w:i/>
          <w:iCs/>
        </w:rPr>
        <w:t>Australia’</w:t>
      </w:r>
      <w:r w:rsidRPr="00C35056">
        <w:rPr>
          <w:i/>
          <w:iCs/>
        </w:rPr>
        <w:t xml:space="preserve"> Disability Strategy </w:t>
      </w:r>
      <w:r w:rsidR="00C35056" w:rsidRPr="00C35056">
        <w:rPr>
          <w:i/>
          <w:iCs/>
        </w:rPr>
        <w:t>2021-2031</w:t>
      </w:r>
    </w:p>
    <w:p w14:paraId="7ED3FFB0" w14:textId="421B71C2" w:rsidR="003C0DB9" w:rsidRPr="002466FC" w:rsidRDefault="004A3332" w:rsidP="00A70981">
      <w:pPr>
        <w:pStyle w:val="ListBullet"/>
      </w:pPr>
      <w:r w:rsidRPr="002466FC">
        <w:t>d</w:t>
      </w:r>
      <w:r w:rsidR="003C0DB9" w:rsidRPr="002466FC">
        <w:t>eliver</w:t>
      </w:r>
      <w:r w:rsidRPr="002466FC">
        <w:t>ing</w:t>
      </w:r>
      <w:r w:rsidR="003C0DB9" w:rsidRPr="002466FC">
        <w:t xml:space="preserve"> the next </w:t>
      </w:r>
      <w:r w:rsidR="002A6526" w:rsidRPr="002466FC">
        <w:t>state disability plan co</w:t>
      </w:r>
      <w:r w:rsidR="00987E91" w:rsidRPr="002466FC">
        <w:t>-</w:t>
      </w:r>
      <w:r w:rsidR="002A6526" w:rsidRPr="002466FC">
        <w:t xml:space="preserve">designed </w:t>
      </w:r>
      <w:r w:rsidR="00FE03DE">
        <w:t xml:space="preserve">with </w:t>
      </w:r>
      <w:r w:rsidR="003C0DB9" w:rsidRPr="002466FC">
        <w:t xml:space="preserve">people with disability </w:t>
      </w:r>
    </w:p>
    <w:p w14:paraId="32459770" w14:textId="69848C45" w:rsidR="003C0DB9" w:rsidRPr="002466FC" w:rsidRDefault="004A3332" w:rsidP="00A70981">
      <w:pPr>
        <w:pStyle w:val="ListBullet"/>
      </w:pPr>
      <w:r w:rsidRPr="002466FC">
        <w:t xml:space="preserve">partnering </w:t>
      </w:r>
      <w:r w:rsidR="003C0DB9" w:rsidRPr="002466FC">
        <w:t xml:space="preserve">with </w:t>
      </w:r>
      <w:r w:rsidR="00003151">
        <w:t>participants</w:t>
      </w:r>
      <w:r w:rsidR="003C0DB9" w:rsidRPr="002466FC">
        <w:t xml:space="preserve">, families, guardians and the NDIA to ensure </w:t>
      </w:r>
      <w:r w:rsidR="00003151">
        <w:t>participants’</w:t>
      </w:r>
      <w:r w:rsidR="003C0DB9" w:rsidRPr="002466FC">
        <w:t xml:space="preserve"> needs are regularly assessed and funded </w:t>
      </w:r>
    </w:p>
    <w:p w14:paraId="5582257A" w14:textId="77777777" w:rsidR="00607803" w:rsidRPr="002466FC" w:rsidRDefault="00607803" w:rsidP="00A70981">
      <w:pPr>
        <w:pStyle w:val="ListBullet"/>
      </w:pPr>
      <w:r w:rsidRPr="002466FC">
        <w:t xml:space="preserve">working with other jurisdictions to achieve a more nationally consistent authorisation process for restrictive practices </w:t>
      </w:r>
    </w:p>
    <w:p w14:paraId="32CF65ED" w14:textId="34E48FD4" w:rsidR="003C0DB9" w:rsidRPr="002466FC" w:rsidRDefault="004A3332" w:rsidP="00A70981">
      <w:pPr>
        <w:pStyle w:val="ListBullet"/>
      </w:pPr>
      <w:r w:rsidRPr="002466FC">
        <w:t>e</w:t>
      </w:r>
      <w:r w:rsidR="003C0DB9" w:rsidRPr="002466FC">
        <w:t>ngag</w:t>
      </w:r>
      <w:r w:rsidRPr="002466FC">
        <w:t xml:space="preserve">ing </w:t>
      </w:r>
      <w:r w:rsidR="003C0DB9" w:rsidRPr="002466FC">
        <w:t xml:space="preserve">primary health networks to ensure people with disability have access to regular comprehensive health assessments </w:t>
      </w:r>
    </w:p>
    <w:p w14:paraId="5985FE74" w14:textId="38BD7FBE" w:rsidR="003C0DB9" w:rsidRPr="002466FC" w:rsidRDefault="004A3332" w:rsidP="00A70981">
      <w:pPr>
        <w:pStyle w:val="ListBullet"/>
      </w:pPr>
      <w:r w:rsidRPr="002466FC">
        <w:t>d</w:t>
      </w:r>
      <w:r w:rsidR="003C0DB9" w:rsidRPr="002466FC">
        <w:t>eliver</w:t>
      </w:r>
      <w:r w:rsidRPr="002466FC">
        <w:t>ing</w:t>
      </w:r>
      <w:r w:rsidR="003C0DB9" w:rsidRPr="002466FC">
        <w:t xml:space="preserve"> NDIS access and outreach services to Queenslanders in remote and regional locations </w:t>
      </w:r>
    </w:p>
    <w:p w14:paraId="047F7B51" w14:textId="7F582CD7" w:rsidR="003C0DB9" w:rsidRPr="002466FC" w:rsidRDefault="004A3332" w:rsidP="00A70981">
      <w:pPr>
        <w:pStyle w:val="ListBullet"/>
      </w:pPr>
      <w:r w:rsidRPr="002466FC">
        <w:t>w</w:t>
      </w:r>
      <w:r w:rsidR="003C0DB9" w:rsidRPr="002466FC">
        <w:t>ork</w:t>
      </w:r>
      <w:r w:rsidRPr="002466FC">
        <w:t>ing</w:t>
      </w:r>
      <w:r w:rsidR="003C0DB9" w:rsidRPr="002466FC">
        <w:t xml:space="preserve"> with Queensland Health to develop an improved service delivery model for the forensic disability service system in Queensland </w:t>
      </w:r>
    </w:p>
    <w:p w14:paraId="29AA775E" w14:textId="29AFD42B" w:rsidR="003C0DB9" w:rsidRPr="002466FC" w:rsidRDefault="004A3332" w:rsidP="00A70981">
      <w:pPr>
        <w:pStyle w:val="ListBullet"/>
      </w:pPr>
      <w:r w:rsidRPr="002466FC">
        <w:t>p</w:t>
      </w:r>
      <w:r w:rsidR="003C0DB9" w:rsidRPr="002466FC">
        <w:t>articipat</w:t>
      </w:r>
      <w:r w:rsidRPr="002466FC">
        <w:t>ing</w:t>
      </w:r>
      <w:r w:rsidR="003C0DB9" w:rsidRPr="002466FC">
        <w:t xml:space="preserve"> in national</w:t>
      </w:r>
      <w:r w:rsidR="0033359D" w:rsidRPr="002466FC">
        <w:t xml:space="preserve"> </w:t>
      </w:r>
      <w:r w:rsidR="003C0DB9" w:rsidRPr="002466FC">
        <w:t xml:space="preserve">NDIS worker screening </w:t>
      </w:r>
      <w:r w:rsidR="0033359D" w:rsidRPr="002466FC">
        <w:t>forums to monitor implementation and share learnings with other jurisdictions</w:t>
      </w:r>
    </w:p>
    <w:p w14:paraId="0BB219AF" w14:textId="5AE1FD09" w:rsidR="003C0DB9" w:rsidRPr="002466FC" w:rsidRDefault="004A3332" w:rsidP="00A70981">
      <w:pPr>
        <w:pStyle w:val="ListBullet"/>
      </w:pPr>
      <w:r w:rsidRPr="002466FC">
        <w:t>w</w:t>
      </w:r>
      <w:r w:rsidR="003C0DB9" w:rsidRPr="002466FC">
        <w:t>ork</w:t>
      </w:r>
      <w:r w:rsidRPr="002466FC">
        <w:t>ing</w:t>
      </w:r>
      <w:r w:rsidR="003C0DB9" w:rsidRPr="002466FC">
        <w:t xml:space="preserve"> with the Attorney-General, and relevant Ministers, to integrate screening processes and realise efficiencies, including in the areas of working with children checks and disability screening </w:t>
      </w:r>
    </w:p>
    <w:p w14:paraId="4A8FFB75" w14:textId="114AAFB9" w:rsidR="003C0DB9" w:rsidRPr="002466FC" w:rsidRDefault="004A3332" w:rsidP="00A70981">
      <w:pPr>
        <w:pStyle w:val="ListBullet"/>
      </w:pPr>
      <w:r w:rsidRPr="002466FC">
        <w:t>p</w:t>
      </w:r>
      <w:r w:rsidR="003C0DB9" w:rsidRPr="002466FC">
        <w:t>rovid</w:t>
      </w:r>
      <w:r w:rsidRPr="002466FC">
        <w:t>ing</w:t>
      </w:r>
      <w:r w:rsidR="003C0DB9" w:rsidRPr="002466FC">
        <w:t xml:space="preserve"> funding to support disability peak bodies to deliver outcomes for Queenslanders with disability </w:t>
      </w:r>
    </w:p>
    <w:p w14:paraId="10AE89C7" w14:textId="64B33562" w:rsidR="003C0DB9" w:rsidRPr="002466FC" w:rsidRDefault="004A3332" w:rsidP="00A70981">
      <w:pPr>
        <w:pStyle w:val="ListBullet"/>
      </w:pPr>
      <w:r w:rsidRPr="002466FC">
        <w:t>p</w:t>
      </w:r>
      <w:r w:rsidR="003C0DB9" w:rsidRPr="002466FC">
        <w:t>rovid</w:t>
      </w:r>
      <w:r w:rsidRPr="002466FC">
        <w:t>ing</w:t>
      </w:r>
      <w:r w:rsidR="003C0DB9" w:rsidRPr="002466FC">
        <w:t xml:space="preserve"> funding to disability advocacy services for people with disability </w:t>
      </w:r>
    </w:p>
    <w:p w14:paraId="12E85BB5" w14:textId="417D1975" w:rsidR="003C0DB9" w:rsidRPr="002466FC" w:rsidRDefault="00607803" w:rsidP="00A70981">
      <w:pPr>
        <w:pStyle w:val="ListBullet"/>
      </w:pPr>
      <w:r w:rsidRPr="002466FC">
        <w:t>m</w:t>
      </w:r>
      <w:r w:rsidR="003C0DB9" w:rsidRPr="002466FC">
        <w:t>aintain</w:t>
      </w:r>
      <w:r w:rsidRPr="002466FC">
        <w:t>ing</w:t>
      </w:r>
      <w:r w:rsidR="003C0DB9" w:rsidRPr="002466FC">
        <w:t xml:space="preserve"> a program of funded service quality audits under the </w:t>
      </w:r>
      <w:r w:rsidR="003C0DB9" w:rsidRPr="00A70981">
        <w:rPr>
          <w:i/>
          <w:iCs/>
        </w:rPr>
        <w:t>Human Services Quality Framework</w:t>
      </w:r>
      <w:r w:rsidR="003C0DB9" w:rsidRPr="002466FC">
        <w:t xml:space="preserve"> (HSQF) </w:t>
      </w:r>
    </w:p>
    <w:p w14:paraId="7712DC02" w14:textId="7D704AD3" w:rsidR="003C0DB9" w:rsidRPr="002466FC" w:rsidRDefault="00607803" w:rsidP="00A70981">
      <w:pPr>
        <w:pStyle w:val="ListBullet"/>
      </w:pPr>
      <w:r w:rsidRPr="002466FC">
        <w:t xml:space="preserve">embedding </w:t>
      </w:r>
      <w:r w:rsidR="003C0DB9" w:rsidRPr="002466FC">
        <w:t xml:space="preserve">continuous improvement and internal quality review programs to inform quality service improvements </w:t>
      </w:r>
    </w:p>
    <w:p w14:paraId="170DE2FA" w14:textId="0A9C1165" w:rsidR="00BF2EC9" w:rsidRPr="002466FC" w:rsidRDefault="00607803" w:rsidP="00A70981">
      <w:pPr>
        <w:pStyle w:val="ListBullet"/>
      </w:pPr>
      <w:r w:rsidRPr="002466FC">
        <w:t>working</w:t>
      </w:r>
      <w:r w:rsidR="003C0DB9" w:rsidRPr="002466FC">
        <w:t xml:space="preserve"> with the Commonwealth Government, the NDIA, and relevant Queensland Government agencies to implement the Commonwealth’s </w:t>
      </w:r>
      <w:r w:rsidR="003C0DB9" w:rsidRPr="00A70981">
        <w:rPr>
          <w:i/>
          <w:iCs/>
        </w:rPr>
        <w:t>Younger People in Residential Aged Care Strategy 2020–25</w:t>
      </w:r>
      <w:r w:rsidR="003C0DB9" w:rsidRPr="002466FC">
        <w:t xml:space="preserve"> in Queensland</w:t>
      </w:r>
    </w:p>
    <w:p w14:paraId="298F2DD7" w14:textId="484F5BCF" w:rsidR="003C0DB9" w:rsidRPr="002466FC" w:rsidRDefault="00607803" w:rsidP="00A70981">
      <w:pPr>
        <w:pStyle w:val="ListBullet"/>
      </w:pPr>
      <w:r w:rsidRPr="002466FC">
        <w:t xml:space="preserve">supporting </w:t>
      </w:r>
      <w:r w:rsidR="00BF2EC9" w:rsidRPr="002466FC">
        <w:t>the Queensland Government to embed inclusion and accessibility into the design of its policies, programs and services</w:t>
      </w:r>
    </w:p>
    <w:p w14:paraId="5332E452" w14:textId="3A9F47C0" w:rsidR="00607803" w:rsidRPr="002466FC" w:rsidRDefault="00607803" w:rsidP="00E43202">
      <w:pPr>
        <w:pStyle w:val="ListBullet"/>
        <w:spacing w:after="200"/>
        <w:ind w:left="357" w:hanging="357"/>
        <w:contextualSpacing w:val="0"/>
      </w:pPr>
      <w:r w:rsidRPr="002466FC">
        <w:t>working with strategic partners, including disability service providers, to prepare for, respond to, and recover from COVID-19</w:t>
      </w:r>
      <w:r w:rsidR="00A70981">
        <w:t xml:space="preserve"> pandemic</w:t>
      </w:r>
      <w:r w:rsidRPr="002466FC">
        <w:t xml:space="preserve">. </w:t>
      </w:r>
    </w:p>
    <w:p w14:paraId="132F9DCC" w14:textId="4734D57C" w:rsidR="003C0DB9" w:rsidRPr="00A70981" w:rsidRDefault="003C0DB9" w:rsidP="00FE03DE">
      <w:pPr>
        <w:pStyle w:val="ListBullet"/>
        <w:numPr>
          <w:ilvl w:val="0"/>
          <w:numId w:val="0"/>
        </w:numPr>
        <w:ind w:left="360" w:hanging="360"/>
        <w:rPr>
          <w:b/>
          <w:bCs/>
        </w:rPr>
      </w:pPr>
      <w:r w:rsidRPr="00FE03DE">
        <w:rPr>
          <w:b/>
          <w:bCs/>
        </w:rPr>
        <w:t>Increase engagement through co-design</w:t>
      </w:r>
      <w:r w:rsidR="00607803" w:rsidRPr="00A70981">
        <w:rPr>
          <w:b/>
          <w:bCs/>
        </w:rPr>
        <w:t>, by:</w:t>
      </w:r>
    </w:p>
    <w:p w14:paraId="24C55448" w14:textId="1D57622B" w:rsidR="003C0DB9" w:rsidRPr="002466FC" w:rsidRDefault="00607803" w:rsidP="00A70981">
      <w:pPr>
        <w:pStyle w:val="ListBullet"/>
      </w:pPr>
      <w:r w:rsidRPr="002466FC">
        <w:t xml:space="preserve">representing </w:t>
      </w:r>
      <w:r w:rsidR="003C0DB9" w:rsidRPr="002466FC">
        <w:t xml:space="preserve">Queensland on the Disability </w:t>
      </w:r>
      <w:r w:rsidR="001F0DBE" w:rsidRPr="002466FC">
        <w:t xml:space="preserve">Reform </w:t>
      </w:r>
      <w:r w:rsidR="003C0DB9" w:rsidRPr="002466FC">
        <w:t xml:space="preserve">Minister’s </w:t>
      </w:r>
      <w:r w:rsidR="00A70981">
        <w:t>M</w:t>
      </w:r>
      <w:r w:rsidR="003C0DB9" w:rsidRPr="002466FC">
        <w:t xml:space="preserve">eeting </w:t>
      </w:r>
    </w:p>
    <w:p w14:paraId="413F1856" w14:textId="5166CE92" w:rsidR="003C0DB9" w:rsidRPr="002466FC" w:rsidRDefault="00607803" w:rsidP="00E43202">
      <w:pPr>
        <w:pStyle w:val="ListBullet"/>
        <w:spacing w:after="200"/>
        <w:ind w:left="357" w:hanging="357"/>
        <w:contextualSpacing w:val="0"/>
      </w:pPr>
      <w:r w:rsidRPr="002466FC">
        <w:t>p</w:t>
      </w:r>
      <w:r w:rsidR="003C0DB9" w:rsidRPr="002466FC">
        <w:t>artner</w:t>
      </w:r>
      <w:r w:rsidR="002A1D7A" w:rsidRPr="002466FC">
        <w:t>ing</w:t>
      </w:r>
      <w:r w:rsidR="003C0DB9" w:rsidRPr="002466FC">
        <w:t xml:space="preserve"> with people with disability to develop the next state disability plan.</w:t>
      </w:r>
    </w:p>
    <w:p w14:paraId="7BB6C3F0" w14:textId="3C5DD307" w:rsidR="003C0DB9" w:rsidRPr="002466FC" w:rsidRDefault="003C0DB9" w:rsidP="00FE03DE">
      <w:pPr>
        <w:pStyle w:val="ListBullet"/>
        <w:numPr>
          <w:ilvl w:val="0"/>
          <w:numId w:val="0"/>
        </w:numPr>
        <w:ind w:left="360" w:hanging="360"/>
      </w:pPr>
      <w:r w:rsidRPr="00FE03DE">
        <w:rPr>
          <w:b/>
          <w:bCs/>
        </w:rPr>
        <w:t>Influence social and economic outcomes</w:t>
      </w:r>
      <w:r w:rsidR="00607803" w:rsidRPr="00A70981">
        <w:rPr>
          <w:b/>
          <w:bCs/>
        </w:rPr>
        <w:t>, by:</w:t>
      </w:r>
    </w:p>
    <w:p w14:paraId="2D87C134" w14:textId="51F82A2A" w:rsidR="003C0DB9" w:rsidRPr="002466FC" w:rsidRDefault="00607803" w:rsidP="00A70981">
      <w:pPr>
        <w:pStyle w:val="ListBullet"/>
      </w:pPr>
      <w:r w:rsidRPr="002466FC">
        <w:t>m</w:t>
      </w:r>
      <w:r w:rsidR="003C0DB9" w:rsidRPr="002466FC">
        <w:t>aximis</w:t>
      </w:r>
      <w:r w:rsidRPr="002466FC">
        <w:t>ing</w:t>
      </w:r>
      <w:r w:rsidR="003C0DB9" w:rsidRPr="002466FC">
        <w:t xml:space="preserve"> employment and business opportunities for people with disability </w:t>
      </w:r>
    </w:p>
    <w:p w14:paraId="4C0BBAD6" w14:textId="5D57B8C5" w:rsidR="003C0DB9" w:rsidRPr="002466FC" w:rsidRDefault="00607803" w:rsidP="00A70981">
      <w:pPr>
        <w:pStyle w:val="ListBullet"/>
      </w:pPr>
      <w:r w:rsidRPr="002466FC">
        <w:t xml:space="preserve">monitoring </w:t>
      </w:r>
      <w:r w:rsidR="003C0DB9" w:rsidRPr="002466FC">
        <w:t>the NDIS workforce in Queensland and collaborat</w:t>
      </w:r>
      <w:r w:rsidRPr="002466FC">
        <w:t>ing</w:t>
      </w:r>
      <w:r w:rsidR="003C0DB9" w:rsidRPr="002466FC">
        <w:t xml:space="preserve"> on initiatives with the Commonwealth Government and disability sector </w:t>
      </w:r>
    </w:p>
    <w:p w14:paraId="790B8080" w14:textId="3719CA51" w:rsidR="003C0DB9" w:rsidRPr="002466FC" w:rsidRDefault="00607803" w:rsidP="00A70981">
      <w:pPr>
        <w:pStyle w:val="ListBullet"/>
      </w:pPr>
      <w:r w:rsidRPr="002466FC">
        <w:t>w</w:t>
      </w:r>
      <w:r w:rsidR="003C0DB9" w:rsidRPr="002466FC">
        <w:t>ork</w:t>
      </w:r>
      <w:r w:rsidRPr="002466FC">
        <w:t>ing</w:t>
      </w:r>
      <w:r w:rsidR="003C0DB9" w:rsidRPr="002466FC">
        <w:t xml:space="preserve"> with the Commonwealth Government, the NDIA, and other Queensland Government agencies to implement full scheme NDIS arrangements in Queensland to ensure Queensland’s investment in the NDIS delivers value through improved participant outcomes, job creation</w:t>
      </w:r>
      <w:r w:rsidR="00FE03DE">
        <w:t xml:space="preserve"> and</w:t>
      </w:r>
      <w:r w:rsidR="003C0DB9" w:rsidRPr="002466FC">
        <w:t xml:space="preserve"> skills development, and increased workforce participation </w:t>
      </w:r>
    </w:p>
    <w:p w14:paraId="5F7BA874" w14:textId="77777777" w:rsidR="001F0DBE" w:rsidRPr="002466FC" w:rsidRDefault="00607803" w:rsidP="00A70981">
      <w:pPr>
        <w:pStyle w:val="ListBullet"/>
      </w:pPr>
      <w:r w:rsidRPr="002466FC">
        <w:t xml:space="preserve">working </w:t>
      </w:r>
      <w:r w:rsidR="003C0DB9" w:rsidRPr="002466FC">
        <w:t>with the Commonwealth Government, NDIA and NDIS providers to promote development of the NDIS market in Queensland, including in relation to specialist behaviour support</w:t>
      </w:r>
    </w:p>
    <w:p w14:paraId="42AE484B" w14:textId="75742863" w:rsidR="001F0DBE" w:rsidRPr="002466FC" w:rsidRDefault="001F0DBE" w:rsidP="00A70981">
      <w:pPr>
        <w:pStyle w:val="ListBullet"/>
      </w:pPr>
      <w:r w:rsidRPr="002466FC">
        <w:t>responding to the final report of the Queensland Productivity Commission’s (QPC) Inquiry into the NDIS Market in Queensland.</w:t>
      </w:r>
    </w:p>
    <w:p w14:paraId="31F2693C" w14:textId="77777777" w:rsidR="00A70981" w:rsidRDefault="00A70981" w:rsidP="00A70981">
      <w:pPr>
        <w:pStyle w:val="ListBullet"/>
        <w:numPr>
          <w:ilvl w:val="0"/>
          <w:numId w:val="0"/>
        </w:numPr>
      </w:pPr>
    </w:p>
    <w:p w14:paraId="2BF52F4A" w14:textId="6876D5BC" w:rsidR="003C0DB9" w:rsidRPr="00A70981" w:rsidRDefault="003C0DB9" w:rsidP="00A70981">
      <w:pPr>
        <w:pStyle w:val="ListBullet"/>
        <w:numPr>
          <w:ilvl w:val="0"/>
          <w:numId w:val="0"/>
        </w:numPr>
        <w:ind w:left="360" w:hanging="360"/>
        <w:rPr>
          <w:b/>
          <w:bCs/>
        </w:rPr>
      </w:pPr>
      <w:r w:rsidRPr="00A70981">
        <w:rPr>
          <w:b/>
          <w:bCs/>
        </w:rPr>
        <w:t>Foster safe and connected communities</w:t>
      </w:r>
      <w:r w:rsidR="00607803" w:rsidRPr="00A70981">
        <w:rPr>
          <w:b/>
          <w:bCs/>
        </w:rPr>
        <w:t>, by:</w:t>
      </w:r>
    </w:p>
    <w:p w14:paraId="4F3E35DC" w14:textId="6F7DCE3A" w:rsidR="00C06C4A" w:rsidRPr="00A70981" w:rsidRDefault="00607803" w:rsidP="00A70981">
      <w:pPr>
        <w:pStyle w:val="ListBullet"/>
        <w:rPr>
          <w:i/>
          <w:iCs/>
        </w:rPr>
      </w:pPr>
      <w:r w:rsidRPr="002466FC">
        <w:lastRenderedPageBreak/>
        <w:t>s</w:t>
      </w:r>
      <w:r w:rsidR="00C06C4A" w:rsidRPr="002466FC">
        <w:t>upport</w:t>
      </w:r>
      <w:r w:rsidRPr="002466FC">
        <w:t>ing</w:t>
      </w:r>
      <w:r w:rsidR="00C06C4A" w:rsidRPr="002466FC">
        <w:t xml:space="preserve"> the implementation of the </w:t>
      </w:r>
      <w:r w:rsidR="00C06C4A" w:rsidRPr="00A70981">
        <w:rPr>
          <w:i/>
          <w:iCs/>
        </w:rPr>
        <w:t>Domestic and Family Violence Prevention Strategy 2016–2026</w:t>
      </w:r>
      <w:r w:rsidR="00C06C4A" w:rsidRPr="002466FC">
        <w:t xml:space="preserve">, and the strategies within </w:t>
      </w:r>
      <w:r w:rsidR="00C06C4A" w:rsidRPr="00A70981">
        <w:rPr>
          <w:i/>
          <w:iCs/>
        </w:rPr>
        <w:t>Queensland’s Framework for Action — Reshaping our approach to Aboriginal and Torres Strait Islander domestic and family violence</w:t>
      </w:r>
      <w:r w:rsidR="00C06C4A" w:rsidRPr="002466FC">
        <w:t xml:space="preserve">, </w:t>
      </w:r>
      <w:r w:rsidR="00C06C4A" w:rsidRPr="00FE03DE">
        <w:t>and</w:t>
      </w:r>
      <w:r w:rsidRPr="00FE03DE">
        <w:t xml:space="preserve"> </w:t>
      </w:r>
      <w:r w:rsidR="00C06C4A" w:rsidRPr="00A70981">
        <w:rPr>
          <w:i/>
          <w:iCs/>
        </w:rPr>
        <w:t xml:space="preserve">Queensland’s Plan to respond to domestic and family violence against people with disability </w:t>
      </w:r>
    </w:p>
    <w:p w14:paraId="185F2581" w14:textId="7BAD4258" w:rsidR="003C0DB9" w:rsidRPr="002466FC" w:rsidRDefault="00607803" w:rsidP="00E43202">
      <w:pPr>
        <w:pStyle w:val="ListBullet"/>
        <w:spacing w:after="200"/>
        <w:ind w:left="357" w:hanging="357"/>
        <w:contextualSpacing w:val="0"/>
      </w:pPr>
      <w:r w:rsidRPr="002466FC">
        <w:t>leading t</w:t>
      </w:r>
      <w:r w:rsidR="003C0DB9" w:rsidRPr="002466FC">
        <w:t>he Queensland Government’s participation in, and response to, the Royal Commission into Violence, Abuse, Neglect, and Exploitation of People with Disability.</w:t>
      </w:r>
    </w:p>
    <w:p w14:paraId="03B28584" w14:textId="1677DABD" w:rsidR="00392761" w:rsidRPr="00A70981" w:rsidRDefault="003C0DB9" w:rsidP="00A70981">
      <w:pPr>
        <w:pStyle w:val="ListBullet"/>
        <w:numPr>
          <w:ilvl w:val="0"/>
          <w:numId w:val="0"/>
        </w:numPr>
        <w:ind w:left="360" w:hanging="360"/>
        <w:rPr>
          <w:b/>
          <w:bCs/>
        </w:rPr>
      </w:pPr>
      <w:r w:rsidRPr="00A70981">
        <w:rPr>
          <w:b/>
          <w:bCs/>
        </w:rPr>
        <w:t>Strengthen capability, innovation and governance</w:t>
      </w:r>
      <w:r w:rsidR="00607803" w:rsidRPr="00A70981">
        <w:rPr>
          <w:b/>
          <w:bCs/>
        </w:rPr>
        <w:t>, by:</w:t>
      </w:r>
    </w:p>
    <w:p w14:paraId="4346A17F" w14:textId="585BFB6D" w:rsidR="00E1053E" w:rsidRPr="00E4449B" w:rsidRDefault="00607803" w:rsidP="00392761">
      <w:pPr>
        <w:pStyle w:val="ListBullet"/>
      </w:pPr>
      <w:r w:rsidRPr="002466FC">
        <w:t xml:space="preserve">ensuring </w:t>
      </w:r>
      <w:r w:rsidR="00392761" w:rsidRPr="002466FC">
        <w:t>the department’s Disability Service Plan is contemporary and actions are implemented.</w:t>
      </w:r>
      <w:bookmarkStart w:id="42" w:name="_GoBack"/>
      <w:bookmarkEnd w:id="42"/>
    </w:p>
    <w:bookmarkEnd w:id="41"/>
    <w:bookmarkEnd w:id="0"/>
    <w:sectPr w:rsidR="00E1053E" w:rsidRPr="00E4449B" w:rsidSect="00E3194C">
      <w:type w:val="continuous"/>
      <w:pgSz w:w="11910" w:h="16840"/>
      <w:pgMar w:top="720" w:right="720" w:bottom="720" w:left="720" w:header="720" w:footer="720" w:gutter="0"/>
      <w:cols w:space="721"/>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A9D62" w14:textId="77777777" w:rsidR="0027574F" w:rsidRDefault="0027574F" w:rsidP="00DB66C3">
      <w:r>
        <w:separator/>
      </w:r>
    </w:p>
    <w:p w14:paraId="66548327" w14:textId="77777777" w:rsidR="0027574F" w:rsidRDefault="0027574F" w:rsidP="00DB66C3"/>
    <w:p w14:paraId="5338651B" w14:textId="77777777" w:rsidR="0027574F" w:rsidRDefault="0027574F"/>
    <w:p w14:paraId="358B92E7" w14:textId="77777777" w:rsidR="0027574F" w:rsidRDefault="0027574F"/>
  </w:endnote>
  <w:endnote w:type="continuationSeparator" w:id="0">
    <w:p w14:paraId="08BFB4AE" w14:textId="77777777" w:rsidR="0027574F" w:rsidRDefault="0027574F" w:rsidP="00DB66C3">
      <w:r>
        <w:continuationSeparator/>
      </w:r>
    </w:p>
    <w:p w14:paraId="3D8332B4" w14:textId="77777777" w:rsidR="0027574F" w:rsidRDefault="0027574F" w:rsidP="00DB66C3"/>
    <w:p w14:paraId="6D3D05C5" w14:textId="77777777" w:rsidR="0027574F" w:rsidRDefault="0027574F"/>
    <w:p w14:paraId="5913435C" w14:textId="77777777" w:rsidR="0027574F" w:rsidRDefault="00275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MetaPro-Bold"/>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6A9C9" w14:textId="77777777" w:rsidR="0027574F" w:rsidRDefault="0027574F" w:rsidP="00DB66C3">
      <w:r>
        <w:separator/>
      </w:r>
    </w:p>
    <w:p w14:paraId="6D8C48F3" w14:textId="77777777" w:rsidR="0027574F" w:rsidRDefault="0027574F" w:rsidP="00DB66C3"/>
    <w:p w14:paraId="39D796AD" w14:textId="77777777" w:rsidR="0027574F" w:rsidRDefault="0027574F"/>
    <w:p w14:paraId="1EBC4331" w14:textId="77777777" w:rsidR="0027574F" w:rsidRDefault="0027574F"/>
  </w:footnote>
  <w:footnote w:type="continuationSeparator" w:id="0">
    <w:p w14:paraId="082C2540" w14:textId="77777777" w:rsidR="0027574F" w:rsidRDefault="0027574F" w:rsidP="00DB66C3">
      <w:r>
        <w:continuationSeparator/>
      </w:r>
    </w:p>
    <w:p w14:paraId="209DCEFC" w14:textId="77777777" w:rsidR="0027574F" w:rsidRDefault="0027574F" w:rsidP="00DB66C3"/>
    <w:p w14:paraId="611A5F01" w14:textId="77777777" w:rsidR="0027574F" w:rsidRDefault="0027574F"/>
    <w:p w14:paraId="4BBB91D0" w14:textId="77777777" w:rsidR="0027574F" w:rsidRDefault="002757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5360B3E"/>
    <w:lvl w:ilvl="0">
      <w:start w:val="1"/>
      <w:numFmt w:val="decimal"/>
      <w:pStyle w:val="ListNumber"/>
      <w:lvlText w:val="%1."/>
      <w:lvlJc w:val="left"/>
      <w:pPr>
        <w:tabs>
          <w:tab w:val="num" w:pos="360"/>
        </w:tabs>
        <w:ind w:left="360" w:hanging="360"/>
      </w:pPr>
      <w:rPr>
        <w:color w:val="000000"/>
      </w:rPr>
    </w:lvl>
  </w:abstractNum>
  <w:abstractNum w:abstractNumId="1" w15:restartNumberingAfterBreak="0">
    <w:nsid w:val="FFFFFF89"/>
    <w:multiLevelType w:val="singleLevel"/>
    <w:tmpl w:val="1CB483EA"/>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2" w15:restartNumberingAfterBreak="0">
    <w:nsid w:val="00E87976"/>
    <w:multiLevelType w:val="hybridMultilevel"/>
    <w:tmpl w:val="F4424F28"/>
    <w:lvl w:ilvl="0" w:tplc="787E1D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453F5"/>
    <w:multiLevelType w:val="multilevel"/>
    <w:tmpl w:val="5D4A3E8A"/>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4" w15:restartNumberingAfterBreak="0">
    <w:nsid w:val="0A5C21FF"/>
    <w:multiLevelType w:val="hybridMultilevel"/>
    <w:tmpl w:val="C6D8EA4A"/>
    <w:lvl w:ilvl="0" w:tplc="1108D8A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6270A0"/>
    <w:multiLevelType w:val="hybridMultilevel"/>
    <w:tmpl w:val="E3E6ABC2"/>
    <w:lvl w:ilvl="0" w:tplc="0C090001">
      <w:start w:val="1"/>
      <w:numFmt w:val="bullet"/>
      <w:lvlText w:val=""/>
      <w:lvlJc w:val="left"/>
      <w:pPr>
        <w:ind w:left="869" w:hanging="360"/>
      </w:pPr>
      <w:rPr>
        <w:rFonts w:ascii="Symbol" w:hAnsi="Symbol" w:hint="default"/>
        <w:color w:val="000000"/>
      </w:rPr>
    </w:lvl>
    <w:lvl w:ilvl="1" w:tplc="0C090003" w:tentative="1">
      <w:start w:val="1"/>
      <w:numFmt w:val="bullet"/>
      <w:lvlText w:val="o"/>
      <w:lvlJc w:val="left"/>
      <w:pPr>
        <w:ind w:left="1589" w:hanging="360"/>
      </w:pPr>
      <w:rPr>
        <w:rFonts w:ascii="Courier New" w:hAnsi="Courier New" w:cs="Courier New" w:hint="default"/>
      </w:rPr>
    </w:lvl>
    <w:lvl w:ilvl="2" w:tplc="0C090005" w:tentative="1">
      <w:start w:val="1"/>
      <w:numFmt w:val="bullet"/>
      <w:lvlText w:val=""/>
      <w:lvlJc w:val="left"/>
      <w:pPr>
        <w:ind w:left="2309" w:hanging="360"/>
      </w:pPr>
      <w:rPr>
        <w:rFonts w:ascii="Wingdings" w:hAnsi="Wingdings" w:hint="default"/>
      </w:rPr>
    </w:lvl>
    <w:lvl w:ilvl="3" w:tplc="0C090001" w:tentative="1">
      <w:start w:val="1"/>
      <w:numFmt w:val="bullet"/>
      <w:lvlText w:val=""/>
      <w:lvlJc w:val="left"/>
      <w:pPr>
        <w:ind w:left="3029" w:hanging="360"/>
      </w:pPr>
      <w:rPr>
        <w:rFonts w:ascii="Symbol" w:hAnsi="Symbol" w:hint="default"/>
      </w:rPr>
    </w:lvl>
    <w:lvl w:ilvl="4" w:tplc="0C090003" w:tentative="1">
      <w:start w:val="1"/>
      <w:numFmt w:val="bullet"/>
      <w:lvlText w:val="o"/>
      <w:lvlJc w:val="left"/>
      <w:pPr>
        <w:ind w:left="374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5189" w:hanging="360"/>
      </w:pPr>
      <w:rPr>
        <w:rFonts w:ascii="Symbol" w:hAnsi="Symbol" w:hint="default"/>
      </w:rPr>
    </w:lvl>
    <w:lvl w:ilvl="7" w:tplc="0C090003" w:tentative="1">
      <w:start w:val="1"/>
      <w:numFmt w:val="bullet"/>
      <w:lvlText w:val="o"/>
      <w:lvlJc w:val="left"/>
      <w:pPr>
        <w:ind w:left="5909" w:hanging="360"/>
      </w:pPr>
      <w:rPr>
        <w:rFonts w:ascii="Courier New" w:hAnsi="Courier New" w:cs="Courier New" w:hint="default"/>
      </w:rPr>
    </w:lvl>
    <w:lvl w:ilvl="8" w:tplc="0C090005" w:tentative="1">
      <w:start w:val="1"/>
      <w:numFmt w:val="bullet"/>
      <w:lvlText w:val=""/>
      <w:lvlJc w:val="left"/>
      <w:pPr>
        <w:ind w:left="6629" w:hanging="360"/>
      </w:pPr>
      <w:rPr>
        <w:rFonts w:ascii="Wingdings" w:hAnsi="Wingdings" w:hint="default"/>
      </w:rPr>
    </w:lvl>
  </w:abstractNum>
  <w:abstractNum w:abstractNumId="6" w15:restartNumberingAfterBreak="0">
    <w:nsid w:val="0E300490"/>
    <w:multiLevelType w:val="hybridMultilevel"/>
    <w:tmpl w:val="69CC110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E323C30"/>
    <w:multiLevelType w:val="multilevel"/>
    <w:tmpl w:val="89784A72"/>
    <w:lvl w:ilvl="0">
      <w:numFmt w:val="bullet"/>
      <w:lvlText w:val="·"/>
      <w:lvlJc w:val="left"/>
      <w:pPr>
        <w:tabs>
          <w:tab w:val="left" w:pos="36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AC1A8C"/>
    <w:multiLevelType w:val="hybridMultilevel"/>
    <w:tmpl w:val="F3383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DA7E7A"/>
    <w:multiLevelType w:val="multilevel"/>
    <w:tmpl w:val="E8A6D8A8"/>
    <w:lvl w:ilvl="0">
      <w:numFmt w:val="bullet"/>
      <w:lvlText w:val="·"/>
      <w:lvlJc w:val="left"/>
      <w:pPr>
        <w:tabs>
          <w:tab w:val="left" w:pos="64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44509A"/>
    <w:multiLevelType w:val="hybridMultilevel"/>
    <w:tmpl w:val="DADCA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03C0C85"/>
    <w:multiLevelType w:val="hybridMultilevel"/>
    <w:tmpl w:val="0012221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17271F3"/>
    <w:multiLevelType w:val="multilevel"/>
    <w:tmpl w:val="77C079E8"/>
    <w:lvl w:ilvl="0">
      <w:numFmt w:val="bullet"/>
      <w:lvlText w:val="-"/>
      <w:lvlJc w:val="left"/>
      <w:pPr>
        <w:tabs>
          <w:tab w:val="left" w:pos="502"/>
        </w:tabs>
      </w:pPr>
      <w:rPr>
        <w:rFonts w:ascii="Symbol" w:eastAsia="Symbol" w:hAnsi="Symbol"/>
        <w:b/>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2F009A"/>
    <w:multiLevelType w:val="hybridMultilevel"/>
    <w:tmpl w:val="644881D8"/>
    <w:lvl w:ilvl="0" w:tplc="A19210D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1C4E1A"/>
    <w:multiLevelType w:val="hybridMultilevel"/>
    <w:tmpl w:val="EADE0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D22C02"/>
    <w:multiLevelType w:val="hybridMultilevel"/>
    <w:tmpl w:val="FB023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7B61C8"/>
    <w:multiLevelType w:val="hybridMultilevel"/>
    <w:tmpl w:val="18B41F9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32737F0"/>
    <w:multiLevelType w:val="multilevel"/>
    <w:tmpl w:val="539021FC"/>
    <w:lvl w:ilvl="0">
      <w:start w:val="1"/>
      <w:numFmt w:val="lowerLetter"/>
      <w:lvlText w:val="(%1)"/>
      <w:lvlJc w:val="left"/>
      <w:pPr>
        <w:tabs>
          <w:tab w:val="left" w:pos="792"/>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7920E7"/>
    <w:multiLevelType w:val="hybridMultilevel"/>
    <w:tmpl w:val="C8783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7426B0"/>
    <w:multiLevelType w:val="hybridMultilevel"/>
    <w:tmpl w:val="D5769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EE5B7E"/>
    <w:multiLevelType w:val="multilevel"/>
    <w:tmpl w:val="67721454"/>
    <w:lvl w:ilvl="0">
      <w:numFmt w:val="bullet"/>
      <w:lvlText w:val="·"/>
      <w:lvlJc w:val="left"/>
      <w:pPr>
        <w:tabs>
          <w:tab w:val="left" w:pos="648"/>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BB6826"/>
    <w:multiLevelType w:val="multilevel"/>
    <w:tmpl w:val="70EEE5E2"/>
    <w:lvl w:ilvl="0">
      <w:numFmt w:val="bullet"/>
      <w:lvlText w:val="·"/>
      <w:lvlJc w:val="left"/>
      <w:pPr>
        <w:tabs>
          <w:tab w:val="left" w:pos="648"/>
        </w:tabs>
      </w:pPr>
      <w:rPr>
        <w:rFonts w:ascii="Symbol" w:eastAsia="Symbol" w:hAnsi="Symbo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D05207"/>
    <w:multiLevelType w:val="hybridMultilevel"/>
    <w:tmpl w:val="58203236"/>
    <w:lvl w:ilvl="0" w:tplc="0C090001">
      <w:start w:val="1"/>
      <w:numFmt w:val="bullet"/>
      <w:lvlText w:val=""/>
      <w:lvlJc w:val="left"/>
      <w:pPr>
        <w:ind w:left="869" w:hanging="360"/>
      </w:pPr>
      <w:rPr>
        <w:rFonts w:ascii="Symbol" w:hAnsi="Symbol" w:hint="default"/>
        <w:color w:val="000000"/>
      </w:rPr>
    </w:lvl>
    <w:lvl w:ilvl="1" w:tplc="0C090003" w:tentative="1">
      <w:start w:val="1"/>
      <w:numFmt w:val="bullet"/>
      <w:lvlText w:val="o"/>
      <w:lvlJc w:val="left"/>
      <w:pPr>
        <w:ind w:left="1589" w:hanging="360"/>
      </w:pPr>
      <w:rPr>
        <w:rFonts w:ascii="Courier New" w:hAnsi="Courier New" w:cs="Courier New" w:hint="default"/>
      </w:rPr>
    </w:lvl>
    <w:lvl w:ilvl="2" w:tplc="0C090005" w:tentative="1">
      <w:start w:val="1"/>
      <w:numFmt w:val="bullet"/>
      <w:lvlText w:val=""/>
      <w:lvlJc w:val="left"/>
      <w:pPr>
        <w:ind w:left="2309" w:hanging="360"/>
      </w:pPr>
      <w:rPr>
        <w:rFonts w:ascii="Wingdings" w:hAnsi="Wingdings" w:hint="default"/>
      </w:rPr>
    </w:lvl>
    <w:lvl w:ilvl="3" w:tplc="0C090001" w:tentative="1">
      <w:start w:val="1"/>
      <w:numFmt w:val="bullet"/>
      <w:lvlText w:val=""/>
      <w:lvlJc w:val="left"/>
      <w:pPr>
        <w:ind w:left="3029" w:hanging="360"/>
      </w:pPr>
      <w:rPr>
        <w:rFonts w:ascii="Symbol" w:hAnsi="Symbol" w:hint="default"/>
      </w:rPr>
    </w:lvl>
    <w:lvl w:ilvl="4" w:tplc="0C090003" w:tentative="1">
      <w:start w:val="1"/>
      <w:numFmt w:val="bullet"/>
      <w:lvlText w:val="o"/>
      <w:lvlJc w:val="left"/>
      <w:pPr>
        <w:ind w:left="374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5189" w:hanging="360"/>
      </w:pPr>
      <w:rPr>
        <w:rFonts w:ascii="Symbol" w:hAnsi="Symbol" w:hint="default"/>
      </w:rPr>
    </w:lvl>
    <w:lvl w:ilvl="7" w:tplc="0C090003" w:tentative="1">
      <w:start w:val="1"/>
      <w:numFmt w:val="bullet"/>
      <w:lvlText w:val="o"/>
      <w:lvlJc w:val="left"/>
      <w:pPr>
        <w:ind w:left="5909" w:hanging="360"/>
      </w:pPr>
      <w:rPr>
        <w:rFonts w:ascii="Courier New" w:hAnsi="Courier New" w:cs="Courier New" w:hint="default"/>
      </w:rPr>
    </w:lvl>
    <w:lvl w:ilvl="8" w:tplc="0C090005" w:tentative="1">
      <w:start w:val="1"/>
      <w:numFmt w:val="bullet"/>
      <w:lvlText w:val=""/>
      <w:lvlJc w:val="left"/>
      <w:pPr>
        <w:ind w:left="6629" w:hanging="360"/>
      </w:pPr>
      <w:rPr>
        <w:rFonts w:ascii="Wingdings" w:hAnsi="Wingdings" w:hint="default"/>
      </w:rPr>
    </w:lvl>
  </w:abstractNum>
  <w:abstractNum w:abstractNumId="23" w15:restartNumberingAfterBreak="0">
    <w:nsid w:val="3B6B2B2F"/>
    <w:multiLevelType w:val="multilevel"/>
    <w:tmpl w:val="CFB28A44"/>
    <w:lvl w:ilvl="0">
      <w:start w:val="1"/>
      <w:numFmt w:val="lowerLetter"/>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584CFF"/>
    <w:multiLevelType w:val="hybridMultilevel"/>
    <w:tmpl w:val="3F4EFE1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DDB3BA7"/>
    <w:multiLevelType w:val="hybridMultilevel"/>
    <w:tmpl w:val="808E4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015A6B"/>
    <w:multiLevelType w:val="hybridMultilevel"/>
    <w:tmpl w:val="FBD26B0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F7D5ACE"/>
    <w:multiLevelType w:val="multilevel"/>
    <w:tmpl w:val="949A6FBC"/>
    <w:lvl w:ilvl="0">
      <w:numFmt w:val="bullet"/>
      <w:lvlText w:val="·"/>
      <w:lvlJc w:val="left"/>
      <w:pPr>
        <w:tabs>
          <w:tab w:val="left" w:pos="648"/>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937DD0"/>
    <w:multiLevelType w:val="hybridMultilevel"/>
    <w:tmpl w:val="D6CCE0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AD2F1D"/>
    <w:multiLevelType w:val="hybridMultilevel"/>
    <w:tmpl w:val="34342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11741C"/>
    <w:multiLevelType w:val="multilevel"/>
    <w:tmpl w:val="2E34E0D8"/>
    <w:lvl w:ilvl="0">
      <w:numFmt w:val="bullet"/>
      <w:lvlText w:val="·"/>
      <w:lvlJc w:val="left"/>
      <w:pPr>
        <w:tabs>
          <w:tab w:val="left" w:pos="72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5F78F8"/>
    <w:multiLevelType w:val="multilevel"/>
    <w:tmpl w:val="6504C148"/>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3.1"/>
      <w:lvlJc w:val="left"/>
      <w:pPr>
        <w:ind w:left="454" w:hanging="45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2" w15:restartNumberingAfterBreak="0">
    <w:nsid w:val="58AE4415"/>
    <w:multiLevelType w:val="hybridMultilevel"/>
    <w:tmpl w:val="318AC75A"/>
    <w:lvl w:ilvl="0" w:tplc="0C090005">
      <w:start w:val="1"/>
      <w:numFmt w:val="bullet"/>
      <w:lvlText w:val=""/>
      <w:lvlJc w:val="left"/>
      <w:pPr>
        <w:tabs>
          <w:tab w:val="num" w:pos="540"/>
        </w:tabs>
        <w:ind w:left="540" w:hanging="360"/>
      </w:pPr>
      <w:rPr>
        <w:rFonts w:ascii="Wingdings" w:hAnsi="Wingdings" w:hint="default"/>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5D08792E">
      <w:start w:val="1"/>
      <w:numFmt w:val="bullet"/>
      <w:pStyle w:val="secondary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5EF64EE7"/>
    <w:multiLevelType w:val="hybridMultilevel"/>
    <w:tmpl w:val="678CE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4345BB"/>
    <w:multiLevelType w:val="hybridMultilevel"/>
    <w:tmpl w:val="F50423B4"/>
    <w:lvl w:ilvl="0" w:tplc="010EF8B2">
      <w:start w:val="1"/>
      <w:numFmt w:val="bullet"/>
      <w:pStyle w:val="Tablebullet"/>
      <w:lvlText w:val=""/>
      <w:lvlJc w:val="left"/>
      <w:pPr>
        <w:ind w:left="720" w:hanging="360"/>
      </w:pPr>
      <w:rPr>
        <w:rFonts w:ascii="Symbol" w:hAnsi="Symbol" w:hint="default"/>
        <w:color w:val="7F7F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C91463"/>
    <w:multiLevelType w:val="hybridMultilevel"/>
    <w:tmpl w:val="4ED84ECC"/>
    <w:lvl w:ilvl="0" w:tplc="98602FBE">
      <w:start w:val="1"/>
      <w:numFmt w:val="bullet"/>
      <w:pStyle w:val="Bullets"/>
      <w:lvlText w:val=""/>
      <w:lvlJc w:val="left"/>
      <w:pPr>
        <w:ind w:left="1495"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5E1241D"/>
    <w:multiLevelType w:val="hybridMultilevel"/>
    <w:tmpl w:val="6DF48F4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68077B2"/>
    <w:multiLevelType w:val="multilevel"/>
    <w:tmpl w:val="986E6414"/>
    <w:lvl w:ilvl="0">
      <w:start w:val="1"/>
      <w:numFmt w:val="lowerLetter"/>
      <w:lvlText w:val="%1)"/>
      <w:lvlJc w:val="left"/>
      <w:pPr>
        <w:tabs>
          <w:tab w:val="left" w:pos="648"/>
        </w:tabs>
      </w:pPr>
      <w:rPr>
        <w:rFonts w:ascii="Arial" w:eastAsia="Arial" w:hAnsi="Arial"/>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523957"/>
    <w:multiLevelType w:val="hybridMultilevel"/>
    <w:tmpl w:val="FF945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BD75CC"/>
    <w:multiLevelType w:val="hybridMultilevel"/>
    <w:tmpl w:val="B720D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F066EB"/>
    <w:multiLevelType w:val="multilevel"/>
    <w:tmpl w:val="31C0F5E6"/>
    <w:lvl w:ilvl="0">
      <w:numFmt w:val="bullet"/>
      <w:lvlText w:val="·"/>
      <w:lvlJc w:val="left"/>
      <w:pPr>
        <w:tabs>
          <w:tab w:val="left" w:pos="216"/>
        </w:tabs>
      </w:pPr>
      <w:rPr>
        <w:rFonts w:ascii="Symbol" w:eastAsia="Symbol" w:hAnsi="Symbol"/>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1066D9"/>
    <w:multiLevelType w:val="hybridMultilevel"/>
    <w:tmpl w:val="9C48F35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2"/>
  </w:num>
  <w:num w:numId="3">
    <w:abstractNumId w:val="0"/>
  </w:num>
  <w:num w:numId="4">
    <w:abstractNumId w:val="34"/>
  </w:num>
  <w:num w:numId="5">
    <w:abstractNumId w:val="31"/>
  </w:num>
  <w:num w:numId="6">
    <w:abstractNumId w:val="32"/>
  </w:num>
  <w:num w:numId="7">
    <w:abstractNumId w:val="8"/>
  </w:num>
  <w:num w:numId="8">
    <w:abstractNumId w:val="13"/>
  </w:num>
  <w:num w:numId="9">
    <w:abstractNumId w:val="35"/>
  </w:num>
  <w:num w:numId="10">
    <w:abstractNumId w:val="3"/>
  </w:num>
  <w:num w:numId="11">
    <w:abstractNumId w:val="33"/>
  </w:num>
  <w:num w:numId="12">
    <w:abstractNumId w:val="39"/>
  </w:num>
  <w:num w:numId="13">
    <w:abstractNumId w:val="4"/>
  </w:num>
  <w:num w:numId="14">
    <w:abstractNumId w:val="2"/>
  </w:num>
  <w:num w:numId="15">
    <w:abstractNumId w:val="18"/>
  </w:num>
  <w:num w:numId="16">
    <w:abstractNumId w:val="5"/>
  </w:num>
  <w:num w:numId="17">
    <w:abstractNumId w:val="11"/>
  </w:num>
  <w:num w:numId="18">
    <w:abstractNumId w:val="6"/>
  </w:num>
  <w:num w:numId="19">
    <w:abstractNumId w:val="36"/>
  </w:num>
  <w:num w:numId="20">
    <w:abstractNumId w:val="41"/>
  </w:num>
  <w:num w:numId="21">
    <w:abstractNumId w:val="16"/>
  </w:num>
  <w:num w:numId="22">
    <w:abstractNumId w:val="24"/>
  </w:num>
  <w:num w:numId="23">
    <w:abstractNumId w:val="26"/>
  </w:num>
  <w:num w:numId="24">
    <w:abstractNumId w:val="15"/>
  </w:num>
  <w:num w:numId="25">
    <w:abstractNumId w:val="19"/>
  </w:num>
  <w:num w:numId="26">
    <w:abstractNumId w:val="25"/>
  </w:num>
  <w:num w:numId="27">
    <w:abstractNumId w:val="38"/>
  </w:num>
  <w:num w:numId="28">
    <w:abstractNumId w:val="28"/>
  </w:num>
  <w:num w:numId="29">
    <w:abstractNumId w:val="29"/>
  </w:num>
  <w:num w:numId="30">
    <w:abstractNumId w:val="14"/>
  </w:num>
  <w:num w:numId="31">
    <w:abstractNumId w:val="30"/>
  </w:num>
  <w:num w:numId="32">
    <w:abstractNumId w:val="20"/>
  </w:num>
  <w:num w:numId="33">
    <w:abstractNumId w:val="27"/>
  </w:num>
  <w:num w:numId="34">
    <w:abstractNumId w:val="7"/>
  </w:num>
  <w:num w:numId="35">
    <w:abstractNumId w:val="17"/>
  </w:num>
  <w:num w:numId="36">
    <w:abstractNumId w:val="23"/>
  </w:num>
  <w:num w:numId="37">
    <w:abstractNumId w:val="40"/>
  </w:num>
  <w:num w:numId="38">
    <w:abstractNumId w:val="12"/>
  </w:num>
  <w:num w:numId="39">
    <w:abstractNumId w:val="9"/>
  </w:num>
  <w:num w:numId="40">
    <w:abstractNumId w:val="21"/>
  </w:num>
  <w:num w:numId="41">
    <w:abstractNumId w:val="37"/>
  </w:num>
  <w:num w:numId="42">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autoFormatOverride/>
  <w:defaultTabStop w:val="284"/>
  <w:drawingGridHorizontalSpacing w:val="181"/>
  <w:drawingGridVerticalSpacing w:val="181"/>
  <w:characterSpacingControl w:val="doNotCompress"/>
  <w:hdrShapeDefaults>
    <o:shapedefaults v:ext="edit" spidmax="8193" style="mso-position-vertical-relative:page;mso-width-relative:margin;mso-height-relative:margin;v-text-anchor:bottom" fill="f" fillcolor="white" stroke="f">
      <v:fill color="white" on="f"/>
      <v:stroke weight=".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82"/>
    <w:rsid w:val="000025EE"/>
    <w:rsid w:val="00002E59"/>
    <w:rsid w:val="00003131"/>
    <w:rsid w:val="00003151"/>
    <w:rsid w:val="00003F36"/>
    <w:rsid w:val="0000441C"/>
    <w:rsid w:val="0000516B"/>
    <w:rsid w:val="0000545B"/>
    <w:rsid w:val="00005808"/>
    <w:rsid w:val="00006711"/>
    <w:rsid w:val="0000700B"/>
    <w:rsid w:val="00010122"/>
    <w:rsid w:val="00010F0F"/>
    <w:rsid w:val="00011507"/>
    <w:rsid w:val="00011AC7"/>
    <w:rsid w:val="000127B7"/>
    <w:rsid w:val="000130DE"/>
    <w:rsid w:val="0001471E"/>
    <w:rsid w:val="000153F9"/>
    <w:rsid w:val="0001613F"/>
    <w:rsid w:val="0001625A"/>
    <w:rsid w:val="00016A5E"/>
    <w:rsid w:val="00017551"/>
    <w:rsid w:val="0002035C"/>
    <w:rsid w:val="000207F1"/>
    <w:rsid w:val="00020E37"/>
    <w:rsid w:val="00021AD6"/>
    <w:rsid w:val="00021E1B"/>
    <w:rsid w:val="00022416"/>
    <w:rsid w:val="000227A4"/>
    <w:rsid w:val="00022A7B"/>
    <w:rsid w:val="00022F61"/>
    <w:rsid w:val="00023F3C"/>
    <w:rsid w:val="000249D3"/>
    <w:rsid w:val="00024B31"/>
    <w:rsid w:val="000259D5"/>
    <w:rsid w:val="00025C55"/>
    <w:rsid w:val="00025D35"/>
    <w:rsid w:val="0002610D"/>
    <w:rsid w:val="0002678D"/>
    <w:rsid w:val="00026D64"/>
    <w:rsid w:val="0002730C"/>
    <w:rsid w:val="00027C11"/>
    <w:rsid w:val="000310B2"/>
    <w:rsid w:val="000316DA"/>
    <w:rsid w:val="00031C7F"/>
    <w:rsid w:val="00033424"/>
    <w:rsid w:val="00033510"/>
    <w:rsid w:val="00033B96"/>
    <w:rsid w:val="00033C3A"/>
    <w:rsid w:val="000352FE"/>
    <w:rsid w:val="000356FA"/>
    <w:rsid w:val="0003634A"/>
    <w:rsid w:val="0003734D"/>
    <w:rsid w:val="000376A1"/>
    <w:rsid w:val="00037A5F"/>
    <w:rsid w:val="00040758"/>
    <w:rsid w:val="00040AD7"/>
    <w:rsid w:val="00040BAA"/>
    <w:rsid w:val="00041101"/>
    <w:rsid w:val="00041E10"/>
    <w:rsid w:val="000424D7"/>
    <w:rsid w:val="00042EBD"/>
    <w:rsid w:val="000436F0"/>
    <w:rsid w:val="0004436F"/>
    <w:rsid w:val="0004484D"/>
    <w:rsid w:val="00044BF4"/>
    <w:rsid w:val="00045045"/>
    <w:rsid w:val="000450C2"/>
    <w:rsid w:val="0004515C"/>
    <w:rsid w:val="000453C4"/>
    <w:rsid w:val="00045AC9"/>
    <w:rsid w:val="00045C30"/>
    <w:rsid w:val="000470AA"/>
    <w:rsid w:val="0004738B"/>
    <w:rsid w:val="000473ED"/>
    <w:rsid w:val="00047DB8"/>
    <w:rsid w:val="00050E39"/>
    <w:rsid w:val="000510B8"/>
    <w:rsid w:val="0005151F"/>
    <w:rsid w:val="00051762"/>
    <w:rsid w:val="0005190D"/>
    <w:rsid w:val="00052087"/>
    <w:rsid w:val="00052201"/>
    <w:rsid w:val="0005284F"/>
    <w:rsid w:val="0005311B"/>
    <w:rsid w:val="000547B5"/>
    <w:rsid w:val="00054D61"/>
    <w:rsid w:val="00056D3A"/>
    <w:rsid w:val="000577E2"/>
    <w:rsid w:val="000601B3"/>
    <w:rsid w:val="00060270"/>
    <w:rsid w:val="0006153C"/>
    <w:rsid w:val="0006158E"/>
    <w:rsid w:val="000642E3"/>
    <w:rsid w:val="000643B2"/>
    <w:rsid w:val="00064468"/>
    <w:rsid w:val="00065911"/>
    <w:rsid w:val="00065CD7"/>
    <w:rsid w:val="000661B3"/>
    <w:rsid w:val="00066725"/>
    <w:rsid w:val="0006674B"/>
    <w:rsid w:val="000667FB"/>
    <w:rsid w:val="000674B0"/>
    <w:rsid w:val="000679A7"/>
    <w:rsid w:val="00067B5A"/>
    <w:rsid w:val="00067B7B"/>
    <w:rsid w:val="00067FDE"/>
    <w:rsid w:val="00070ACD"/>
    <w:rsid w:val="00070D23"/>
    <w:rsid w:val="00070E8F"/>
    <w:rsid w:val="00070FFC"/>
    <w:rsid w:val="00071371"/>
    <w:rsid w:val="00071DB5"/>
    <w:rsid w:val="0007249B"/>
    <w:rsid w:val="000727DE"/>
    <w:rsid w:val="00072A1C"/>
    <w:rsid w:val="00072CE9"/>
    <w:rsid w:val="0007357A"/>
    <w:rsid w:val="000736F0"/>
    <w:rsid w:val="000739FC"/>
    <w:rsid w:val="00073A59"/>
    <w:rsid w:val="0007413F"/>
    <w:rsid w:val="0007506D"/>
    <w:rsid w:val="00075253"/>
    <w:rsid w:val="000753DF"/>
    <w:rsid w:val="0007554E"/>
    <w:rsid w:val="0007563C"/>
    <w:rsid w:val="000764A1"/>
    <w:rsid w:val="000767DE"/>
    <w:rsid w:val="00076906"/>
    <w:rsid w:val="00076B77"/>
    <w:rsid w:val="00076CDE"/>
    <w:rsid w:val="00076EE5"/>
    <w:rsid w:val="00077C6B"/>
    <w:rsid w:val="00080E21"/>
    <w:rsid w:val="000815E9"/>
    <w:rsid w:val="000825F1"/>
    <w:rsid w:val="0008316E"/>
    <w:rsid w:val="0008389F"/>
    <w:rsid w:val="00083DEB"/>
    <w:rsid w:val="00084EED"/>
    <w:rsid w:val="000869BF"/>
    <w:rsid w:val="0008714D"/>
    <w:rsid w:val="00090050"/>
    <w:rsid w:val="000900A2"/>
    <w:rsid w:val="00090413"/>
    <w:rsid w:val="000917B8"/>
    <w:rsid w:val="00093321"/>
    <w:rsid w:val="000933CC"/>
    <w:rsid w:val="00093DA4"/>
    <w:rsid w:val="00093FCF"/>
    <w:rsid w:val="00094B42"/>
    <w:rsid w:val="00095568"/>
    <w:rsid w:val="000958D1"/>
    <w:rsid w:val="00095C18"/>
    <w:rsid w:val="00097EAE"/>
    <w:rsid w:val="000A0139"/>
    <w:rsid w:val="000A093B"/>
    <w:rsid w:val="000A0CEA"/>
    <w:rsid w:val="000A0FD1"/>
    <w:rsid w:val="000A25FE"/>
    <w:rsid w:val="000A49A8"/>
    <w:rsid w:val="000A5380"/>
    <w:rsid w:val="000A5AF3"/>
    <w:rsid w:val="000A6885"/>
    <w:rsid w:val="000A69DF"/>
    <w:rsid w:val="000A7CF6"/>
    <w:rsid w:val="000B0364"/>
    <w:rsid w:val="000B0A54"/>
    <w:rsid w:val="000B0C3A"/>
    <w:rsid w:val="000B0DFD"/>
    <w:rsid w:val="000B278A"/>
    <w:rsid w:val="000B34FA"/>
    <w:rsid w:val="000B5510"/>
    <w:rsid w:val="000B582A"/>
    <w:rsid w:val="000B5E4A"/>
    <w:rsid w:val="000B6B83"/>
    <w:rsid w:val="000C0052"/>
    <w:rsid w:val="000C191A"/>
    <w:rsid w:val="000C1D23"/>
    <w:rsid w:val="000C1F24"/>
    <w:rsid w:val="000C2525"/>
    <w:rsid w:val="000C28ED"/>
    <w:rsid w:val="000C35EE"/>
    <w:rsid w:val="000C404E"/>
    <w:rsid w:val="000C4277"/>
    <w:rsid w:val="000C58F9"/>
    <w:rsid w:val="000C5D2D"/>
    <w:rsid w:val="000C5DE0"/>
    <w:rsid w:val="000C716E"/>
    <w:rsid w:val="000D0943"/>
    <w:rsid w:val="000D0CF1"/>
    <w:rsid w:val="000D0E9C"/>
    <w:rsid w:val="000D14AD"/>
    <w:rsid w:val="000D1DC4"/>
    <w:rsid w:val="000D2C4E"/>
    <w:rsid w:val="000D2D45"/>
    <w:rsid w:val="000D3540"/>
    <w:rsid w:val="000D48B8"/>
    <w:rsid w:val="000D4944"/>
    <w:rsid w:val="000D4D7D"/>
    <w:rsid w:val="000D58C8"/>
    <w:rsid w:val="000D5960"/>
    <w:rsid w:val="000D621C"/>
    <w:rsid w:val="000D7125"/>
    <w:rsid w:val="000D79D9"/>
    <w:rsid w:val="000E0617"/>
    <w:rsid w:val="000E0671"/>
    <w:rsid w:val="000E09F9"/>
    <w:rsid w:val="000E191D"/>
    <w:rsid w:val="000E1DEA"/>
    <w:rsid w:val="000E2423"/>
    <w:rsid w:val="000E2713"/>
    <w:rsid w:val="000E2EF1"/>
    <w:rsid w:val="000E310E"/>
    <w:rsid w:val="000E3429"/>
    <w:rsid w:val="000E39BD"/>
    <w:rsid w:val="000E4C43"/>
    <w:rsid w:val="000E635D"/>
    <w:rsid w:val="000E6AA7"/>
    <w:rsid w:val="000E72B8"/>
    <w:rsid w:val="000F0F49"/>
    <w:rsid w:val="000F2804"/>
    <w:rsid w:val="000F2B18"/>
    <w:rsid w:val="000F2C23"/>
    <w:rsid w:val="000F30E6"/>
    <w:rsid w:val="000F36C7"/>
    <w:rsid w:val="000F3779"/>
    <w:rsid w:val="000F3D54"/>
    <w:rsid w:val="000F3E08"/>
    <w:rsid w:val="000F3F09"/>
    <w:rsid w:val="000F3FB0"/>
    <w:rsid w:val="000F47B4"/>
    <w:rsid w:val="000F484D"/>
    <w:rsid w:val="000F4852"/>
    <w:rsid w:val="000F48B9"/>
    <w:rsid w:val="000F49F4"/>
    <w:rsid w:val="000F4C28"/>
    <w:rsid w:val="000F4CFA"/>
    <w:rsid w:val="000F4EE1"/>
    <w:rsid w:val="000F5461"/>
    <w:rsid w:val="000F55EC"/>
    <w:rsid w:val="000F6463"/>
    <w:rsid w:val="000F6DA1"/>
    <w:rsid w:val="000F7F6B"/>
    <w:rsid w:val="001004FE"/>
    <w:rsid w:val="00100857"/>
    <w:rsid w:val="00100A82"/>
    <w:rsid w:val="00100C85"/>
    <w:rsid w:val="0010227C"/>
    <w:rsid w:val="0010343E"/>
    <w:rsid w:val="0010417C"/>
    <w:rsid w:val="00104AD3"/>
    <w:rsid w:val="00104C30"/>
    <w:rsid w:val="00104D3E"/>
    <w:rsid w:val="001051A6"/>
    <w:rsid w:val="001058F8"/>
    <w:rsid w:val="00105F9F"/>
    <w:rsid w:val="00107142"/>
    <w:rsid w:val="00107309"/>
    <w:rsid w:val="00107420"/>
    <w:rsid w:val="00107CCD"/>
    <w:rsid w:val="00110644"/>
    <w:rsid w:val="0011071A"/>
    <w:rsid w:val="00110C54"/>
    <w:rsid w:val="00112891"/>
    <w:rsid w:val="0011334C"/>
    <w:rsid w:val="00114142"/>
    <w:rsid w:val="00114276"/>
    <w:rsid w:val="001144A3"/>
    <w:rsid w:val="00114BF6"/>
    <w:rsid w:val="00115D4C"/>
    <w:rsid w:val="00115D8D"/>
    <w:rsid w:val="00116313"/>
    <w:rsid w:val="0011648E"/>
    <w:rsid w:val="001166A8"/>
    <w:rsid w:val="00116D2B"/>
    <w:rsid w:val="00116EAA"/>
    <w:rsid w:val="00117CEB"/>
    <w:rsid w:val="00120009"/>
    <w:rsid w:val="00120052"/>
    <w:rsid w:val="001201BC"/>
    <w:rsid w:val="00121D8A"/>
    <w:rsid w:val="00122370"/>
    <w:rsid w:val="00122803"/>
    <w:rsid w:val="001238D3"/>
    <w:rsid w:val="0012395E"/>
    <w:rsid w:val="00123C3C"/>
    <w:rsid w:val="00124910"/>
    <w:rsid w:val="00124F58"/>
    <w:rsid w:val="00125536"/>
    <w:rsid w:val="00125612"/>
    <w:rsid w:val="001260B7"/>
    <w:rsid w:val="00126FD5"/>
    <w:rsid w:val="0013030C"/>
    <w:rsid w:val="00130AFC"/>
    <w:rsid w:val="0013156D"/>
    <w:rsid w:val="0013215C"/>
    <w:rsid w:val="001327B3"/>
    <w:rsid w:val="001329AD"/>
    <w:rsid w:val="00132A29"/>
    <w:rsid w:val="00135A6C"/>
    <w:rsid w:val="0013610A"/>
    <w:rsid w:val="00136620"/>
    <w:rsid w:val="00137403"/>
    <w:rsid w:val="001379CF"/>
    <w:rsid w:val="00137F11"/>
    <w:rsid w:val="0014156E"/>
    <w:rsid w:val="001415A9"/>
    <w:rsid w:val="001417C9"/>
    <w:rsid w:val="00141A0C"/>
    <w:rsid w:val="00141ACE"/>
    <w:rsid w:val="00142265"/>
    <w:rsid w:val="001426EA"/>
    <w:rsid w:val="0014462D"/>
    <w:rsid w:val="0014522D"/>
    <w:rsid w:val="00145DA2"/>
    <w:rsid w:val="00146D72"/>
    <w:rsid w:val="00147279"/>
    <w:rsid w:val="00147C52"/>
    <w:rsid w:val="00150291"/>
    <w:rsid w:val="00150520"/>
    <w:rsid w:val="00150577"/>
    <w:rsid w:val="00151646"/>
    <w:rsid w:val="001521EB"/>
    <w:rsid w:val="001526E9"/>
    <w:rsid w:val="00152CEB"/>
    <w:rsid w:val="00153460"/>
    <w:rsid w:val="00153889"/>
    <w:rsid w:val="001553D6"/>
    <w:rsid w:val="00156696"/>
    <w:rsid w:val="001569CA"/>
    <w:rsid w:val="0015705C"/>
    <w:rsid w:val="00157DCE"/>
    <w:rsid w:val="0016008B"/>
    <w:rsid w:val="0016050E"/>
    <w:rsid w:val="001606FE"/>
    <w:rsid w:val="00160940"/>
    <w:rsid w:val="00160E74"/>
    <w:rsid w:val="00160F78"/>
    <w:rsid w:val="0016133C"/>
    <w:rsid w:val="00161D6A"/>
    <w:rsid w:val="00161F05"/>
    <w:rsid w:val="00162833"/>
    <w:rsid w:val="00163256"/>
    <w:rsid w:val="0016419E"/>
    <w:rsid w:val="0016465A"/>
    <w:rsid w:val="001649EB"/>
    <w:rsid w:val="00164C51"/>
    <w:rsid w:val="0016561A"/>
    <w:rsid w:val="0016579E"/>
    <w:rsid w:val="001662AA"/>
    <w:rsid w:val="00166CDA"/>
    <w:rsid w:val="00167623"/>
    <w:rsid w:val="00167DC4"/>
    <w:rsid w:val="001708B8"/>
    <w:rsid w:val="00171477"/>
    <w:rsid w:val="00171652"/>
    <w:rsid w:val="001716F5"/>
    <w:rsid w:val="001717E5"/>
    <w:rsid w:val="0017207F"/>
    <w:rsid w:val="0017270E"/>
    <w:rsid w:val="00172E96"/>
    <w:rsid w:val="00173A87"/>
    <w:rsid w:val="00173C1D"/>
    <w:rsid w:val="00175F45"/>
    <w:rsid w:val="00176997"/>
    <w:rsid w:val="0018005E"/>
    <w:rsid w:val="00180615"/>
    <w:rsid w:val="001818F8"/>
    <w:rsid w:val="00181949"/>
    <w:rsid w:val="00181ABF"/>
    <w:rsid w:val="00181FAF"/>
    <w:rsid w:val="00181FC3"/>
    <w:rsid w:val="00182498"/>
    <w:rsid w:val="00182599"/>
    <w:rsid w:val="00182E20"/>
    <w:rsid w:val="00183343"/>
    <w:rsid w:val="00183378"/>
    <w:rsid w:val="0018409E"/>
    <w:rsid w:val="001842C0"/>
    <w:rsid w:val="00184DCD"/>
    <w:rsid w:val="00185256"/>
    <w:rsid w:val="001854DD"/>
    <w:rsid w:val="00185BFB"/>
    <w:rsid w:val="001862C0"/>
    <w:rsid w:val="001868ED"/>
    <w:rsid w:val="00186B07"/>
    <w:rsid w:val="00190629"/>
    <w:rsid w:val="0019089C"/>
    <w:rsid w:val="00190CF2"/>
    <w:rsid w:val="00191119"/>
    <w:rsid w:val="001913FA"/>
    <w:rsid w:val="00191CD3"/>
    <w:rsid w:val="001924D1"/>
    <w:rsid w:val="001928F5"/>
    <w:rsid w:val="00192B0F"/>
    <w:rsid w:val="0019393C"/>
    <w:rsid w:val="00195A80"/>
    <w:rsid w:val="00195E30"/>
    <w:rsid w:val="00195FC8"/>
    <w:rsid w:val="00197D4E"/>
    <w:rsid w:val="001A0155"/>
    <w:rsid w:val="001A01B3"/>
    <w:rsid w:val="001A13F8"/>
    <w:rsid w:val="001A175C"/>
    <w:rsid w:val="001A1C26"/>
    <w:rsid w:val="001A1F2A"/>
    <w:rsid w:val="001A22ED"/>
    <w:rsid w:val="001A2542"/>
    <w:rsid w:val="001A2FF0"/>
    <w:rsid w:val="001A3886"/>
    <w:rsid w:val="001A4D61"/>
    <w:rsid w:val="001A5A6C"/>
    <w:rsid w:val="001A5C9A"/>
    <w:rsid w:val="001A5FD9"/>
    <w:rsid w:val="001A6382"/>
    <w:rsid w:val="001A7190"/>
    <w:rsid w:val="001B0E4A"/>
    <w:rsid w:val="001B3DA9"/>
    <w:rsid w:val="001B40C7"/>
    <w:rsid w:val="001B421B"/>
    <w:rsid w:val="001B5502"/>
    <w:rsid w:val="001B6733"/>
    <w:rsid w:val="001B702B"/>
    <w:rsid w:val="001B7317"/>
    <w:rsid w:val="001B7CBC"/>
    <w:rsid w:val="001C1079"/>
    <w:rsid w:val="001C108E"/>
    <w:rsid w:val="001C2290"/>
    <w:rsid w:val="001C2E86"/>
    <w:rsid w:val="001C3D1C"/>
    <w:rsid w:val="001C5683"/>
    <w:rsid w:val="001C57DC"/>
    <w:rsid w:val="001C5C62"/>
    <w:rsid w:val="001C62BC"/>
    <w:rsid w:val="001C6C87"/>
    <w:rsid w:val="001C6D95"/>
    <w:rsid w:val="001C7973"/>
    <w:rsid w:val="001C7FA4"/>
    <w:rsid w:val="001D0756"/>
    <w:rsid w:val="001D08F0"/>
    <w:rsid w:val="001D14C1"/>
    <w:rsid w:val="001D1E3D"/>
    <w:rsid w:val="001D243D"/>
    <w:rsid w:val="001D2B07"/>
    <w:rsid w:val="001D2DBA"/>
    <w:rsid w:val="001D30F1"/>
    <w:rsid w:val="001D3E7C"/>
    <w:rsid w:val="001D4226"/>
    <w:rsid w:val="001D4F71"/>
    <w:rsid w:val="001D6B61"/>
    <w:rsid w:val="001D6B77"/>
    <w:rsid w:val="001D705F"/>
    <w:rsid w:val="001D798A"/>
    <w:rsid w:val="001D7E0B"/>
    <w:rsid w:val="001E046A"/>
    <w:rsid w:val="001E06E9"/>
    <w:rsid w:val="001E18A2"/>
    <w:rsid w:val="001E1C0B"/>
    <w:rsid w:val="001E1CD2"/>
    <w:rsid w:val="001E212F"/>
    <w:rsid w:val="001E25CB"/>
    <w:rsid w:val="001E265A"/>
    <w:rsid w:val="001E3014"/>
    <w:rsid w:val="001E5720"/>
    <w:rsid w:val="001E5A0D"/>
    <w:rsid w:val="001E5A9A"/>
    <w:rsid w:val="001E5C6A"/>
    <w:rsid w:val="001E65EC"/>
    <w:rsid w:val="001E6793"/>
    <w:rsid w:val="001F0330"/>
    <w:rsid w:val="001F0DBE"/>
    <w:rsid w:val="001F305F"/>
    <w:rsid w:val="001F3859"/>
    <w:rsid w:val="001F3F45"/>
    <w:rsid w:val="001F481A"/>
    <w:rsid w:val="001F4AF4"/>
    <w:rsid w:val="001F4B5B"/>
    <w:rsid w:val="001F75A7"/>
    <w:rsid w:val="001F77BA"/>
    <w:rsid w:val="001F7DF0"/>
    <w:rsid w:val="0020083E"/>
    <w:rsid w:val="0020285F"/>
    <w:rsid w:val="00203404"/>
    <w:rsid w:val="0020410D"/>
    <w:rsid w:val="0020677E"/>
    <w:rsid w:val="00206A07"/>
    <w:rsid w:val="00206AF3"/>
    <w:rsid w:val="00206C52"/>
    <w:rsid w:val="00207A02"/>
    <w:rsid w:val="00207DF8"/>
    <w:rsid w:val="00207EBD"/>
    <w:rsid w:val="0021013D"/>
    <w:rsid w:val="00213218"/>
    <w:rsid w:val="0021324A"/>
    <w:rsid w:val="00215AFC"/>
    <w:rsid w:val="00215B79"/>
    <w:rsid w:val="0021617E"/>
    <w:rsid w:val="002169EC"/>
    <w:rsid w:val="00217244"/>
    <w:rsid w:val="00217FE4"/>
    <w:rsid w:val="0022049F"/>
    <w:rsid w:val="002205FA"/>
    <w:rsid w:val="00220D69"/>
    <w:rsid w:val="00220DF9"/>
    <w:rsid w:val="00220E28"/>
    <w:rsid w:val="00221C59"/>
    <w:rsid w:val="002221A7"/>
    <w:rsid w:val="00222923"/>
    <w:rsid w:val="002229E3"/>
    <w:rsid w:val="002243C1"/>
    <w:rsid w:val="00224E78"/>
    <w:rsid w:val="00225F85"/>
    <w:rsid w:val="002263F5"/>
    <w:rsid w:val="00226B6F"/>
    <w:rsid w:val="0022764D"/>
    <w:rsid w:val="00230250"/>
    <w:rsid w:val="00230B4D"/>
    <w:rsid w:val="00231E6E"/>
    <w:rsid w:val="002320B3"/>
    <w:rsid w:val="00232376"/>
    <w:rsid w:val="00233F8A"/>
    <w:rsid w:val="002352B8"/>
    <w:rsid w:val="002352D0"/>
    <w:rsid w:val="00236759"/>
    <w:rsid w:val="0023701E"/>
    <w:rsid w:val="002379FC"/>
    <w:rsid w:val="00237A4E"/>
    <w:rsid w:val="00237CC2"/>
    <w:rsid w:val="0024075F"/>
    <w:rsid w:val="002409F5"/>
    <w:rsid w:val="00241FC6"/>
    <w:rsid w:val="002421A7"/>
    <w:rsid w:val="002431C7"/>
    <w:rsid w:val="00243B86"/>
    <w:rsid w:val="00243FD7"/>
    <w:rsid w:val="00244352"/>
    <w:rsid w:val="0024452C"/>
    <w:rsid w:val="00244895"/>
    <w:rsid w:val="002451B1"/>
    <w:rsid w:val="00245964"/>
    <w:rsid w:val="00245DDB"/>
    <w:rsid w:val="0024655F"/>
    <w:rsid w:val="002466FC"/>
    <w:rsid w:val="00246AFE"/>
    <w:rsid w:val="00246E42"/>
    <w:rsid w:val="00247050"/>
    <w:rsid w:val="00250721"/>
    <w:rsid w:val="0025092C"/>
    <w:rsid w:val="00251896"/>
    <w:rsid w:val="002522DC"/>
    <w:rsid w:val="002536CB"/>
    <w:rsid w:val="00253EF7"/>
    <w:rsid w:val="00254520"/>
    <w:rsid w:val="00255FC8"/>
    <w:rsid w:val="002571A8"/>
    <w:rsid w:val="00257515"/>
    <w:rsid w:val="00257577"/>
    <w:rsid w:val="002603CC"/>
    <w:rsid w:val="002605FE"/>
    <w:rsid w:val="00260688"/>
    <w:rsid w:val="002611CC"/>
    <w:rsid w:val="00261A16"/>
    <w:rsid w:val="00261D31"/>
    <w:rsid w:val="00261D3D"/>
    <w:rsid w:val="00261E11"/>
    <w:rsid w:val="00262D18"/>
    <w:rsid w:val="00262D6A"/>
    <w:rsid w:val="00262D7D"/>
    <w:rsid w:val="002635D0"/>
    <w:rsid w:val="00263693"/>
    <w:rsid w:val="00264358"/>
    <w:rsid w:val="00264733"/>
    <w:rsid w:val="002648AD"/>
    <w:rsid w:val="002649B8"/>
    <w:rsid w:val="00264AD0"/>
    <w:rsid w:val="00265099"/>
    <w:rsid w:val="00265836"/>
    <w:rsid w:val="00265E5E"/>
    <w:rsid w:val="00266B50"/>
    <w:rsid w:val="0026721B"/>
    <w:rsid w:val="002672A5"/>
    <w:rsid w:val="0026778D"/>
    <w:rsid w:val="00270C3E"/>
    <w:rsid w:val="002714BC"/>
    <w:rsid w:val="0027218C"/>
    <w:rsid w:val="00273010"/>
    <w:rsid w:val="0027574F"/>
    <w:rsid w:val="00275A20"/>
    <w:rsid w:val="00275EE6"/>
    <w:rsid w:val="00275F76"/>
    <w:rsid w:val="0027670F"/>
    <w:rsid w:val="00280B08"/>
    <w:rsid w:val="00280BC9"/>
    <w:rsid w:val="0028130F"/>
    <w:rsid w:val="00281E51"/>
    <w:rsid w:val="00281FCF"/>
    <w:rsid w:val="00282503"/>
    <w:rsid w:val="00282C66"/>
    <w:rsid w:val="0028378E"/>
    <w:rsid w:val="0028572D"/>
    <w:rsid w:val="00285740"/>
    <w:rsid w:val="00285C01"/>
    <w:rsid w:val="00285E09"/>
    <w:rsid w:val="002878C5"/>
    <w:rsid w:val="002879E0"/>
    <w:rsid w:val="002901EE"/>
    <w:rsid w:val="002906A9"/>
    <w:rsid w:val="00290802"/>
    <w:rsid w:val="002917B5"/>
    <w:rsid w:val="0029192A"/>
    <w:rsid w:val="00293383"/>
    <w:rsid w:val="00294B24"/>
    <w:rsid w:val="002957F3"/>
    <w:rsid w:val="00296439"/>
    <w:rsid w:val="0029657C"/>
    <w:rsid w:val="00296958"/>
    <w:rsid w:val="002971AD"/>
    <w:rsid w:val="002979A8"/>
    <w:rsid w:val="00297A1D"/>
    <w:rsid w:val="002A0780"/>
    <w:rsid w:val="002A0A53"/>
    <w:rsid w:val="002A1C20"/>
    <w:rsid w:val="002A1D7A"/>
    <w:rsid w:val="002A40E2"/>
    <w:rsid w:val="002A46E7"/>
    <w:rsid w:val="002A4738"/>
    <w:rsid w:val="002A4A6F"/>
    <w:rsid w:val="002A55FB"/>
    <w:rsid w:val="002A565F"/>
    <w:rsid w:val="002A6012"/>
    <w:rsid w:val="002A643F"/>
    <w:rsid w:val="002A6526"/>
    <w:rsid w:val="002A6B18"/>
    <w:rsid w:val="002A79A0"/>
    <w:rsid w:val="002A7BEE"/>
    <w:rsid w:val="002A7D95"/>
    <w:rsid w:val="002A7DDB"/>
    <w:rsid w:val="002B0053"/>
    <w:rsid w:val="002B1298"/>
    <w:rsid w:val="002B12BB"/>
    <w:rsid w:val="002B1A7A"/>
    <w:rsid w:val="002B1C76"/>
    <w:rsid w:val="002B1ECC"/>
    <w:rsid w:val="002B29E2"/>
    <w:rsid w:val="002B4797"/>
    <w:rsid w:val="002B52C8"/>
    <w:rsid w:val="002B58D5"/>
    <w:rsid w:val="002B6EB1"/>
    <w:rsid w:val="002B6EDC"/>
    <w:rsid w:val="002B7BC0"/>
    <w:rsid w:val="002B7F6E"/>
    <w:rsid w:val="002C0A88"/>
    <w:rsid w:val="002C127D"/>
    <w:rsid w:val="002C22B1"/>
    <w:rsid w:val="002C2968"/>
    <w:rsid w:val="002C3425"/>
    <w:rsid w:val="002C3C13"/>
    <w:rsid w:val="002C4A9E"/>
    <w:rsid w:val="002C4F51"/>
    <w:rsid w:val="002C51CF"/>
    <w:rsid w:val="002C55D8"/>
    <w:rsid w:val="002C5E0F"/>
    <w:rsid w:val="002C6206"/>
    <w:rsid w:val="002C6460"/>
    <w:rsid w:val="002C64A9"/>
    <w:rsid w:val="002C7861"/>
    <w:rsid w:val="002D0670"/>
    <w:rsid w:val="002D0982"/>
    <w:rsid w:val="002D0CDA"/>
    <w:rsid w:val="002D13A3"/>
    <w:rsid w:val="002D14AE"/>
    <w:rsid w:val="002D1632"/>
    <w:rsid w:val="002D2B11"/>
    <w:rsid w:val="002D3AF5"/>
    <w:rsid w:val="002D55FF"/>
    <w:rsid w:val="002D5B30"/>
    <w:rsid w:val="002D768A"/>
    <w:rsid w:val="002E0A7D"/>
    <w:rsid w:val="002E0FC3"/>
    <w:rsid w:val="002E13A2"/>
    <w:rsid w:val="002E1554"/>
    <w:rsid w:val="002E371E"/>
    <w:rsid w:val="002E4FE2"/>
    <w:rsid w:val="002E5CFC"/>
    <w:rsid w:val="002E60D9"/>
    <w:rsid w:val="002E6E38"/>
    <w:rsid w:val="002E73FF"/>
    <w:rsid w:val="002E7B9F"/>
    <w:rsid w:val="002F1114"/>
    <w:rsid w:val="002F2190"/>
    <w:rsid w:val="002F2A4E"/>
    <w:rsid w:val="002F3110"/>
    <w:rsid w:val="002F4461"/>
    <w:rsid w:val="002F4ED6"/>
    <w:rsid w:val="002F5CCA"/>
    <w:rsid w:val="002F6598"/>
    <w:rsid w:val="002F7BBE"/>
    <w:rsid w:val="00302FF2"/>
    <w:rsid w:val="00303602"/>
    <w:rsid w:val="00304315"/>
    <w:rsid w:val="00304E87"/>
    <w:rsid w:val="003059A9"/>
    <w:rsid w:val="00305A8F"/>
    <w:rsid w:val="00305D00"/>
    <w:rsid w:val="003069C2"/>
    <w:rsid w:val="00306D6C"/>
    <w:rsid w:val="003072D6"/>
    <w:rsid w:val="003077DC"/>
    <w:rsid w:val="0030783B"/>
    <w:rsid w:val="00307C41"/>
    <w:rsid w:val="00307CB5"/>
    <w:rsid w:val="00307D47"/>
    <w:rsid w:val="00310579"/>
    <w:rsid w:val="003122DA"/>
    <w:rsid w:val="0031303A"/>
    <w:rsid w:val="003135B1"/>
    <w:rsid w:val="00313839"/>
    <w:rsid w:val="00314B38"/>
    <w:rsid w:val="00315064"/>
    <w:rsid w:val="00315454"/>
    <w:rsid w:val="00315660"/>
    <w:rsid w:val="00317653"/>
    <w:rsid w:val="00317B87"/>
    <w:rsid w:val="0032095F"/>
    <w:rsid w:val="003210AE"/>
    <w:rsid w:val="00321430"/>
    <w:rsid w:val="00321EC4"/>
    <w:rsid w:val="00322057"/>
    <w:rsid w:val="00323E06"/>
    <w:rsid w:val="003248C8"/>
    <w:rsid w:val="00324BEB"/>
    <w:rsid w:val="003251A6"/>
    <w:rsid w:val="003257D3"/>
    <w:rsid w:val="003260A5"/>
    <w:rsid w:val="003260F6"/>
    <w:rsid w:val="00326274"/>
    <w:rsid w:val="00326649"/>
    <w:rsid w:val="0032683A"/>
    <w:rsid w:val="003269FA"/>
    <w:rsid w:val="00326C8A"/>
    <w:rsid w:val="003274FF"/>
    <w:rsid w:val="00327B77"/>
    <w:rsid w:val="003312D3"/>
    <w:rsid w:val="00331477"/>
    <w:rsid w:val="00331D18"/>
    <w:rsid w:val="00331D7A"/>
    <w:rsid w:val="00332124"/>
    <w:rsid w:val="0033276A"/>
    <w:rsid w:val="00332C2F"/>
    <w:rsid w:val="00332DF4"/>
    <w:rsid w:val="00332E43"/>
    <w:rsid w:val="0033352C"/>
    <w:rsid w:val="0033359D"/>
    <w:rsid w:val="003336F8"/>
    <w:rsid w:val="003341B7"/>
    <w:rsid w:val="00335568"/>
    <w:rsid w:val="00335B04"/>
    <w:rsid w:val="003365CF"/>
    <w:rsid w:val="00336DE9"/>
    <w:rsid w:val="003370DB"/>
    <w:rsid w:val="00337E45"/>
    <w:rsid w:val="00340E33"/>
    <w:rsid w:val="00341210"/>
    <w:rsid w:val="003414BD"/>
    <w:rsid w:val="0034190B"/>
    <w:rsid w:val="00341A1C"/>
    <w:rsid w:val="00343B9C"/>
    <w:rsid w:val="00344A45"/>
    <w:rsid w:val="00344E87"/>
    <w:rsid w:val="0034644E"/>
    <w:rsid w:val="003469C3"/>
    <w:rsid w:val="0034752C"/>
    <w:rsid w:val="00347E62"/>
    <w:rsid w:val="00350110"/>
    <w:rsid w:val="00350D35"/>
    <w:rsid w:val="00351199"/>
    <w:rsid w:val="00352285"/>
    <w:rsid w:val="00352292"/>
    <w:rsid w:val="00352524"/>
    <w:rsid w:val="00352742"/>
    <w:rsid w:val="003531BF"/>
    <w:rsid w:val="00353257"/>
    <w:rsid w:val="00353C89"/>
    <w:rsid w:val="00354556"/>
    <w:rsid w:val="00354828"/>
    <w:rsid w:val="00354B28"/>
    <w:rsid w:val="003562CE"/>
    <w:rsid w:val="00356782"/>
    <w:rsid w:val="0035771F"/>
    <w:rsid w:val="00357824"/>
    <w:rsid w:val="00357A99"/>
    <w:rsid w:val="003602D2"/>
    <w:rsid w:val="003608BD"/>
    <w:rsid w:val="00361E7B"/>
    <w:rsid w:val="00362B57"/>
    <w:rsid w:val="00362C3F"/>
    <w:rsid w:val="00362EFE"/>
    <w:rsid w:val="0036338D"/>
    <w:rsid w:val="003636A0"/>
    <w:rsid w:val="00365548"/>
    <w:rsid w:val="00365750"/>
    <w:rsid w:val="00365AD1"/>
    <w:rsid w:val="003660A0"/>
    <w:rsid w:val="00367311"/>
    <w:rsid w:val="00367A64"/>
    <w:rsid w:val="00370B32"/>
    <w:rsid w:val="00370BA8"/>
    <w:rsid w:val="00371538"/>
    <w:rsid w:val="003718BD"/>
    <w:rsid w:val="00372765"/>
    <w:rsid w:val="00372DA8"/>
    <w:rsid w:val="00373C3D"/>
    <w:rsid w:val="003746B9"/>
    <w:rsid w:val="0037494D"/>
    <w:rsid w:val="00375B71"/>
    <w:rsid w:val="003775CA"/>
    <w:rsid w:val="00377725"/>
    <w:rsid w:val="00377D79"/>
    <w:rsid w:val="00380587"/>
    <w:rsid w:val="00380ECE"/>
    <w:rsid w:val="00381838"/>
    <w:rsid w:val="00382586"/>
    <w:rsid w:val="0038265E"/>
    <w:rsid w:val="00382DEA"/>
    <w:rsid w:val="00383434"/>
    <w:rsid w:val="00383C37"/>
    <w:rsid w:val="00383CBC"/>
    <w:rsid w:val="00383ED4"/>
    <w:rsid w:val="003842EB"/>
    <w:rsid w:val="0038492E"/>
    <w:rsid w:val="003857C6"/>
    <w:rsid w:val="003871E5"/>
    <w:rsid w:val="00387F0A"/>
    <w:rsid w:val="003901C4"/>
    <w:rsid w:val="003909B8"/>
    <w:rsid w:val="00390BD9"/>
    <w:rsid w:val="00391236"/>
    <w:rsid w:val="0039123E"/>
    <w:rsid w:val="0039178E"/>
    <w:rsid w:val="00391F86"/>
    <w:rsid w:val="0039242F"/>
    <w:rsid w:val="00392640"/>
    <w:rsid w:val="00392761"/>
    <w:rsid w:val="00392961"/>
    <w:rsid w:val="003936AA"/>
    <w:rsid w:val="00393FCB"/>
    <w:rsid w:val="00394AD3"/>
    <w:rsid w:val="00394B0A"/>
    <w:rsid w:val="00394D7A"/>
    <w:rsid w:val="00396C53"/>
    <w:rsid w:val="00397B5F"/>
    <w:rsid w:val="00397B98"/>
    <w:rsid w:val="00397F31"/>
    <w:rsid w:val="003A05CF"/>
    <w:rsid w:val="003A0C2B"/>
    <w:rsid w:val="003A1CB3"/>
    <w:rsid w:val="003A1E26"/>
    <w:rsid w:val="003A308A"/>
    <w:rsid w:val="003A3B1B"/>
    <w:rsid w:val="003A3C0F"/>
    <w:rsid w:val="003A4262"/>
    <w:rsid w:val="003A489E"/>
    <w:rsid w:val="003A4AA4"/>
    <w:rsid w:val="003A5373"/>
    <w:rsid w:val="003A6A4E"/>
    <w:rsid w:val="003A733F"/>
    <w:rsid w:val="003A7BEA"/>
    <w:rsid w:val="003B09F7"/>
    <w:rsid w:val="003B1FCB"/>
    <w:rsid w:val="003B3332"/>
    <w:rsid w:val="003B3C13"/>
    <w:rsid w:val="003B3D1E"/>
    <w:rsid w:val="003B4BBF"/>
    <w:rsid w:val="003B4D93"/>
    <w:rsid w:val="003B51F4"/>
    <w:rsid w:val="003B539D"/>
    <w:rsid w:val="003B566B"/>
    <w:rsid w:val="003B5CE3"/>
    <w:rsid w:val="003B6CD3"/>
    <w:rsid w:val="003C083E"/>
    <w:rsid w:val="003C0DB9"/>
    <w:rsid w:val="003C12C4"/>
    <w:rsid w:val="003C222D"/>
    <w:rsid w:val="003C235A"/>
    <w:rsid w:val="003C25C7"/>
    <w:rsid w:val="003C2B94"/>
    <w:rsid w:val="003C2F41"/>
    <w:rsid w:val="003C408D"/>
    <w:rsid w:val="003C4B68"/>
    <w:rsid w:val="003C5731"/>
    <w:rsid w:val="003C5A96"/>
    <w:rsid w:val="003C5AAD"/>
    <w:rsid w:val="003C5CCB"/>
    <w:rsid w:val="003C6B92"/>
    <w:rsid w:val="003C6E5B"/>
    <w:rsid w:val="003C72ED"/>
    <w:rsid w:val="003C7A49"/>
    <w:rsid w:val="003C7BEC"/>
    <w:rsid w:val="003D052F"/>
    <w:rsid w:val="003D17D1"/>
    <w:rsid w:val="003D243F"/>
    <w:rsid w:val="003D2585"/>
    <w:rsid w:val="003D3C22"/>
    <w:rsid w:val="003D516F"/>
    <w:rsid w:val="003D63EE"/>
    <w:rsid w:val="003D6422"/>
    <w:rsid w:val="003D7BBA"/>
    <w:rsid w:val="003D7D67"/>
    <w:rsid w:val="003D7FE2"/>
    <w:rsid w:val="003E0086"/>
    <w:rsid w:val="003E0957"/>
    <w:rsid w:val="003E1F81"/>
    <w:rsid w:val="003E233B"/>
    <w:rsid w:val="003E266E"/>
    <w:rsid w:val="003E36AF"/>
    <w:rsid w:val="003E4786"/>
    <w:rsid w:val="003E4A40"/>
    <w:rsid w:val="003E56EA"/>
    <w:rsid w:val="003E6373"/>
    <w:rsid w:val="003E638A"/>
    <w:rsid w:val="003E6D74"/>
    <w:rsid w:val="003E6F5B"/>
    <w:rsid w:val="003E6FE1"/>
    <w:rsid w:val="003F1894"/>
    <w:rsid w:val="003F1AD6"/>
    <w:rsid w:val="003F283D"/>
    <w:rsid w:val="003F2FF5"/>
    <w:rsid w:val="003F30C4"/>
    <w:rsid w:val="003F3AAF"/>
    <w:rsid w:val="003F4289"/>
    <w:rsid w:val="003F4D12"/>
    <w:rsid w:val="003F5AD8"/>
    <w:rsid w:val="00400ED6"/>
    <w:rsid w:val="0040162B"/>
    <w:rsid w:val="0040181B"/>
    <w:rsid w:val="00404574"/>
    <w:rsid w:val="004047F1"/>
    <w:rsid w:val="00404B18"/>
    <w:rsid w:val="00404BEA"/>
    <w:rsid w:val="004058FE"/>
    <w:rsid w:val="004059F7"/>
    <w:rsid w:val="00406638"/>
    <w:rsid w:val="004067EB"/>
    <w:rsid w:val="00406A0F"/>
    <w:rsid w:val="004074D8"/>
    <w:rsid w:val="004079B4"/>
    <w:rsid w:val="00407D51"/>
    <w:rsid w:val="004108F7"/>
    <w:rsid w:val="00412DF8"/>
    <w:rsid w:val="00414547"/>
    <w:rsid w:val="0041466D"/>
    <w:rsid w:val="004153CF"/>
    <w:rsid w:val="00415EE6"/>
    <w:rsid w:val="0041660E"/>
    <w:rsid w:val="004175FB"/>
    <w:rsid w:val="0042011B"/>
    <w:rsid w:val="00420909"/>
    <w:rsid w:val="00420E04"/>
    <w:rsid w:val="00421255"/>
    <w:rsid w:val="00421538"/>
    <w:rsid w:val="004219C8"/>
    <w:rsid w:val="00421D28"/>
    <w:rsid w:val="00424C00"/>
    <w:rsid w:val="004252B2"/>
    <w:rsid w:val="004268F8"/>
    <w:rsid w:val="0042766D"/>
    <w:rsid w:val="00427DC7"/>
    <w:rsid w:val="00427E54"/>
    <w:rsid w:val="00430272"/>
    <w:rsid w:val="004313B1"/>
    <w:rsid w:val="00432375"/>
    <w:rsid w:val="00433B70"/>
    <w:rsid w:val="00435020"/>
    <w:rsid w:val="00435077"/>
    <w:rsid w:val="00435151"/>
    <w:rsid w:val="004361C0"/>
    <w:rsid w:val="0043639B"/>
    <w:rsid w:val="00436841"/>
    <w:rsid w:val="00436E9E"/>
    <w:rsid w:val="004377DD"/>
    <w:rsid w:val="00437E1E"/>
    <w:rsid w:val="004404B2"/>
    <w:rsid w:val="0044309D"/>
    <w:rsid w:val="00444293"/>
    <w:rsid w:val="00444795"/>
    <w:rsid w:val="00445009"/>
    <w:rsid w:val="0044536C"/>
    <w:rsid w:val="0044589A"/>
    <w:rsid w:val="004478A0"/>
    <w:rsid w:val="0045024D"/>
    <w:rsid w:val="00450A26"/>
    <w:rsid w:val="00450D25"/>
    <w:rsid w:val="00451BD6"/>
    <w:rsid w:val="00452085"/>
    <w:rsid w:val="00452933"/>
    <w:rsid w:val="0045334C"/>
    <w:rsid w:val="0045482D"/>
    <w:rsid w:val="004553C2"/>
    <w:rsid w:val="0045620C"/>
    <w:rsid w:val="0045686B"/>
    <w:rsid w:val="00456BF9"/>
    <w:rsid w:val="004575FB"/>
    <w:rsid w:val="00457B41"/>
    <w:rsid w:val="00461091"/>
    <w:rsid w:val="00461B4A"/>
    <w:rsid w:val="004621E0"/>
    <w:rsid w:val="00462488"/>
    <w:rsid w:val="0046255C"/>
    <w:rsid w:val="0046460B"/>
    <w:rsid w:val="00464F6E"/>
    <w:rsid w:val="0046593E"/>
    <w:rsid w:val="00466024"/>
    <w:rsid w:val="00466594"/>
    <w:rsid w:val="0046662F"/>
    <w:rsid w:val="0046686E"/>
    <w:rsid w:val="004674F4"/>
    <w:rsid w:val="0047013B"/>
    <w:rsid w:val="00471480"/>
    <w:rsid w:val="00471A29"/>
    <w:rsid w:val="00471DF0"/>
    <w:rsid w:val="00472046"/>
    <w:rsid w:val="0047373A"/>
    <w:rsid w:val="00473FDE"/>
    <w:rsid w:val="0047467D"/>
    <w:rsid w:val="0047580A"/>
    <w:rsid w:val="00475AF3"/>
    <w:rsid w:val="00476980"/>
    <w:rsid w:val="0047797F"/>
    <w:rsid w:val="004802E4"/>
    <w:rsid w:val="00480544"/>
    <w:rsid w:val="00480DBB"/>
    <w:rsid w:val="00480E9E"/>
    <w:rsid w:val="00481FC6"/>
    <w:rsid w:val="00483443"/>
    <w:rsid w:val="00483490"/>
    <w:rsid w:val="004836C9"/>
    <w:rsid w:val="004838A3"/>
    <w:rsid w:val="00483AAD"/>
    <w:rsid w:val="004859D4"/>
    <w:rsid w:val="00485BCA"/>
    <w:rsid w:val="00486D32"/>
    <w:rsid w:val="004902B8"/>
    <w:rsid w:val="004904C1"/>
    <w:rsid w:val="0049054E"/>
    <w:rsid w:val="00490E62"/>
    <w:rsid w:val="00491772"/>
    <w:rsid w:val="00491CF0"/>
    <w:rsid w:val="00491D27"/>
    <w:rsid w:val="004923CD"/>
    <w:rsid w:val="00494549"/>
    <w:rsid w:val="00495FEA"/>
    <w:rsid w:val="0049651C"/>
    <w:rsid w:val="00496553"/>
    <w:rsid w:val="00496ACF"/>
    <w:rsid w:val="00496BF5"/>
    <w:rsid w:val="00496EF7"/>
    <w:rsid w:val="00497E44"/>
    <w:rsid w:val="004A0119"/>
    <w:rsid w:val="004A0685"/>
    <w:rsid w:val="004A0A67"/>
    <w:rsid w:val="004A18E9"/>
    <w:rsid w:val="004A26A9"/>
    <w:rsid w:val="004A2D37"/>
    <w:rsid w:val="004A3332"/>
    <w:rsid w:val="004A344B"/>
    <w:rsid w:val="004A60DF"/>
    <w:rsid w:val="004A72AE"/>
    <w:rsid w:val="004B0C31"/>
    <w:rsid w:val="004B0D5D"/>
    <w:rsid w:val="004B0E1F"/>
    <w:rsid w:val="004B2061"/>
    <w:rsid w:val="004B24AD"/>
    <w:rsid w:val="004B27AB"/>
    <w:rsid w:val="004B5161"/>
    <w:rsid w:val="004B521C"/>
    <w:rsid w:val="004B526E"/>
    <w:rsid w:val="004B5867"/>
    <w:rsid w:val="004B6CA6"/>
    <w:rsid w:val="004B6CB2"/>
    <w:rsid w:val="004B6D6D"/>
    <w:rsid w:val="004B6F62"/>
    <w:rsid w:val="004B76EC"/>
    <w:rsid w:val="004B7B7E"/>
    <w:rsid w:val="004C054E"/>
    <w:rsid w:val="004C1E8E"/>
    <w:rsid w:val="004C24C7"/>
    <w:rsid w:val="004C2A07"/>
    <w:rsid w:val="004C3EEA"/>
    <w:rsid w:val="004C4162"/>
    <w:rsid w:val="004C498A"/>
    <w:rsid w:val="004C4DBA"/>
    <w:rsid w:val="004C5309"/>
    <w:rsid w:val="004C5902"/>
    <w:rsid w:val="004C5AE5"/>
    <w:rsid w:val="004C63CF"/>
    <w:rsid w:val="004C6595"/>
    <w:rsid w:val="004C6C01"/>
    <w:rsid w:val="004C7DD2"/>
    <w:rsid w:val="004D0B0A"/>
    <w:rsid w:val="004D0CFD"/>
    <w:rsid w:val="004D11FE"/>
    <w:rsid w:val="004D131F"/>
    <w:rsid w:val="004D1E33"/>
    <w:rsid w:val="004D2EE5"/>
    <w:rsid w:val="004D3305"/>
    <w:rsid w:val="004D33B4"/>
    <w:rsid w:val="004D3AAF"/>
    <w:rsid w:val="004D418A"/>
    <w:rsid w:val="004D4AF5"/>
    <w:rsid w:val="004D51E6"/>
    <w:rsid w:val="004D54F9"/>
    <w:rsid w:val="004D5F6C"/>
    <w:rsid w:val="004D657C"/>
    <w:rsid w:val="004D67E8"/>
    <w:rsid w:val="004D7635"/>
    <w:rsid w:val="004D784E"/>
    <w:rsid w:val="004E02DD"/>
    <w:rsid w:val="004E0B9D"/>
    <w:rsid w:val="004E197D"/>
    <w:rsid w:val="004E1B24"/>
    <w:rsid w:val="004E1E07"/>
    <w:rsid w:val="004E41C3"/>
    <w:rsid w:val="004E4467"/>
    <w:rsid w:val="004E4C4C"/>
    <w:rsid w:val="004E4E4A"/>
    <w:rsid w:val="004E7995"/>
    <w:rsid w:val="004F0C98"/>
    <w:rsid w:val="004F0CD3"/>
    <w:rsid w:val="004F0FCB"/>
    <w:rsid w:val="004F130E"/>
    <w:rsid w:val="004F1352"/>
    <w:rsid w:val="004F2102"/>
    <w:rsid w:val="004F2609"/>
    <w:rsid w:val="004F311E"/>
    <w:rsid w:val="004F3A6A"/>
    <w:rsid w:val="004F4B81"/>
    <w:rsid w:val="004F5C2E"/>
    <w:rsid w:val="004F5C83"/>
    <w:rsid w:val="004F674B"/>
    <w:rsid w:val="004F70E8"/>
    <w:rsid w:val="004F7818"/>
    <w:rsid w:val="00500308"/>
    <w:rsid w:val="0050054C"/>
    <w:rsid w:val="00500F76"/>
    <w:rsid w:val="0050133E"/>
    <w:rsid w:val="005015A4"/>
    <w:rsid w:val="0050174D"/>
    <w:rsid w:val="005031BB"/>
    <w:rsid w:val="005035DB"/>
    <w:rsid w:val="00503DDA"/>
    <w:rsid w:val="0050787B"/>
    <w:rsid w:val="00510508"/>
    <w:rsid w:val="00512874"/>
    <w:rsid w:val="0051291D"/>
    <w:rsid w:val="00512C46"/>
    <w:rsid w:val="0051449C"/>
    <w:rsid w:val="005145D7"/>
    <w:rsid w:val="00515B3A"/>
    <w:rsid w:val="00516961"/>
    <w:rsid w:val="00516985"/>
    <w:rsid w:val="005205C5"/>
    <w:rsid w:val="0052202E"/>
    <w:rsid w:val="005223B1"/>
    <w:rsid w:val="00522665"/>
    <w:rsid w:val="0052339A"/>
    <w:rsid w:val="005239C4"/>
    <w:rsid w:val="005239FC"/>
    <w:rsid w:val="00523F8F"/>
    <w:rsid w:val="00523FF9"/>
    <w:rsid w:val="0052430C"/>
    <w:rsid w:val="005250BB"/>
    <w:rsid w:val="0052577E"/>
    <w:rsid w:val="005263FB"/>
    <w:rsid w:val="005265C7"/>
    <w:rsid w:val="00526807"/>
    <w:rsid w:val="00526B87"/>
    <w:rsid w:val="00526CD2"/>
    <w:rsid w:val="00527969"/>
    <w:rsid w:val="005306F0"/>
    <w:rsid w:val="00531002"/>
    <w:rsid w:val="0053168A"/>
    <w:rsid w:val="00532994"/>
    <w:rsid w:val="00532D22"/>
    <w:rsid w:val="00533462"/>
    <w:rsid w:val="00533622"/>
    <w:rsid w:val="00533A22"/>
    <w:rsid w:val="0053507C"/>
    <w:rsid w:val="005361D6"/>
    <w:rsid w:val="0053654A"/>
    <w:rsid w:val="0053743D"/>
    <w:rsid w:val="005377D5"/>
    <w:rsid w:val="00537DE9"/>
    <w:rsid w:val="00540230"/>
    <w:rsid w:val="0054255F"/>
    <w:rsid w:val="00542D41"/>
    <w:rsid w:val="005437BE"/>
    <w:rsid w:val="005447BA"/>
    <w:rsid w:val="00544A20"/>
    <w:rsid w:val="005453F2"/>
    <w:rsid w:val="00546634"/>
    <w:rsid w:val="00546AA4"/>
    <w:rsid w:val="00546B75"/>
    <w:rsid w:val="00547474"/>
    <w:rsid w:val="00547716"/>
    <w:rsid w:val="00550435"/>
    <w:rsid w:val="005509E9"/>
    <w:rsid w:val="005517AB"/>
    <w:rsid w:val="0055235D"/>
    <w:rsid w:val="005523F0"/>
    <w:rsid w:val="00552A38"/>
    <w:rsid w:val="00552BBF"/>
    <w:rsid w:val="00552F25"/>
    <w:rsid w:val="00553B03"/>
    <w:rsid w:val="00554CC1"/>
    <w:rsid w:val="00555068"/>
    <w:rsid w:val="005551D8"/>
    <w:rsid w:val="005553ED"/>
    <w:rsid w:val="00555BCD"/>
    <w:rsid w:val="00555DF5"/>
    <w:rsid w:val="00556642"/>
    <w:rsid w:val="00556743"/>
    <w:rsid w:val="0055684C"/>
    <w:rsid w:val="00556B10"/>
    <w:rsid w:val="00560618"/>
    <w:rsid w:val="00560926"/>
    <w:rsid w:val="00560ADA"/>
    <w:rsid w:val="00560BED"/>
    <w:rsid w:val="00561070"/>
    <w:rsid w:val="00561254"/>
    <w:rsid w:val="00561F69"/>
    <w:rsid w:val="00562965"/>
    <w:rsid w:val="00563E20"/>
    <w:rsid w:val="00566DE0"/>
    <w:rsid w:val="00566E50"/>
    <w:rsid w:val="00566E9A"/>
    <w:rsid w:val="005670FF"/>
    <w:rsid w:val="00567927"/>
    <w:rsid w:val="005679A3"/>
    <w:rsid w:val="00570072"/>
    <w:rsid w:val="0057052C"/>
    <w:rsid w:val="00571B97"/>
    <w:rsid w:val="00572107"/>
    <w:rsid w:val="00572652"/>
    <w:rsid w:val="00572F6E"/>
    <w:rsid w:val="005737CB"/>
    <w:rsid w:val="00574447"/>
    <w:rsid w:val="00574DE2"/>
    <w:rsid w:val="00575E9E"/>
    <w:rsid w:val="0057718B"/>
    <w:rsid w:val="00577232"/>
    <w:rsid w:val="00577834"/>
    <w:rsid w:val="00580215"/>
    <w:rsid w:val="0058123D"/>
    <w:rsid w:val="00583E96"/>
    <w:rsid w:val="0058405E"/>
    <w:rsid w:val="00584101"/>
    <w:rsid w:val="005847DE"/>
    <w:rsid w:val="0058531C"/>
    <w:rsid w:val="005860BE"/>
    <w:rsid w:val="0058665E"/>
    <w:rsid w:val="00587212"/>
    <w:rsid w:val="00587372"/>
    <w:rsid w:val="005874FD"/>
    <w:rsid w:val="0058799F"/>
    <w:rsid w:val="00590528"/>
    <w:rsid w:val="00590B77"/>
    <w:rsid w:val="00591789"/>
    <w:rsid w:val="00591BB9"/>
    <w:rsid w:val="00591FF4"/>
    <w:rsid w:val="00592850"/>
    <w:rsid w:val="00592A02"/>
    <w:rsid w:val="0059419A"/>
    <w:rsid w:val="005964BD"/>
    <w:rsid w:val="00596687"/>
    <w:rsid w:val="00596A59"/>
    <w:rsid w:val="0059722C"/>
    <w:rsid w:val="00597AD6"/>
    <w:rsid w:val="005A03AA"/>
    <w:rsid w:val="005A0C75"/>
    <w:rsid w:val="005A1404"/>
    <w:rsid w:val="005A1538"/>
    <w:rsid w:val="005A1AB3"/>
    <w:rsid w:val="005A2429"/>
    <w:rsid w:val="005A33A7"/>
    <w:rsid w:val="005A5C3C"/>
    <w:rsid w:val="005A5D57"/>
    <w:rsid w:val="005A5FF7"/>
    <w:rsid w:val="005A6004"/>
    <w:rsid w:val="005A6128"/>
    <w:rsid w:val="005A64FA"/>
    <w:rsid w:val="005A6AFC"/>
    <w:rsid w:val="005A7DB5"/>
    <w:rsid w:val="005B091D"/>
    <w:rsid w:val="005B2483"/>
    <w:rsid w:val="005B281C"/>
    <w:rsid w:val="005B293E"/>
    <w:rsid w:val="005B3D5C"/>
    <w:rsid w:val="005B50CE"/>
    <w:rsid w:val="005B549A"/>
    <w:rsid w:val="005B5CE0"/>
    <w:rsid w:val="005B68DF"/>
    <w:rsid w:val="005B7818"/>
    <w:rsid w:val="005C109A"/>
    <w:rsid w:val="005C1742"/>
    <w:rsid w:val="005C1C44"/>
    <w:rsid w:val="005C2319"/>
    <w:rsid w:val="005C2484"/>
    <w:rsid w:val="005C4D9E"/>
    <w:rsid w:val="005C4DCF"/>
    <w:rsid w:val="005C500B"/>
    <w:rsid w:val="005C77E0"/>
    <w:rsid w:val="005C7984"/>
    <w:rsid w:val="005C7E39"/>
    <w:rsid w:val="005C7FCB"/>
    <w:rsid w:val="005D010E"/>
    <w:rsid w:val="005D063B"/>
    <w:rsid w:val="005D11B2"/>
    <w:rsid w:val="005D11B5"/>
    <w:rsid w:val="005D1B10"/>
    <w:rsid w:val="005D2042"/>
    <w:rsid w:val="005D279A"/>
    <w:rsid w:val="005D3032"/>
    <w:rsid w:val="005D72BF"/>
    <w:rsid w:val="005D75CC"/>
    <w:rsid w:val="005D7850"/>
    <w:rsid w:val="005E06A0"/>
    <w:rsid w:val="005E0897"/>
    <w:rsid w:val="005E0B58"/>
    <w:rsid w:val="005E0D45"/>
    <w:rsid w:val="005E282E"/>
    <w:rsid w:val="005E43F7"/>
    <w:rsid w:val="005E4A21"/>
    <w:rsid w:val="005E5AD9"/>
    <w:rsid w:val="005E5E0E"/>
    <w:rsid w:val="005E7918"/>
    <w:rsid w:val="005E79DB"/>
    <w:rsid w:val="005F125A"/>
    <w:rsid w:val="005F24E6"/>
    <w:rsid w:val="005F39AC"/>
    <w:rsid w:val="005F4622"/>
    <w:rsid w:val="005F4768"/>
    <w:rsid w:val="005F479C"/>
    <w:rsid w:val="005F55B0"/>
    <w:rsid w:val="005F6369"/>
    <w:rsid w:val="005F7795"/>
    <w:rsid w:val="005F7A71"/>
    <w:rsid w:val="00600073"/>
    <w:rsid w:val="00601FAD"/>
    <w:rsid w:val="00602723"/>
    <w:rsid w:val="00602C27"/>
    <w:rsid w:val="00602FF2"/>
    <w:rsid w:val="0060330E"/>
    <w:rsid w:val="00604A89"/>
    <w:rsid w:val="0060511F"/>
    <w:rsid w:val="006052D8"/>
    <w:rsid w:val="00605509"/>
    <w:rsid w:val="0060599C"/>
    <w:rsid w:val="00605B32"/>
    <w:rsid w:val="00606134"/>
    <w:rsid w:val="00606461"/>
    <w:rsid w:val="00606754"/>
    <w:rsid w:val="006067BA"/>
    <w:rsid w:val="00606E46"/>
    <w:rsid w:val="0060703C"/>
    <w:rsid w:val="00607084"/>
    <w:rsid w:val="00607168"/>
    <w:rsid w:val="00607611"/>
    <w:rsid w:val="00607803"/>
    <w:rsid w:val="00607D55"/>
    <w:rsid w:val="00611311"/>
    <w:rsid w:val="00611369"/>
    <w:rsid w:val="006128CD"/>
    <w:rsid w:val="00612DD8"/>
    <w:rsid w:val="00614170"/>
    <w:rsid w:val="00614B3C"/>
    <w:rsid w:val="00614B79"/>
    <w:rsid w:val="00615E69"/>
    <w:rsid w:val="00622B09"/>
    <w:rsid w:val="00623187"/>
    <w:rsid w:val="00624211"/>
    <w:rsid w:val="00624363"/>
    <w:rsid w:val="00624882"/>
    <w:rsid w:val="00624ACF"/>
    <w:rsid w:val="00624F3B"/>
    <w:rsid w:val="00625BED"/>
    <w:rsid w:val="00625F6D"/>
    <w:rsid w:val="00627489"/>
    <w:rsid w:val="0062765B"/>
    <w:rsid w:val="00627CFF"/>
    <w:rsid w:val="006303E5"/>
    <w:rsid w:val="00631BF8"/>
    <w:rsid w:val="00633348"/>
    <w:rsid w:val="006335CE"/>
    <w:rsid w:val="0063418D"/>
    <w:rsid w:val="00634554"/>
    <w:rsid w:val="00634730"/>
    <w:rsid w:val="0063533D"/>
    <w:rsid w:val="006353D7"/>
    <w:rsid w:val="00635C3B"/>
    <w:rsid w:val="00635CAC"/>
    <w:rsid w:val="0063635B"/>
    <w:rsid w:val="0063701C"/>
    <w:rsid w:val="0063758C"/>
    <w:rsid w:val="006409EF"/>
    <w:rsid w:val="0064141F"/>
    <w:rsid w:val="0064158F"/>
    <w:rsid w:val="0064172E"/>
    <w:rsid w:val="00642974"/>
    <w:rsid w:val="006442A3"/>
    <w:rsid w:val="00644552"/>
    <w:rsid w:val="006445D9"/>
    <w:rsid w:val="00644E1D"/>
    <w:rsid w:val="006456E6"/>
    <w:rsid w:val="00645E61"/>
    <w:rsid w:val="0064609E"/>
    <w:rsid w:val="00650041"/>
    <w:rsid w:val="0065050C"/>
    <w:rsid w:val="006509F6"/>
    <w:rsid w:val="00650B6A"/>
    <w:rsid w:val="006518ED"/>
    <w:rsid w:val="00652270"/>
    <w:rsid w:val="00652406"/>
    <w:rsid w:val="00654376"/>
    <w:rsid w:val="006547F3"/>
    <w:rsid w:val="00654984"/>
    <w:rsid w:val="00654CB7"/>
    <w:rsid w:val="006555A6"/>
    <w:rsid w:val="006559F4"/>
    <w:rsid w:val="00655D55"/>
    <w:rsid w:val="00655E73"/>
    <w:rsid w:val="00656186"/>
    <w:rsid w:val="00656566"/>
    <w:rsid w:val="00656604"/>
    <w:rsid w:val="00656BE4"/>
    <w:rsid w:val="00656F04"/>
    <w:rsid w:val="00661313"/>
    <w:rsid w:val="00662273"/>
    <w:rsid w:val="00662437"/>
    <w:rsid w:val="00662736"/>
    <w:rsid w:val="00663DAE"/>
    <w:rsid w:val="00663FBD"/>
    <w:rsid w:val="00665006"/>
    <w:rsid w:val="00665480"/>
    <w:rsid w:val="006658E9"/>
    <w:rsid w:val="00665FFE"/>
    <w:rsid w:val="006668F2"/>
    <w:rsid w:val="006670DA"/>
    <w:rsid w:val="006674A5"/>
    <w:rsid w:val="00667F5D"/>
    <w:rsid w:val="006700A8"/>
    <w:rsid w:val="00670B6D"/>
    <w:rsid w:val="00670DA3"/>
    <w:rsid w:val="0067103E"/>
    <w:rsid w:val="006710CA"/>
    <w:rsid w:val="00671741"/>
    <w:rsid w:val="0067187C"/>
    <w:rsid w:val="00672031"/>
    <w:rsid w:val="006722F7"/>
    <w:rsid w:val="00673768"/>
    <w:rsid w:val="00675FDA"/>
    <w:rsid w:val="00676179"/>
    <w:rsid w:val="00676888"/>
    <w:rsid w:val="006775AB"/>
    <w:rsid w:val="00677643"/>
    <w:rsid w:val="00677BA1"/>
    <w:rsid w:val="00680987"/>
    <w:rsid w:val="00681951"/>
    <w:rsid w:val="006821E9"/>
    <w:rsid w:val="00683BA5"/>
    <w:rsid w:val="00683DE1"/>
    <w:rsid w:val="006845A5"/>
    <w:rsid w:val="00684676"/>
    <w:rsid w:val="006847C9"/>
    <w:rsid w:val="00685286"/>
    <w:rsid w:val="006857A8"/>
    <w:rsid w:val="00686BDE"/>
    <w:rsid w:val="0068718F"/>
    <w:rsid w:val="00687C32"/>
    <w:rsid w:val="006902E5"/>
    <w:rsid w:val="00690593"/>
    <w:rsid w:val="0069200E"/>
    <w:rsid w:val="00694CFD"/>
    <w:rsid w:val="00694D57"/>
    <w:rsid w:val="00695773"/>
    <w:rsid w:val="00695B2C"/>
    <w:rsid w:val="00695B61"/>
    <w:rsid w:val="00695BCA"/>
    <w:rsid w:val="00696030"/>
    <w:rsid w:val="00697B81"/>
    <w:rsid w:val="00697D58"/>
    <w:rsid w:val="00697E5C"/>
    <w:rsid w:val="00697E6A"/>
    <w:rsid w:val="006A0611"/>
    <w:rsid w:val="006A0BEC"/>
    <w:rsid w:val="006A0CD4"/>
    <w:rsid w:val="006A13CE"/>
    <w:rsid w:val="006A18B3"/>
    <w:rsid w:val="006A33B1"/>
    <w:rsid w:val="006A4184"/>
    <w:rsid w:val="006A5DA4"/>
    <w:rsid w:val="006A6474"/>
    <w:rsid w:val="006B0646"/>
    <w:rsid w:val="006B0ACE"/>
    <w:rsid w:val="006B0D1A"/>
    <w:rsid w:val="006B1CBB"/>
    <w:rsid w:val="006B2C94"/>
    <w:rsid w:val="006B4169"/>
    <w:rsid w:val="006B4A4A"/>
    <w:rsid w:val="006B51F7"/>
    <w:rsid w:val="006B6319"/>
    <w:rsid w:val="006B6E86"/>
    <w:rsid w:val="006B741C"/>
    <w:rsid w:val="006C0CA9"/>
    <w:rsid w:val="006C0CF5"/>
    <w:rsid w:val="006C0D90"/>
    <w:rsid w:val="006C13C4"/>
    <w:rsid w:val="006C253E"/>
    <w:rsid w:val="006C3BC3"/>
    <w:rsid w:val="006C43ED"/>
    <w:rsid w:val="006C55C7"/>
    <w:rsid w:val="006C5E23"/>
    <w:rsid w:val="006C601C"/>
    <w:rsid w:val="006C681E"/>
    <w:rsid w:val="006C7BA8"/>
    <w:rsid w:val="006D0A3F"/>
    <w:rsid w:val="006D0D46"/>
    <w:rsid w:val="006D2D2F"/>
    <w:rsid w:val="006D2F99"/>
    <w:rsid w:val="006D31F1"/>
    <w:rsid w:val="006D3739"/>
    <w:rsid w:val="006D3745"/>
    <w:rsid w:val="006D42B1"/>
    <w:rsid w:val="006D4747"/>
    <w:rsid w:val="006D4B11"/>
    <w:rsid w:val="006D4C01"/>
    <w:rsid w:val="006D50FA"/>
    <w:rsid w:val="006D6DA6"/>
    <w:rsid w:val="006D6DB7"/>
    <w:rsid w:val="006D7B43"/>
    <w:rsid w:val="006E0100"/>
    <w:rsid w:val="006E167C"/>
    <w:rsid w:val="006E1786"/>
    <w:rsid w:val="006E17CC"/>
    <w:rsid w:val="006E22E0"/>
    <w:rsid w:val="006E3233"/>
    <w:rsid w:val="006E3AE3"/>
    <w:rsid w:val="006E4726"/>
    <w:rsid w:val="006E5530"/>
    <w:rsid w:val="006E5555"/>
    <w:rsid w:val="006E70C7"/>
    <w:rsid w:val="006F00D1"/>
    <w:rsid w:val="006F0DF2"/>
    <w:rsid w:val="006F0ED6"/>
    <w:rsid w:val="006F30C6"/>
    <w:rsid w:val="006F3F15"/>
    <w:rsid w:val="006F5644"/>
    <w:rsid w:val="006F6FBC"/>
    <w:rsid w:val="006F7309"/>
    <w:rsid w:val="00700648"/>
    <w:rsid w:val="007036AB"/>
    <w:rsid w:val="00704FC6"/>
    <w:rsid w:val="0070510A"/>
    <w:rsid w:val="007056CC"/>
    <w:rsid w:val="0070580C"/>
    <w:rsid w:val="00705811"/>
    <w:rsid w:val="00705D8E"/>
    <w:rsid w:val="00706F92"/>
    <w:rsid w:val="00707312"/>
    <w:rsid w:val="00710488"/>
    <w:rsid w:val="0071077B"/>
    <w:rsid w:val="00711BCE"/>
    <w:rsid w:val="00712591"/>
    <w:rsid w:val="00713817"/>
    <w:rsid w:val="00713876"/>
    <w:rsid w:val="00714E88"/>
    <w:rsid w:val="00714FEB"/>
    <w:rsid w:val="007167FF"/>
    <w:rsid w:val="00716C5F"/>
    <w:rsid w:val="00716CC0"/>
    <w:rsid w:val="00717304"/>
    <w:rsid w:val="007176AD"/>
    <w:rsid w:val="00720489"/>
    <w:rsid w:val="00720913"/>
    <w:rsid w:val="00721BAA"/>
    <w:rsid w:val="00721C00"/>
    <w:rsid w:val="007223AA"/>
    <w:rsid w:val="0072266E"/>
    <w:rsid w:val="00722BCD"/>
    <w:rsid w:val="00723419"/>
    <w:rsid w:val="00723813"/>
    <w:rsid w:val="0072406C"/>
    <w:rsid w:val="00725863"/>
    <w:rsid w:val="00726382"/>
    <w:rsid w:val="007266B0"/>
    <w:rsid w:val="00726E84"/>
    <w:rsid w:val="0072736A"/>
    <w:rsid w:val="00727DEF"/>
    <w:rsid w:val="00730DE4"/>
    <w:rsid w:val="00731336"/>
    <w:rsid w:val="00732C46"/>
    <w:rsid w:val="00733602"/>
    <w:rsid w:val="00733684"/>
    <w:rsid w:val="0073373B"/>
    <w:rsid w:val="00734B25"/>
    <w:rsid w:val="0073630F"/>
    <w:rsid w:val="00736BEF"/>
    <w:rsid w:val="00736D06"/>
    <w:rsid w:val="0074031D"/>
    <w:rsid w:val="00741480"/>
    <w:rsid w:val="00742149"/>
    <w:rsid w:val="00742182"/>
    <w:rsid w:val="007421BF"/>
    <w:rsid w:val="00742DCE"/>
    <w:rsid w:val="00744077"/>
    <w:rsid w:val="00744115"/>
    <w:rsid w:val="007441D9"/>
    <w:rsid w:val="007448AE"/>
    <w:rsid w:val="007461A7"/>
    <w:rsid w:val="0075083A"/>
    <w:rsid w:val="00750A95"/>
    <w:rsid w:val="00750CC7"/>
    <w:rsid w:val="00751C71"/>
    <w:rsid w:val="00751CBF"/>
    <w:rsid w:val="00752048"/>
    <w:rsid w:val="007524AB"/>
    <w:rsid w:val="007529A1"/>
    <w:rsid w:val="00752DBE"/>
    <w:rsid w:val="00753D82"/>
    <w:rsid w:val="00754810"/>
    <w:rsid w:val="0075535C"/>
    <w:rsid w:val="007558EF"/>
    <w:rsid w:val="00757D47"/>
    <w:rsid w:val="0076028B"/>
    <w:rsid w:val="007610C3"/>
    <w:rsid w:val="00761254"/>
    <w:rsid w:val="0076126B"/>
    <w:rsid w:val="00761A9F"/>
    <w:rsid w:val="00763B81"/>
    <w:rsid w:val="0076590C"/>
    <w:rsid w:val="00767710"/>
    <w:rsid w:val="00767B27"/>
    <w:rsid w:val="00767B3D"/>
    <w:rsid w:val="007707EC"/>
    <w:rsid w:val="00773200"/>
    <w:rsid w:val="00773BAC"/>
    <w:rsid w:val="00773E90"/>
    <w:rsid w:val="007744C2"/>
    <w:rsid w:val="007745E2"/>
    <w:rsid w:val="0077477A"/>
    <w:rsid w:val="007757DC"/>
    <w:rsid w:val="007758D9"/>
    <w:rsid w:val="0078020D"/>
    <w:rsid w:val="00781C3E"/>
    <w:rsid w:val="007826DE"/>
    <w:rsid w:val="00782C2D"/>
    <w:rsid w:val="0078335A"/>
    <w:rsid w:val="007841E9"/>
    <w:rsid w:val="007856FE"/>
    <w:rsid w:val="00787259"/>
    <w:rsid w:val="007877AA"/>
    <w:rsid w:val="00787FD7"/>
    <w:rsid w:val="007904D0"/>
    <w:rsid w:val="00792BE1"/>
    <w:rsid w:val="00793667"/>
    <w:rsid w:val="00794690"/>
    <w:rsid w:val="00794924"/>
    <w:rsid w:val="00794AAB"/>
    <w:rsid w:val="007953FF"/>
    <w:rsid w:val="007975EE"/>
    <w:rsid w:val="00797BC9"/>
    <w:rsid w:val="007A0466"/>
    <w:rsid w:val="007A05EB"/>
    <w:rsid w:val="007A1284"/>
    <w:rsid w:val="007A1FCC"/>
    <w:rsid w:val="007A24E7"/>
    <w:rsid w:val="007A3F1B"/>
    <w:rsid w:val="007A47B6"/>
    <w:rsid w:val="007A5028"/>
    <w:rsid w:val="007A54C6"/>
    <w:rsid w:val="007A5CA9"/>
    <w:rsid w:val="007A727D"/>
    <w:rsid w:val="007A7F88"/>
    <w:rsid w:val="007B00AC"/>
    <w:rsid w:val="007B0C56"/>
    <w:rsid w:val="007B0EED"/>
    <w:rsid w:val="007B1564"/>
    <w:rsid w:val="007B1635"/>
    <w:rsid w:val="007B16AB"/>
    <w:rsid w:val="007B1B10"/>
    <w:rsid w:val="007B2167"/>
    <w:rsid w:val="007B2FB5"/>
    <w:rsid w:val="007B39A1"/>
    <w:rsid w:val="007B3BA8"/>
    <w:rsid w:val="007B3BE8"/>
    <w:rsid w:val="007B3FC0"/>
    <w:rsid w:val="007B4BFD"/>
    <w:rsid w:val="007B54DA"/>
    <w:rsid w:val="007B57B3"/>
    <w:rsid w:val="007B5840"/>
    <w:rsid w:val="007B678B"/>
    <w:rsid w:val="007B6C44"/>
    <w:rsid w:val="007C10F5"/>
    <w:rsid w:val="007C130C"/>
    <w:rsid w:val="007C1345"/>
    <w:rsid w:val="007C2C78"/>
    <w:rsid w:val="007C4F27"/>
    <w:rsid w:val="007D019B"/>
    <w:rsid w:val="007D01A6"/>
    <w:rsid w:val="007D0D14"/>
    <w:rsid w:val="007D1559"/>
    <w:rsid w:val="007D19A5"/>
    <w:rsid w:val="007D269B"/>
    <w:rsid w:val="007D2AA4"/>
    <w:rsid w:val="007D326D"/>
    <w:rsid w:val="007D3957"/>
    <w:rsid w:val="007D415A"/>
    <w:rsid w:val="007D4989"/>
    <w:rsid w:val="007D4FCB"/>
    <w:rsid w:val="007D501A"/>
    <w:rsid w:val="007D7152"/>
    <w:rsid w:val="007D78D9"/>
    <w:rsid w:val="007D7C76"/>
    <w:rsid w:val="007E08FD"/>
    <w:rsid w:val="007E1BFB"/>
    <w:rsid w:val="007E2A39"/>
    <w:rsid w:val="007E3A4B"/>
    <w:rsid w:val="007E6074"/>
    <w:rsid w:val="007E66C9"/>
    <w:rsid w:val="007E6DF6"/>
    <w:rsid w:val="007F1FFF"/>
    <w:rsid w:val="007F2E46"/>
    <w:rsid w:val="007F3370"/>
    <w:rsid w:val="007F5C7E"/>
    <w:rsid w:val="007F5E20"/>
    <w:rsid w:val="007F619E"/>
    <w:rsid w:val="007F62D5"/>
    <w:rsid w:val="007F6D12"/>
    <w:rsid w:val="007F6FD9"/>
    <w:rsid w:val="007F773B"/>
    <w:rsid w:val="007F7902"/>
    <w:rsid w:val="008001A6"/>
    <w:rsid w:val="00800852"/>
    <w:rsid w:val="008017E6"/>
    <w:rsid w:val="00801826"/>
    <w:rsid w:val="00801F4D"/>
    <w:rsid w:val="00802176"/>
    <w:rsid w:val="00802404"/>
    <w:rsid w:val="008028CF"/>
    <w:rsid w:val="00802A6D"/>
    <w:rsid w:val="00803F8F"/>
    <w:rsid w:val="00804333"/>
    <w:rsid w:val="00806E91"/>
    <w:rsid w:val="00807105"/>
    <w:rsid w:val="00807868"/>
    <w:rsid w:val="00810223"/>
    <w:rsid w:val="00810CCE"/>
    <w:rsid w:val="00811E61"/>
    <w:rsid w:val="00812376"/>
    <w:rsid w:val="008129D0"/>
    <w:rsid w:val="008135FE"/>
    <w:rsid w:val="00814886"/>
    <w:rsid w:val="008148BC"/>
    <w:rsid w:val="00814EBE"/>
    <w:rsid w:val="00817F71"/>
    <w:rsid w:val="008208FB"/>
    <w:rsid w:val="00821C67"/>
    <w:rsid w:val="0082347B"/>
    <w:rsid w:val="00823ADB"/>
    <w:rsid w:val="00824415"/>
    <w:rsid w:val="0082480B"/>
    <w:rsid w:val="0082518A"/>
    <w:rsid w:val="00825755"/>
    <w:rsid w:val="00827C4B"/>
    <w:rsid w:val="00831EA2"/>
    <w:rsid w:val="00831F08"/>
    <w:rsid w:val="0083240B"/>
    <w:rsid w:val="00832BAE"/>
    <w:rsid w:val="00833B5F"/>
    <w:rsid w:val="00835472"/>
    <w:rsid w:val="00835E69"/>
    <w:rsid w:val="00835F41"/>
    <w:rsid w:val="0083687D"/>
    <w:rsid w:val="00836A90"/>
    <w:rsid w:val="00836C1C"/>
    <w:rsid w:val="00836D54"/>
    <w:rsid w:val="00837088"/>
    <w:rsid w:val="00837E9F"/>
    <w:rsid w:val="008408B6"/>
    <w:rsid w:val="00840BBA"/>
    <w:rsid w:val="0084188A"/>
    <w:rsid w:val="00842432"/>
    <w:rsid w:val="00843931"/>
    <w:rsid w:val="0084561F"/>
    <w:rsid w:val="008456BB"/>
    <w:rsid w:val="00846114"/>
    <w:rsid w:val="0084622D"/>
    <w:rsid w:val="008464EC"/>
    <w:rsid w:val="00846B40"/>
    <w:rsid w:val="00846E5E"/>
    <w:rsid w:val="00846EE5"/>
    <w:rsid w:val="0084736A"/>
    <w:rsid w:val="00847C8E"/>
    <w:rsid w:val="0085097A"/>
    <w:rsid w:val="00851AE1"/>
    <w:rsid w:val="008521E2"/>
    <w:rsid w:val="00852789"/>
    <w:rsid w:val="008532A6"/>
    <w:rsid w:val="00853BD8"/>
    <w:rsid w:val="00853BF5"/>
    <w:rsid w:val="00854576"/>
    <w:rsid w:val="00854AC9"/>
    <w:rsid w:val="00854B99"/>
    <w:rsid w:val="00855B10"/>
    <w:rsid w:val="00855E93"/>
    <w:rsid w:val="00856071"/>
    <w:rsid w:val="0085647D"/>
    <w:rsid w:val="00856DAC"/>
    <w:rsid w:val="00856EFB"/>
    <w:rsid w:val="008574F3"/>
    <w:rsid w:val="00857A61"/>
    <w:rsid w:val="00857D70"/>
    <w:rsid w:val="00860DC4"/>
    <w:rsid w:val="00860E4F"/>
    <w:rsid w:val="008615C6"/>
    <w:rsid w:val="00861930"/>
    <w:rsid w:val="00861AB3"/>
    <w:rsid w:val="0086288D"/>
    <w:rsid w:val="00863447"/>
    <w:rsid w:val="008634AA"/>
    <w:rsid w:val="0086397F"/>
    <w:rsid w:val="00864EB7"/>
    <w:rsid w:val="00865087"/>
    <w:rsid w:val="008651C6"/>
    <w:rsid w:val="00865AD6"/>
    <w:rsid w:val="00865CC7"/>
    <w:rsid w:val="008661ED"/>
    <w:rsid w:val="008667B4"/>
    <w:rsid w:val="0086722F"/>
    <w:rsid w:val="0086793D"/>
    <w:rsid w:val="00871AD2"/>
    <w:rsid w:val="00871F9F"/>
    <w:rsid w:val="008725FF"/>
    <w:rsid w:val="00872E52"/>
    <w:rsid w:val="00872E9D"/>
    <w:rsid w:val="00873AD9"/>
    <w:rsid w:val="00875411"/>
    <w:rsid w:val="00875481"/>
    <w:rsid w:val="00875A1E"/>
    <w:rsid w:val="00875B93"/>
    <w:rsid w:val="00876388"/>
    <w:rsid w:val="008766FC"/>
    <w:rsid w:val="00877BBF"/>
    <w:rsid w:val="00877CDA"/>
    <w:rsid w:val="008805BB"/>
    <w:rsid w:val="00880D26"/>
    <w:rsid w:val="00881319"/>
    <w:rsid w:val="0088166D"/>
    <w:rsid w:val="00881691"/>
    <w:rsid w:val="00881EBD"/>
    <w:rsid w:val="0088210B"/>
    <w:rsid w:val="0088247B"/>
    <w:rsid w:val="008828BE"/>
    <w:rsid w:val="0088374D"/>
    <w:rsid w:val="008839FB"/>
    <w:rsid w:val="00883B4E"/>
    <w:rsid w:val="00884027"/>
    <w:rsid w:val="008840EE"/>
    <w:rsid w:val="008857CE"/>
    <w:rsid w:val="00886227"/>
    <w:rsid w:val="00886849"/>
    <w:rsid w:val="00887A18"/>
    <w:rsid w:val="00890EBF"/>
    <w:rsid w:val="0089100B"/>
    <w:rsid w:val="00891154"/>
    <w:rsid w:val="008912B7"/>
    <w:rsid w:val="0089150E"/>
    <w:rsid w:val="00891E0C"/>
    <w:rsid w:val="00892323"/>
    <w:rsid w:val="0089239A"/>
    <w:rsid w:val="00892A40"/>
    <w:rsid w:val="00892BB2"/>
    <w:rsid w:val="008936E6"/>
    <w:rsid w:val="0089418D"/>
    <w:rsid w:val="0089704A"/>
    <w:rsid w:val="008971C9"/>
    <w:rsid w:val="00897741"/>
    <w:rsid w:val="00897E67"/>
    <w:rsid w:val="008A0004"/>
    <w:rsid w:val="008A0488"/>
    <w:rsid w:val="008A06CB"/>
    <w:rsid w:val="008A0B6B"/>
    <w:rsid w:val="008A10C1"/>
    <w:rsid w:val="008A12AE"/>
    <w:rsid w:val="008A150C"/>
    <w:rsid w:val="008A2E23"/>
    <w:rsid w:val="008A3F06"/>
    <w:rsid w:val="008A42F1"/>
    <w:rsid w:val="008A47CE"/>
    <w:rsid w:val="008A4AA2"/>
    <w:rsid w:val="008A7308"/>
    <w:rsid w:val="008A78DA"/>
    <w:rsid w:val="008A7CB1"/>
    <w:rsid w:val="008B09CB"/>
    <w:rsid w:val="008B0A66"/>
    <w:rsid w:val="008B144B"/>
    <w:rsid w:val="008B1A7D"/>
    <w:rsid w:val="008B1E44"/>
    <w:rsid w:val="008B2321"/>
    <w:rsid w:val="008B2D6A"/>
    <w:rsid w:val="008B320A"/>
    <w:rsid w:val="008B385E"/>
    <w:rsid w:val="008B3C5C"/>
    <w:rsid w:val="008B4F26"/>
    <w:rsid w:val="008B6715"/>
    <w:rsid w:val="008B6A32"/>
    <w:rsid w:val="008B6D56"/>
    <w:rsid w:val="008B783C"/>
    <w:rsid w:val="008C1553"/>
    <w:rsid w:val="008C1E8E"/>
    <w:rsid w:val="008C312E"/>
    <w:rsid w:val="008C39B9"/>
    <w:rsid w:val="008C3BB9"/>
    <w:rsid w:val="008C3E8A"/>
    <w:rsid w:val="008C3EFB"/>
    <w:rsid w:val="008C53F4"/>
    <w:rsid w:val="008C596D"/>
    <w:rsid w:val="008C78BD"/>
    <w:rsid w:val="008D0053"/>
    <w:rsid w:val="008D11D7"/>
    <w:rsid w:val="008D145A"/>
    <w:rsid w:val="008D1D09"/>
    <w:rsid w:val="008D1D55"/>
    <w:rsid w:val="008D30A2"/>
    <w:rsid w:val="008D426E"/>
    <w:rsid w:val="008D45EE"/>
    <w:rsid w:val="008D4CE7"/>
    <w:rsid w:val="008D5BFE"/>
    <w:rsid w:val="008D7FAE"/>
    <w:rsid w:val="008E00EF"/>
    <w:rsid w:val="008E0A6A"/>
    <w:rsid w:val="008E0DAB"/>
    <w:rsid w:val="008E1119"/>
    <w:rsid w:val="008E1B08"/>
    <w:rsid w:val="008E1BEB"/>
    <w:rsid w:val="008E213A"/>
    <w:rsid w:val="008E296E"/>
    <w:rsid w:val="008E3343"/>
    <w:rsid w:val="008E3FFE"/>
    <w:rsid w:val="008E5987"/>
    <w:rsid w:val="008E5F57"/>
    <w:rsid w:val="008E6E51"/>
    <w:rsid w:val="008F0256"/>
    <w:rsid w:val="008F08F7"/>
    <w:rsid w:val="008F09F1"/>
    <w:rsid w:val="008F0B02"/>
    <w:rsid w:val="008F1233"/>
    <w:rsid w:val="008F3395"/>
    <w:rsid w:val="008F3D8F"/>
    <w:rsid w:val="008F4FC2"/>
    <w:rsid w:val="008F7F88"/>
    <w:rsid w:val="009002C3"/>
    <w:rsid w:val="00901F6A"/>
    <w:rsid w:val="009037E1"/>
    <w:rsid w:val="00903816"/>
    <w:rsid w:val="00904238"/>
    <w:rsid w:val="00904B93"/>
    <w:rsid w:val="0090541A"/>
    <w:rsid w:val="00906207"/>
    <w:rsid w:val="00906728"/>
    <w:rsid w:val="00906CED"/>
    <w:rsid w:val="00912311"/>
    <w:rsid w:val="00913505"/>
    <w:rsid w:val="00913D96"/>
    <w:rsid w:val="00914F86"/>
    <w:rsid w:val="009169DC"/>
    <w:rsid w:val="00916AFD"/>
    <w:rsid w:val="009171A9"/>
    <w:rsid w:val="0091739E"/>
    <w:rsid w:val="009178F3"/>
    <w:rsid w:val="009205B4"/>
    <w:rsid w:val="0092070F"/>
    <w:rsid w:val="009208BC"/>
    <w:rsid w:val="00921859"/>
    <w:rsid w:val="009234E3"/>
    <w:rsid w:val="0092371C"/>
    <w:rsid w:val="00923FA7"/>
    <w:rsid w:val="009243BA"/>
    <w:rsid w:val="00924AB2"/>
    <w:rsid w:val="00924D55"/>
    <w:rsid w:val="00924FA2"/>
    <w:rsid w:val="009259EE"/>
    <w:rsid w:val="00926340"/>
    <w:rsid w:val="00926766"/>
    <w:rsid w:val="009272CA"/>
    <w:rsid w:val="0093071C"/>
    <w:rsid w:val="009307AC"/>
    <w:rsid w:val="00930E7E"/>
    <w:rsid w:val="00931433"/>
    <w:rsid w:val="009325BF"/>
    <w:rsid w:val="00932845"/>
    <w:rsid w:val="00932F48"/>
    <w:rsid w:val="00933391"/>
    <w:rsid w:val="00933CAE"/>
    <w:rsid w:val="00934BA7"/>
    <w:rsid w:val="00934DBD"/>
    <w:rsid w:val="009353E8"/>
    <w:rsid w:val="00936765"/>
    <w:rsid w:val="00936CFF"/>
    <w:rsid w:val="00937A85"/>
    <w:rsid w:val="00940A58"/>
    <w:rsid w:val="00940A75"/>
    <w:rsid w:val="009426AB"/>
    <w:rsid w:val="00942C10"/>
    <w:rsid w:val="00943012"/>
    <w:rsid w:val="009433CC"/>
    <w:rsid w:val="00943BB8"/>
    <w:rsid w:val="00943C72"/>
    <w:rsid w:val="00943CC5"/>
    <w:rsid w:val="009443E6"/>
    <w:rsid w:val="00944B84"/>
    <w:rsid w:val="00944C86"/>
    <w:rsid w:val="00944D85"/>
    <w:rsid w:val="00944FD1"/>
    <w:rsid w:val="00946CB0"/>
    <w:rsid w:val="00946EEA"/>
    <w:rsid w:val="009471EA"/>
    <w:rsid w:val="009474C2"/>
    <w:rsid w:val="00947C94"/>
    <w:rsid w:val="00947CA2"/>
    <w:rsid w:val="00947FD7"/>
    <w:rsid w:val="009506FC"/>
    <w:rsid w:val="00950973"/>
    <w:rsid w:val="00951156"/>
    <w:rsid w:val="00951B91"/>
    <w:rsid w:val="00952651"/>
    <w:rsid w:val="00952A72"/>
    <w:rsid w:val="0095345F"/>
    <w:rsid w:val="00953B3E"/>
    <w:rsid w:val="00953E3A"/>
    <w:rsid w:val="00953F59"/>
    <w:rsid w:val="009543AB"/>
    <w:rsid w:val="0095457E"/>
    <w:rsid w:val="0095471A"/>
    <w:rsid w:val="0095525B"/>
    <w:rsid w:val="00955979"/>
    <w:rsid w:val="00955EAC"/>
    <w:rsid w:val="00956006"/>
    <w:rsid w:val="0095688F"/>
    <w:rsid w:val="00957641"/>
    <w:rsid w:val="00960627"/>
    <w:rsid w:val="00960638"/>
    <w:rsid w:val="0096077B"/>
    <w:rsid w:val="00960F36"/>
    <w:rsid w:val="009618BC"/>
    <w:rsid w:val="00961BC2"/>
    <w:rsid w:val="00963331"/>
    <w:rsid w:val="009635E8"/>
    <w:rsid w:val="009637E7"/>
    <w:rsid w:val="0096497B"/>
    <w:rsid w:val="00965980"/>
    <w:rsid w:val="00966FE7"/>
    <w:rsid w:val="00967504"/>
    <w:rsid w:val="0096754E"/>
    <w:rsid w:val="0097063F"/>
    <w:rsid w:val="009712CC"/>
    <w:rsid w:val="0097220D"/>
    <w:rsid w:val="00972893"/>
    <w:rsid w:val="00973353"/>
    <w:rsid w:val="00973D6F"/>
    <w:rsid w:val="00974676"/>
    <w:rsid w:val="0097492F"/>
    <w:rsid w:val="00975465"/>
    <w:rsid w:val="00975974"/>
    <w:rsid w:val="00975B4C"/>
    <w:rsid w:val="00975E64"/>
    <w:rsid w:val="009779AE"/>
    <w:rsid w:val="00977B9A"/>
    <w:rsid w:val="00980C62"/>
    <w:rsid w:val="0098115E"/>
    <w:rsid w:val="009817AC"/>
    <w:rsid w:val="00981911"/>
    <w:rsid w:val="00982684"/>
    <w:rsid w:val="00982B15"/>
    <w:rsid w:val="00982B27"/>
    <w:rsid w:val="00983179"/>
    <w:rsid w:val="0098366D"/>
    <w:rsid w:val="00983ACE"/>
    <w:rsid w:val="00983EC9"/>
    <w:rsid w:val="00984D3A"/>
    <w:rsid w:val="009855C5"/>
    <w:rsid w:val="00985EC0"/>
    <w:rsid w:val="00985F52"/>
    <w:rsid w:val="00986306"/>
    <w:rsid w:val="00986E93"/>
    <w:rsid w:val="00987691"/>
    <w:rsid w:val="00987D14"/>
    <w:rsid w:val="00987E91"/>
    <w:rsid w:val="009904D3"/>
    <w:rsid w:val="00990D26"/>
    <w:rsid w:val="009914E1"/>
    <w:rsid w:val="00991933"/>
    <w:rsid w:val="009922F6"/>
    <w:rsid w:val="009938A2"/>
    <w:rsid w:val="00993B5D"/>
    <w:rsid w:val="00993EFA"/>
    <w:rsid w:val="009950CC"/>
    <w:rsid w:val="00995EB2"/>
    <w:rsid w:val="00996BDF"/>
    <w:rsid w:val="0099742C"/>
    <w:rsid w:val="00997741"/>
    <w:rsid w:val="009977B8"/>
    <w:rsid w:val="00997B19"/>
    <w:rsid w:val="009A061D"/>
    <w:rsid w:val="009A110B"/>
    <w:rsid w:val="009A229D"/>
    <w:rsid w:val="009A2338"/>
    <w:rsid w:val="009A259E"/>
    <w:rsid w:val="009A2E58"/>
    <w:rsid w:val="009A2F95"/>
    <w:rsid w:val="009A3A3F"/>
    <w:rsid w:val="009A3C35"/>
    <w:rsid w:val="009A5894"/>
    <w:rsid w:val="009A6019"/>
    <w:rsid w:val="009A60F2"/>
    <w:rsid w:val="009A6E14"/>
    <w:rsid w:val="009A734A"/>
    <w:rsid w:val="009A76C8"/>
    <w:rsid w:val="009A7795"/>
    <w:rsid w:val="009A79F8"/>
    <w:rsid w:val="009A7FBB"/>
    <w:rsid w:val="009B038C"/>
    <w:rsid w:val="009B167F"/>
    <w:rsid w:val="009B2211"/>
    <w:rsid w:val="009B37D6"/>
    <w:rsid w:val="009B39F4"/>
    <w:rsid w:val="009B3F16"/>
    <w:rsid w:val="009B460C"/>
    <w:rsid w:val="009C03D4"/>
    <w:rsid w:val="009C192E"/>
    <w:rsid w:val="009C1E4B"/>
    <w:rsid w:val="009C1ED7"/>
    <w:rsid w:val="009C1F84"/>
    <w:rsid w:val="009C2131"/>
    <w:rsid w:val="009C2187"/>
    <w:rsid w:val="009C35C0"/>
    <w:rsid w:val="009C52C5"/>
    <w:rsid w:val="009C5397"/>
    <w:rsid w:val="009C5B02"/>
    <w:rsid w:val="009C5C3B"/>
    <w:rsid w:val="009C65EF"/>
    <w:rsid w:val="009C7777"/>
    <w:rsid w:val="009C7FC9"/>
    <w:rsid w:val="009D1359"/>
    <w:rsid w:val="009D190D"/>
    <w:rsid w:val="009D24E9"/>
    <w:rsid w:val="009D250B"/>
    <w:rsid w:val="009D3396"/>
    <w:rsid w:val="009D3CBA"/>
    <w:rsid w:val="009D4221"/>
    <w:rsid w:val="009D57D0"/>
    <w:rsid w:val="009E00FE"/>
    <w:rsid w:val="009E02C1"/>
    <w:rsid w:val="009E1CF0"/>
    <w:rsid w:val="009E2096"/>
    <w:rsid w:val="009E2F13"/>
    <w:rsid w:val="009E3994"/>
    <w:rsid w:val="009E4C5F"/>
    <w:rsid w:val="009E4DDB"/>
    <w:rsid w:val="009E513F"/>
    <w:rsid w:val="009E573A"/>
    <w:rsid w:val="009E6E5C"/>
    <w:rsid w:val="009E7268"/>
    <w:rsid w:val="009F0B19"/>
    <w:rsid w:val="009F1059"/>
    <w:rsid w:val="009F1FB5"/>
    <w:rsid w:val="009F2148"/>
    <w:rsid w:val="009F266F"/>
    <w:rsid w:val="009F2792"/>
    <w:rsid w:val="009F2980"/>
    <w:rsid w:val="009F2B4C"/>
    <w:rsid w:val="009F3A56"/>
    <w:rsid w:val="009F3D49"/>
    <w:rsid w:val="009F40DC"/>
    <w:rsid w:val="009F4CF0"/>
    <w:rsid w:val="009F4DF0"/>
    <w:rsid w:val="009F56D7"/>
    <w:rsid w:val="009F5922"/>
    <w:rsid w:val="009F6FC3"/>
    <w:rsid w:val="009F7A37"/>
    <w:rsid w:val="009F7C77"/>
    <w:rsid w:val="00A00433"/>
    <w:rsid w:val="00A0069C"/>
    <w:rsid w:val="00A016CB"/>
    <w:rsid w:val="00A019C6"/>
    <w:rsid w:val="00A023D4"/>
    <w:rsid w:val="00A0326D"/>
    <w:rsid w:val="00A049AD"/>
    <w:rsid w:val="00A04A0F"/>
    <w:rsid w:val="00A04C38"/>
    <w:rsid w:val="00A04C43"/>
    <w:rsid w:val="00A055ED"/>
    <w:rsid w:val="00A05B66"/>
    <w:rsid w:val="00A062EF"/>
    <w:rsid w:val="00A06383"/>
    <w:rsid w:val="00A06753"/>
    <w:rsid w:val="00A076C5"/>
    <w:rsid w:val="00A10E75"/>
    <w:rsid w:val="00A11EBD"/>
    <w:rsid w:val="00A12248"/>
    <w:rsid w:val="00A14E35"/>
    <w:rsid w:val="00A152EE"/>
    <w:rsid w:val="00A15638"/>
    <w:rsid w:val="00A1591D"/>
    <w:rsid w:val="00A15B72"/>
    <w:rsid w:val="00A17391"/>
    <w:rsid w:val="00A17F65"/>
    <w:rsid w:val="00A20518"/>
    <w:rsid w:val="00A207D2"/>
    <w:rsid w:val="00A20A11"/>
    <w:rsid w:val="00A21096"/>
    <w:rsid w:val="00A214B8"/>
    <w:rsid w:val="00A21715"/>
    <w:rsid w:val="00A21932"/>
    <w:rsid w:val="00A222F9"/>
    <w:rsid w:val="00A23364"/>
    <w:rsid w:val="00A254A6"/>
    <w:rsid w:val="00A25DE4"/>
    <w:rsid w:val="00A2658D"/>
    <w:rsid w:val="00A273F5"/>
    <w:rsid w:val="00A27796"/>
    <w:rsid w:val="00A27F2B"/>
    <w:rsid w:val="00A30125"/>
    <w:rsid w:val="00A3020A"/>
    <w:rsid w:val="00A30722"/>
    <w:rsid w:val="00A30E13"/>
    <w:rsid w:val="00A30E48"/>
    <w:rsid w:val="00A31C9B"/>
    <w:rsid w:val="00A31D55"/>
    <w:rsid w:val="00A31D83"/>
    <w:rsid w:val="00A31D93"/>
    <w:rsid w:val="00A320B9"/>
    <w:rsid w:val="00A320F2"/>
    <w:rsid w:val="00A32A09"/>
    <w:rsid w:val="00A32CA2"/>
    <w:rsid w:val="00A3329D"/>
    <w:rsid w:val="00A33D26"/>
    <w:rsid w:val="00A33E51"/>
    <w:rsid w:val="00A33FC9"/>
    <w:rsid w:val="00A3427F"/>
    <w:rsid w:val="00A344ED"/>
    <w:rsid w:val="00A34829"/>
    <w:rsid w:val="00A35725"/>
    <w:rsid w:val="00A35C24"/>
    <w:rsid w:val="00A35CAD"/>
    <w:rsid w:val="00A35CE0"/>
    <w:rsid w:val="00A37020"/>
    <w:rsid w:val="00A3708B"/>
    <w:rsid w:val="00A373E2"/>
    <w:rsid w:val="00A37592"/>
    <w:rsid w:val="00A379E4"/>
    <w:rsid w:val="00A37C30"/>
    <w:rsid w:val="00A4046D"/>
    <w:rsid w:val="00A40D3A"/>
    <w:rsid w:val="00A410B3"/>
    <w:rsid w:val="00A41210"/>
    <w:rsid w:val="00A41F26"/>
    <w:rsid w:val="00A42ABD"/>
    <w:rsid w:val="00A42B70"/>
    <w:rsid w:val="00A42CEF"/>
    <w:rsid w:val="00A42EAB"/>
    <w:rsid w:val="00A434D4"/>
    <w:rsid w:val="00A43701"/>
    <w:rsid w:val="00A43C9D"/>
    <w:rsid w:val="00A455CA"/>
    <w:rsid w:val="00A45A80"/>
    <w:rsid w:val="00A46075"/>
    <w:rsid w:val="00A46B87"/>
    <w:rsid w:val="00A47FBC"/>
    <w:rsid w:val="00A523AD"/>
    <w:rsid w:val="00A5270C"/>
    <w:rsid w:val="00A52E5F"/>
    <w:rsid w:val="00A53324"/>
    <w:rsid w:val="00A537A3"/>
    <w:rsid w:val="00A54054"/>
    <w:rsid w:val="00A54D0A"/>
    <w:rsid w:val="00A553E9"/>
    <w:rsid w:val="00A559F5"/>
    <w:rsid w:val="00A55F0D"/>
    <w:rsid w:val="00A561CE"/>
    <w:rsid w:val="00A56284"/>
    <w:rsid w:val="00A57D22"/>
    <w:rsid w:val="00A60072"/>
    <w:rsid w:val="00A60399"/>
    <w:rsid w:val="00A607E1"/>
    <w:rsid w:val="00A60890"/>
    <w:rsid w:val="00A6124D"/>
    <w:rsid w:val="00A62D66"/>
    <w:rsid w:val="00A63962"/>
    <w:rsid w:val="00A64CB3"/>
    <w:rsid w:val="00A64E76"/>
    <w:rsid w:val="00A65D19"/>
    <w:rsid w:val="00A66F16"/>
    <w:rsid w:val="00A673E6"/>
    <w:rsid w:val="00A674F9"/>
    <w:rsid w:val="00A67690"/>
    <w:rsid w:val="00A67AF3"/>
    <w:rsid w:val="00A70130"/>
    <w:rsid w:val="00A705BE"/>
    <w:rsid w:val="00A70981"/>
    <w:rsid w:val="00A71273"/>
    <w:rsid w:val="00A71301"/>
    <w:rsid w:val="00A71895"/>
    <w:rsid w:val="00A71DC8"/>
    <w:rsid w:val="00A7201F"/>
    <w:rsid w:val="00A725A3"/>
    <w:rsid w:val="00A748F2"/>
    <w:rsid w:val="00A757AC"/>
    <w:rsid w:val="00A766B8"/>
    <w:rsid w:val="00A772C6"/>
    <w:rsid w:val="00A81FA8"/>
    <w:rsid w:val="00A82BA3"/>
    <w:rsid w:val="00A82F4D"/>
    <w:rsid w:val="00A83123"/>
    <w:rsid w:val="00A83378"/>
    <w:rsid w:val="00A8341C"/>
    <w:rsid w:val="00A84937"/>
    <w:rsid w:val="00A84D32"/>
    <w:rsid w:val="00A90917"/>
    <w:rsid w:val="00A91BD9"/>
    <w:rsid w:val="00A91BDE"/>
    <w:rsid w:val="00A92BB3"/>
    <w:rsid w:val="00A92FF2"/>
    <w:rsid w:val="00A93226"/>
    <w:rsid w:val="00A9495D"/>
    <w:rsid w:val="00A95EC2"/>
    <w:rsid w:val="00A9643F"/>
    <w:rsid w:val="00A9784E"/>
    <w:rsid w:val="00A97899"/>
    <w:rsid w:val="00AA0333"/>
    <w:rsid w:val="00AA0AB3"/>
    <w:rsid w:val="00AA141B"/>
    <w:rsid w:val="00AA1581"/>
    <w:rsid w:val="00AA268B"/>
    <w:rsid w:val="00AA297D"/>
    <w:rsid w:val="00AA422C"/>
    <w:rsid w:val="00AA441F"/>
    <w:rsid w:val="00AA5105"/>
    <w:rsid w:val="00AA5132"/>
    <w:rsid w:val="00AA565F"/>
    <w:rsid w:val="00AA7E6A"/>
    <w:rsid w:val="00AB143B"/>
    <w:rsid w:val="00AB1573"/>
    <w:rsid w:val="00AB15D2"/>
    <w:rsid w:val="00AB1EE6"/>
    <w:rsid w:val="00AB2954"/>
    <w:rsid w:val="00AB2A00"/>
    <w:rsid w:val="00AB2D94"/>
    <w:rsid w:val="00AB33CF"/>
    <w:rsid w:val="00AB397F"/>
    <w:rsid w:val="00AB40EE"/>
    <w:rsid w:val="00AB4400"/>
    <w:rsid w:val="00AB4C89"/>
    <w:rsid w:val="00AB4D70"/>
    <w:rsid w:val="00AB4D98"/>
    <w:rsid w:val="00AB5674"/>
    <w:rsid w:val="00AB5B7A"/>
    <w:rsid w:val="00AB5D9A"/>
    <w:rsid w:val="00AB7F56"/>
    <w:rsid w:val="00AC07FF"/>
    <w:rsid w:val="00AC0CC0"/>
    <w:rsid w:val="00AC1582"/>
    <w:rsid w:val="00AC2714"/>
    <w:rsid w:val="00AC32C7"/>
    <w:rsid w:val="00AC37E6"/>
    <w:rsid w:val="00AC3B79"/>
    <w:rsid w:val="00AC42F7"/>
    <w:rsid w:val="00AC4388"/>
    <w:rsid w:val="00AC48B9"/>
    <w:rsid w:val="00AC4BFD"/>
    <w:rsid w:val="00AC4D48"/>
    <w:rsid w:val="00AC4EDB"/>
    <w:rsid w:val="00AC73A6"/>
    <w:rsid w:val="00AC7596"/>
    <w:rsid w:val="00AC767D"/>
    <w:rsid w:val="00AD1719"/>
    <w:rsid w:val="00AD1803"/>
    <w:rsid w:val="00AD24EE"/>
    <w:rsid w:val="00AD2EE9"/>
    <w:rsid w:val="00AD45BB"/>
    <w:rsid w:val="00AD4CF0"/>
    <w:rsid w:val="00AD521E"/>
    <w:rsid w:val="00AD5308"/>
    <w:rsid w:val="00AD5743"/>
    <w:rsid w:val="00AD5FC1"/>
    <w:rsid w:val="00AD60B6"/>
    <w:rsid w:val="00AD66D3"/>
    <w:rsid w:val="00AD735E"/>
    <w:rsid w:val="00AD76B2"/>
    <w:rsid w:val="00AD7EEB"/>
    <w:rsid w:val="00AE0887"/>
    <w:rsid w:val="00AE152F"/>
    <w:rsid w:val="00AE156F"/>
    <w:rsid w:val="00AE1C9E"/>
    <w:rsid w:val="00AE21EC"/>
    <w:rsid w:val="00AE2F55"/>
    <w:rsid w:val="00AE4D34"/>
    <w:rsid w:val="00AE4E94"/>
    <w:rsid w:val="00AE528D"/>
    <w:rsid w:val="00AE56CE"/>
    <w:rsid w:val="00AE5DB7"/>
    <w:rsid w:val="00AE64C7"/>
    <w:rsid w:val="00AE6B96"/>
    <w:rsid w:val="00AE6D1C"/>
    <w:rsid w:val="00AE7A9E"/>
    <w:rsid w:val="00AF0738"/>
    <w:rsid w:val="00AF08B2"/>
    <w:rsid w:val="00AF2400"/>
    <w:rsid w:val="00AF2D1F"/>
    <w:rsid w:val="00AF2DD0"/>
    <w:rsid w:val="00AF31AC"/>
    <w:rsid w:val="00AF31DD"/>
    <w:rsid w:val="00AF37B9"/>
    <w:rsid w:val="00AF51AA"/>
    <w:rsid w:val="00AF6D33"/>
    <w:rsid w:val="00B00827"/>
    <w:rsid w:val="00B00C91"/>
    <w:rsid w:val="00B01BF4"/>
    <w:rsid w:val="00B0223A"/>
    <w:rsid w:val="00B0284C"/>
    <w:rsid w:val="00B031E4"/>
    <w:rsid w:val="00B03697"/>
    <w:rsid w:val="00B04B7C"/>
    <w:rsid w:val="00B04CF1"/>
    <w:rsid w:val="00B057B8"/>
    <w:rsid w:val="00B05E24"/>
    <w:rsid w:val="00B06206"/>
    <w:rsid w:val="00B06F2C"/>
    <w:rsid w:val="00B070B9"/>
    <w:rsid w:val="00B07A10"/>
    <w:rsid w:val="00B07B1E"/>
    <w:rsid w:val="00B07C4A"/>
    <w:rsid w:val="00B10F23"/>
    <w:rsid w:val="00B11F5E"/>
    <w:rsid w:val="00B1270F"/>
    <w:rsid w:val="00B1298E"/>
    <w:rsid w:val="00B12D7F"/>
    <w:rsid w:val="00B12EC6"/>
    <w:rsid w:val="00B1425D"/>
    <w:rsid w:val="00B14C4F"/>
    <w:rsid w:val="00B151E0"/>
    <w:rsid w:val="00B15768"/>
    <w:rsid w:val="00B15BAE"/>
    <w:rsid w:val="00B16304"/>
    <w:rsid w:val="00B169E8"/>
    <w:rsid w:val="00B178C3"/>
    <w:rsid w:val="00B21A4C"/>
    <w:rsid w:val="00B22693"/>
    <w:rsid w:val="00B22B0A"/>
    <w:rsid w:val="00B23478"/>
    <w:rsid w:val="00B242D6"/>
    <w:rsid w:val="00B251A3"/>
    <w:rsid w:val="00B252D7"/>
    <w:rsid w:val="00B25CF3"/>
    <w:rsid w:val="00B2690B"/>
    <w:rsid w:val="00B26F95"/>
    <w:rsid w:val="00B27242"/>
    <w:rsid w:val="00B273EF"/>
    <w:rsid w:val="00B275EB"/>
    <w:rsid w:val="00B27E0D"/>
    <w:rsid w:val="00B3008E"/>
    <w:rsid w:val="00B301A4"/>
    <w:rsid w:val="00B3020C"/>
    <w:rsid w:val="00B310A5"/>
    <w:rsid w:val="00B318F2"/>
    <w:rsid w:val="00B35317"/>
    <w:rsid w:val="00B35B32"/>
    <w:rsid w:val="00B35D39"/>
    <w:rsid w:val="00B36AE2"/>
    <w:rsid w:val="00B370A0"/>
    <w:rsid w:val="00B37248"/>
    <w:rsid w:val="00B37977"/>
    <w:rsid w:val="00B4013D"/>
    <w:rsid w:val="00B410C1"/>
    <w:rsid w:val="00B419FB"/>
    <w:rsid w:val="00B4253E"/>
    <w:rsid w:val="00B4271D"/>
    <w:rsid w:val="00B436A1"/>
    <w:rsid w:val="00B43A32"/>
    <w:rsid w:val="00B44F20"/>
    <w:rsid w:val="00B459FF"/>
    <w:rsid w:val="00B4656D"/>
    <w:rsid w:val="00B46720"/>
    <w:rsid w:val="00B467D8"/>
    <w:rsid w:val="00B46AB2"/>
    <w:rsid w:val="00B47FEA"/>
    <w:rsid w:val="00B47FF1"/>
    <w:rsid w:val="00B5079E"/>
    <w:rsid w:val="00B50914"/>
    <w:rsid w:val="00B50E08"/>
    <w:rsid w:val="00B50FC6"/>
    <w:rsid w:val="00B5154C"/>
    <w:rsid w:val="00B515C0"/>
    <w:rsid w:val="00B517DD"/>
    <w:rsid w:val="00B51B90"/>
    <w:rsid w:val="00B51B91"/>
    <w:rsid w:val="00B520F2"/>
    <w:rsid w:val="00B52CF2"/>
    <w:rsid w:val="00B53AF6"/>
    <w:rsid w:val="00B542DF"/>
    <w:rsid w:val="00B5473C"/>
    <w:rsid w:val="00B55868"/>
    <w:rsid w:val="00B562EE"/>
    <w:rsid w:val="00B56630"/>
    <w:rsid w:val="00B56691"/>
    <w:rsid w:val="00B57B41"/>
    <w:rsid w:val="00B610F0"/>
    <w:rsid w:val="00B62571"/>
    <w:rsid w:val="00B62E79"/>
    <w:rsid w:val="00B6360C"/>
    <w:rsid w:val="00B63968"/>
    <w:rsid w:val="00B63FCA"/>
    <w:rsid w:val="00B64A25"/>
    <w:rsid w:val="00B65FA9"/>
    <w:rsid w:val="00B65FAA"/>
    <w:rsid w:val="00B66129"/>
    <w:rsid w:val="00B701F7"/>
    <w:rsid w:val="00B7032D"/>
    <w:rsid w:val="00B714DC"/>
    <w:rsid w:val="00B71C39"/>
    <w:rsid w:val="00B71DEF"/>
    <w:rsid w:val="00B71E37"/>
    <w:rsid w:val="00B71FC3"/>
    <w:rsid w:val="00B73E96"/>
    <w:rsid w:val="00B73FA6"/>
    <w:rsid w:val="00B746A0"/>
    <w:rsid w:val="00B74C2B"/>
    <w:rsid w:val="00B755DF"/>
    <w:rsid w:val="00B75A6C"/>
    <w:rsid w:val="00B75CE6"/>
    <w:rsid w:val="00B767FB"/>
    <w:rsid w:val="00B76F6D"/>
    <w:rsid w:val="00B76FF8"/>
    <w:rsid w:val="00B80204"/>
    <w:rsid w:val="00B8069B"/>
    <w:rsid w:val="00B81E93"/>
    <w:rsid w:val="00B82A8A"/>
    <w:rsid w:val="00B83048"/>
    <w:rsid w:val="00B8326F"/>
    <w:rsid w:val="00B844F2"/>
    <w:rsid w:val="00B848FC"/>
    <w:rsid w:val="00B856A7"/>
    <w:rsid w:val="00B8621B"/>
    <w:rsid w:val="00B86662"/>
    <w:rsid w:val="00B867AF"/>
    <w:rsid w:val="00B86C59"/>
    <w:rsid w:val="00B878D5"/>
    <w:rsid w:val="00B87AD4"/>
    <w:rsid w:val="00B90999"/>
    <w:rsid w:val="00B90FE0"/>
    <w:rsid w:val="00B91298"/>
    <w:rsid w:val="00B91766"/>
    <w:rsid w:val="00B917B2"/>
    <w:rsid w:val="00B91D24"/>
    <w:rsid w:val="00B91E05"/>
    <w:rsid w:val="00B9210B"/>
    <w:rsid w:val="00B933A1"/>
    <w:rsid w:val="00B93580"/>
    <w:rsid w:val="00B93C9D"/>
    <w:rsid w:val="00B93E69"/>
    <w:rsid w:val="00B946CA"/>
    <w:rsid w:val="00B94F00"/>
    <w:rsid w:val="00B95697"/>
    <w:rsid w:val="00B95D85"/>
    <w:rsid w:val="00B96275"/>
    <w:rsid w:val="00B964EF"/>
    <w:rsid w:val="00B96E09"/>
    <w:rsid w:val="00B97320"/>
    <w:rsid w:val="00B977C1"/>
    <w:rsid w:val="00B97D7B"/>
    <w:rsid w:val="00BA0785"/>
    <w:rsid w:val="00BA0BAE"/>
    <w:rsid w:val="00BA17C6"/>
    <w:rsid w:val="00BA2F51"/>
    <w:rsid w:val="00BA2FFD"/>
    <w:rsid w:val="00BA414D"/>
    <w:rsid w:val="00BA439C"/>
    <w:rsid w:val="00BA4EF2"/>
    <w:rsid w:val="00BA51F4"/>
    <w:rsid w:val="00BA5C93"/>
    <w:rsid w:val="00BA6F2C"/>
    <w:rsid w:val="00BA706B"/>
    <w:rsid w:val="00BA7224"/>
    <w:rsid w:val="00BA751A"/>
    <w:rsid w:val="00BB039C"/>
    <w:rsid w:val="00BB171C"/>
    <w:rsid w:val="00BB28B8"/>
    <w:rsid w:val="00BB4461"/>
    <w:rsid w:val="00BB4594"/>
    <w:rsid w:val="00BB4A7C"/>
    <w:rsid w:val="00BB4E9A"/>
    <w:rsid w:val="00BB521E"/>
    <w:rsid w:val="00BB5579"/>
    <w:rsid w:val="00BB56C8"/>
    <w:rsid w:val="00BB5EE6"/>
    <w:rsid w:val="00BB6D96"/>
    <w:rsid w:val="00BB7BF1"/>
    <w:rsid w:val="00BC04C0"/>
    <w:rsid w:val="00BC0507"/>
    <w:rsid w:val="00BC0E55"/>
    <w:rsid w:val="00BC1A9F"/>
    <w:rsid w:val="00BC1AE1"/>
    <w:rsid w:val="00BC278C"/>
    <w:rsid w:val="00BC2FDF"/>
    <w:rsid w:val="00BC3969"/>
    <w:rsid w:val="00BC532B"/>
    <w:rsid w:val="00BC53B1"/>
    <w:rsid w:val="00BC5775"/>
    <w:rsid w:val="00BC5B0D"/>
    <w:rsid w:val="00BC7529"/>
    <w:rsid w:val="00BC7608"/>
    <w:rsid w:val="00BD00F9"/>
    <w:rsid w:val="00BD0247"/>
    <w:rsid w:val="00BD0A02"/>
    <w:rsid w:val="00BD0C3B"/>
    <w:rsid w:val="00BD0EAC"/>
    <w:rsid w:val="00BD173D"/>
    <w:rsid w:val="00BD1B66"/>
    <w:rsid w:val="00BD246F"/>
    <w:rsid w:val="00BD24F6"/>
    <w:rsid w:val="00BD2FEB"/>
    <w:rsid w:val="00BD32CE"/>
    <w:rsid w:val="00BD3737"/>
    <w:rsid w:val="00BD38FB"/>
    <w:rsid w:val="00BD3ED8"/>
    <w:rsid w:val="00BD3F1C"/>
    <w:rsid w:val="00BD3FE8"/>
    <w:rsid w:val="00BD449F"/>
    <w:rsid w:val="00BD45BB"/>
    <w:rsid w:val="00BD4BDE"/>
    <w:rsid w:val="00BD4D15"/>
    <w:rsid w:val="00BD58A9"/>
    <w:rsid w:val="00BD788B"/>
    <w:rsid w:val="00BD7D07"/>
    <w:rsid w:val="00BE076F"/>
    <w:rsid w:val="00BE07F5"/>
    <w:rsid w:val="00BE0F6C"/>
    <w:rsid w:val="00BE1F41"/>
    <w:rsid w:val="00BE28A1"/>
    <w:rsid w:val="00BE2C0E"/>
    <w:rsid w:val="00BE3606"/>
    <w:rsid w:val="00BE425C"/>
    <w:rsid w:val="00BE45CE"/>
    <w:rsid w:val="00BE4DEA"/>
    <w:rsid w:val="00BE5036"/>
    <w:rsid w:val="00BE5162"/>
    <w:rsid w:val="00BE572B"/>
    <w:rsid w:val="00BE64F6"/>
    <w:rsid w:val="00BE6775"/>
    <w:rsid w:val="00BE6D49"/>
    <w:rsid w:val="00BE6FEC"/>
    <w:rsid w:val="00BE7AD1"/>
    <w:rsid w:val="00BE7DD3"/>
    <w:rsid w:val="00BF00F7"/>
    <w:rsid w:val="00BF034C"/>
    <w:rsid w:val="00BF0A1A"/>
    <w:rsid w:val="00BF0FA6"/>
    <w:rsid w:val="00BF13F5"/>
    <w:rsid w:val="00BF1E75"/>
    <w:rsid w:val="00BF2C3B"/>
    <w:rsid w:val="00BF2C62"/>
    <w:rsid w:val="00BF2D08"/>
    <w:rsid w:val="00BF2EC9"/>
    <w:rsid w:val="00BF44BE"/>
    <w:rsid w:val="00BF4880"/>
    <w:rsid w:val="00BF5E4E"/>
    <w:rsid w:val="00BF6242"/>
    <w:rsid w:val="00BF6514"/>
    <w:rsid w:val="00C00072"/>
    <w:rsid w:val="00C01821"/>
    <w:rsid w:val="00C0188F"/>
    <w:rsid w:val="00C026A7"/>
    <w:rsid w:val="00C026D2"/>
    <w:rsid w:val="00C02DD4"/>
    <w:rsid w:val="00C03160"/>
    <w:rsid w:val="00C0355C"/>
    <w:rsid w:val="00C04578"/>
    <w:rsid w:val="00C05C6C"/>
    <w:rsid w:val="00C05D53"/>
    <w:rsid w:val="00C06A25"/>
    <w:rsid w:val="00C06A62"/>
    <w:rsid w:val="00C06C34"/>
    <w:rsid w:val="00C06C4A"/>
    <w:rsid w:val="00C078A0"/>
    <w:rsid w:val="00C101EC"/>
    <w:rsid w:val="00C10671"/>
    <w:rsid w:val="00C107F9"/>
    <w:rsid w:val="00C11AB5"/>
    <w:rsid w:val="00C11C7F"/>
    <w:rsid w:val="00C12027"/>
    <w:rsid w:val="00C12B68"/>
    <w:rsid w:val="00C13303"/>
    <w:rsid w:val="00C134C3"/>
    <w:rsid w:val="00C1361E"/>
    <w:rsid w:val="00C13699"/>
    <w:rsid w:val="00C146EE"/>
    <w:rsid w:val="00C164AF"/>
    <w:rsid w:val="00C16B1E"/>
    <w:rsid w:val="00C170E4"/>
    <w:rsid w:val="00C17AF0"/>
    <w:rsid w:val="00C2059F"/>
    <w:rsid w:val="00C20891"/>
    <w:rsid w:val="00C23016"/>
    <w:rsid w:val="00C23642"/>
    <w:rsid w:val="00C23830"/>
    <w:rsid w:val="00C23E9E"/>
    <w:rsid w:val="00C26982"/>
    <w:rsid w:val="00C26EC5"/>
    <w:rsid w:val="00C27413"/>
    <w:rsid w:val="00C305FF"/>
    <w:rsid w:val="00C30682"/>
    <w:rsid w:val="00C31090"/>
    <w:rsid w:val="00C31283"/>
    <w:rsid w:val="00C32362"/>
    <w:rsid w:val="00C3286D"/>
    <w:rsid w:val="00C32DB8"/>
    <w:rsid w:val="00C3344E"/>
    <w:rsid w:val="00C3396D"/>
    <w:rsid w:val="00C34202"/>
    <w:rsid w:val="00C35056"/>
    <w:rsid w:val="00C36502"/>
    <w:rsid w:val="00C365D7"/>
    <w:rsid w:val="00C36674"/>
    <w:rsid w:val="00C37D3D"/>
    <w:rsid w:val="00C404FA"/>
    <w:rsid w:val="00C4160C"/>
    <w:rsid w:val="00C41A31"/>
    <w:rsid w:val="00C41A8F"/>
    <w:rsid w:val="00C41B43"/>
    <w:rsid w:val="00C43AF8"/>
    <w:rsid w:val="00C441D0"/>
    <w:rsid w:val="00C448A9"/>
    <w:rsid w:val="00C462CC"/>
    <w:rsid w:val="00C462E3"/>
    <w:rsid w:val="00C4753D"/>
    <w:rsid w:val="00C509BC"/>
    <w:rsid w:val="00C509F9"/>
    <w:rsid w:val="00C50C17"/>
    <w:rsid w:val="00C516A7"/>
    <w:rsid w:val="00C51AD7"/>
    <w:rsid w:val="00C52541"/>
    <w:rsid w:val="00C52542"/>
    <w:rsid w:val="00C527CC"/>
    <w:rsid w:val="00C52B68"/>
    <w:rsid w:val="00C52B90"/>
    <w:rsid w:val="00C52CD3"/>
    <w:rsid w:val="00C53077"/>
    <w:rsid w:val="00C5313E"/>
    <w:rsid w:val="00C542F8"/>
    <w:rsid w:val="00C545BA"/>
    <w:rsid w:val="00C54F30"/>
    <w:rsid w:val="00C55487"/>
    <w:rsid w:val="00C57F0C"/>
    <w:rsid w:val="00C62659"/>
    <w:rsid w:val="00C62E51"/>
    <w:rsid w:val="00C6343E"/>
    <w:rsid w:val="00C6384F"/>
    <w:rsid w:val="00C639A0"/>
    <w:rsid w:val="00C64D93"/>
    <w:rsid w:val="00C64FFC"/>
    <w:rsid w:val="00C65BEF"/>
    <w:rsid w:val="00C65F40"/>
    <w:rsid w:val="00C66141"/>
    <w:rsid w:val="00C66CEE"/>
    <w:rsid w:val="00C7056C"/>
    <w:rsid w:val="00C70B84"/>
    <w:rsid w:val="00C70CB2"/>
    <w:rsid w:val="00C7171F"/>
    <w:rsid w:val="00C71ACE"/>
    <w:rsid w:val="00C71D30"/>
    <w:rsid w:val="00C72F2A"/>
    <w:rsid w:val="00C7383B"/>
    <w:rsid w:val="00C74D6F"/>
    <w:rsid w:val="00C75A46"/>
    <w:rsid w:val="00C75DE2"/>
    <w:rsid w:val="00C76F73"/>
    <w:rsid w:val="00C76FE5"/>
    <w:rsid w:val="00C77166"/>
    <w:rsid w:val="00C77E23"/>
    <w:rsid w:val="00C81413"/>
    <w:rsid w:val="00C81771"/>
    <w:rsid w:val="00C81C2A"/>
    <w:rsid w:val="00C82260"/>
    <w:rsid w:val="00C8309B"/>
    <w:rsid w:val="00C83B21"/>
    <w:rsid w:val="00C83FDB"/>
    <w:rsid w:val="00C843F6"/>
    <w:rsid w:val="00C84424"/>
    <w:rsid w:val="00C847AE"/>
    <w:rsid w:val="00C86A0C"/>
    <w:rsid w:val="00C87AD3"/>
    <w:rsid w:val="00C90B89"/>
    <w:rsid w:val="00C90D37"/>
    <w:rsid w:val="00C91175"/>
    <w:rsid w:val="00C925B6"/>
    <w:rsid w:val="00C9317B"/>
    <w:rsid w:val="00C9371D"/>
    <w:rsid w:val="00C956DA"/>
    <w:rsid w:val="00C9678D"/>
    <w:rsid w:val="00C97370"/>
    <w:rsid w:val="00C97D0E"/>
    <w:rsid w:val="00CA0481"/>
    <w:rsid w:val="00CA0D06"/>
    <w:rsid w:val="00CA152C"/>
    <w:rsid w:val="00CA1598"/>
    <w:rsid w:val="00CA2556"/>
    <w:rsid w:val="00CA2B61"/>
    <w:rsid w:val="00CA2BF8"/>
    <w:rsid w:val="00CA5820"/>
    <w:rsid w:val="00CA6243"/>
    <w:rsid w:val="00CA633A"/>
    <w:rsid w:val="00CA643C"/>
    <w:rsid w:val="00CA6545"/>
    <w:rsid w:val="00CA656F"/>
    <w:rsid w:val="00CA6958"/>
    <w:rsid w:val="00CA7961"/>
    <w:rsid w:val="00CB04BB"/>
    <w:rsid w:val="00CB067B"/>
    <w:rsid w:val="00CB110C"/>
    <w:rsid w:val="00CB14A2"/>
    <w:rsid w:val="00CB1AA1"/>
    <w:rsid w:val="00CB26DD"/>
    <w:rsid w:val="00CB2B6A"/>
    <w:rsid w:val="00CB3BFC"/>
    <w:rsid w:val="00CB407E"/>
    <w:rsid w:val="00CB455B"/>
    <w:rsid w:val="00CB473D"/>
    <w:rsid w:val="00CB5253"/>
    <w:rsid w:val="00CB537D"/>
    <w:rsid w:val="00CB5585"/>
    <w:rsid w:val="00CB674C"/>
    <w:rsid w:val="00CB6A45"/>
    <w:rsid w:val="00CB6C11"/>
    <w:rsid w:val="00CB6DE3"/>
    <w:rsid w:val="00CC0661"/>
    <w:rsid w:val="00CC126A"/>
    <w:rsid w:val="00CC12B6"/>
    <w:rsid w:val="00CC230A"/>
    <w:rsid w:val="00CC2C95"/>
    <w:rsid w:val="00CC2D93"/>
    <w:rsid w:val="00CC3B90"/>
    <w:rsid w:val="00CC4A2A"/>
    <w:rsid w:val="00CC6C9E"/>
    <w:rsid w:val="00CC721E"/>
    <w:rsid w:val="00CC73CC"/>
    <w:rsid w:val="00CC7487"/>
    <w:rsid w:val="00CC7BCE"/>
    <w:rsid w:val="00CD0927"/>
    <w:rsid w:val="00CD09E1"/>
    <w:rsid w:val="00CD1A54"/>
    <w:rsid w:val="00CD1BAF"/>
    <w:rsid w:val="00CD2032"/>
    <w:rsid w:val="00CD23A3"/>
    <w:rsid w:val="00CD2A17"/>
    <w:rsid w:val="00CD3123"/>
    <w:rsid w:val="00CD504B"/>
    <w:rsid w:val="00CD60F4"/>
    <w:rsid w:val="00CD63C8"/>
    <w:rsid w:val="00CD63DD"/>
    <w:rsid w:val="00CD6BCB"/>
    <w:rsid w:val="00CD6BEC"/>
    <w:rsid w:val="00CD7504"/>
    <w:rsid w:val="00CD7FAC"/>
    <w:rsid w:val="00CE0122"/>
    <w:rsid w:val="00CE03B2"/>
    <w:rsid w:val="00CE09DE"/>
    <w:rsid w:val="00CE15C3"/>
    <w:rsid w:val="00CE2872"/>
    <w:rsid w:val="00CE2934"/>
    <w:rsid w:val="00CE2CF2"/>
    <w:rsid w:val="00CE2DA3"/>
    <w:rsid w:val="00CE44F8"/>
    <w:rsid w:val="00CE570E"/>
    <w:rsid w:val="00CE60AC"/>
    <w:rsid w:val="00CE612B"/>
    <w:rsid w:val="00CE618E"/>
    <w:rsid w:val="00CE6F1C"/>
    <w:rsid w:val="00CE70F5"/>
    <w:rsid w:val="00CE761E"/>
    <w:rsid w:val="00CE79EC"/>
    <w:rsid w:val="00CE7CA8"/>
    <w:rsid w:val="00CF0159"/>
    <w:rsid w:val="00CF1BCD"/>
    <w:rsid w:val="00CF245A"/>
    <w:rsid w:val="00CF2BEE"/>
    <w:rsid w:val="00CF326A"/>
    <w:rsid w:val="00CF38B6"/>
    <w:rsid w:val="00CF3B46"/>
    <w:rsid w:val="00CF3DB7"/>
    <w:rsid w:val="00CF4AC7"/>
    <w:rsid w:val="00CF4D77"/>
    <w:rsid w:val="00CF5219"/>
    <w:rsid w:val="00CF654A"/>
    <w:rsid w:val="00CF6D8D"/>
    <w:rsid w:val="00CF70E0"/>
    <w:rsid w:val="00CF7C9E"/>
    <w:rsid w:val="00D00323"/>
    <w:rsid w:val="00D00A66"/>
    <w:rsid w:val="00D00DA8"/>
    <w:rsid w:val="00D00DE7"/>
    <w:rsid w:val="00D01FFC"/>
    <w:rsid w:val="00D02714"/>
    <w:rsid w:val="00D02915"/>
    <w:rsid w:val="00D03029"/>
    <w:rsid w:val="00D046F7"/>
    <w:rsid w:val="00D04CAB"/>
    <w:rsid w:val="00D0541C"/>
    <w:rsid w:val="00D05507"/>
    <w:rsid w:val="00D05C2A"/>
    <w:rsid w:val="00D05D41"/>
    <w:rsid w:val="00D05D7D"/>
    <w:rsid w:val="00D0697A"/>
    <w:rsid w:val="00D06BDB"/>
    <w:rsid w:val="00D07097"/>
    <w:rsid w:val="00D0746F"/>
    <w:rsid w:val="00D07FF4"/>
    <w:rsid w:val="00D1013F"/>
    <w:rsid w:val="00D1093F"/>
    <w:rsid w:val="00D10C67"/>
    <w:rsid w:val="00D10EE0"/>
    <w:rsid w:val="00D113F6"/>
    <w:rsid w:val="00D11A09"/>
    <w:rsid w:val="00D12569"/>
    <w:rsid w:val="00D13283"/>
    <w:rsid w:val="00D13492"/>
    <w:rsid w:val="00D13AD1"/>
    <w:rsid w:val="00D1554A"/>
    <w:rsid w:val="00D155C5"/>
    <w:rsid w:val="00D15D4C"/>
    <w:rsid w:val="00D16089"/>
    <w:rsid w:val="00D169E7"/>
    <w:rsid w:val="00D175D3"/>
    <w:rsid w:val="00D207AA"/>
    <w:rsid w:val="00D212CA"/>
    <w:rsid w:val="00D21656"/>
    <w:rsid w:val="00D21C63"/>
    <w:rsid w:val="00D22B03"/>
    <w:rsid w:val="00D23298"/>
    <w:rsid w:val="00D24191"/>
    <w:rsid w:val="00D24A0F"/>
    <w:rsid w:val="00D2599E"/>
    <w:rsid w:val="00D26503"/>
    <w:rsid w:val="00D26F5A"/>
    <w:rsid w:val="00D307ED"/>
    <w:rsid w:val="00D318C2"/>
    <w:rsid w:val="00D32799"/>
    <w:rsid w:val="00D33258"/>
    <w:rsid w:val="00D335E8"/>
    <w:rsid w:val="00D354BD"/>
    <w:rsid w:val="00D3589A"/>
    <w:rsid w:val="00D36696"/>
    <w:rsid w:val="00D36B54"/>
    <w:rsid w:val="00D36E31"/>
    <w:rsid w:val="00D374AC"/>
    <w:rsid w:val="00D37C2C"/>
    <w:rsid w:val="00D37E95"/>
    <w:rsid w:val="00D4006B"/>
    <w:rsid w:val="00D4036F"/>
    <w:rsid w:val="00D40D23"/>
    <w:rsid w:val="00D41259"/>
    <w:rsid w:val="00D43D1A"/>
    <w:rsid w:val="00D43F0E"/>
    <w:rsid w:val="00D44131"/>
    <w:rsid w:val="00D44144"/>
    <w:rsid w:val="00D442CC"/>
    <w:rsid w:val="00D44B0D"/>
    <w:rsid w:val="00D44C2A"/>
    <w:rsid w:val="00D452A6"/>
    <w:rsid w:val="00D455C0"/>
    <w:rsid w:val="00D4693B"/>
    <w:rsid w:val="00D46DFB"/>
    <w:rsid w:val="00D470CA"/>
    <w:rsid w:val="00D47D8A"/>
    <w:rsid w:val="00D51450"/>
    <w:rsid w:val="00D514B3"/>
    <w:rsid w:val="00D5218F"/>
    <w:rsid w:val="00D53EA9"/>
    <w:rsid w:val="00D55B05"/>
    <w:rsid w:val="00D55B73"/>
    <w:rsid w:val="00D55CA8"/>
    <w:rsid w:val="00D56A09"/>
    <w:rsid w:val="00D60608"/>
    <w:rsid w:val="00D607CA"/>
    <w:rsid w:val="00D60A00"/>
    <w:rsid w:val="00D61B47"/>
    <w:rsid w:val="00D61BC2"/>
    <w:rsid w:val="00D61E53"/>
    <w:rsid w:val="00D6246D"/>
    <w:rsid w:val="00D62A9B"/>
    <w:rsid w:val="00D67523"/>
    <w:rsid w:val="00D70CFD"/>
    <w:rsid w:val="00D7123A"/>
    <w:rsid w:val="00D719A7"/>
    <w:rsid w:val="00D71F09"/>
    <w:rsid w:val="00D721AF"/>
    <w:rsid w:val="00D722F5"/>
    <w:rsid w:val="00D728FD"/>
    <w:rsid w:val="00D736C4"/>
    <w:rsid w:val="00D7429C"/>
    <w:rsid w:val="00D74410"/>
    <w:rsid w:val="00D746FE"/>
    <w:rsid w:val="00D74AB1"/>
    <w:rsid w:val="00D74AE3"/>
    <w:rsid w:val="00D74BB0"/>
    <w:rsid w:val="00D75E09"/>
    <w:rsid w:val="00D76867"/>
    <w:rsid w:val="00D769C8"/>
    <w:rsid w:val="00D76D89"/>
    <w:rsid w:val="00D76E23"/>
    <w:rsid w:val="00D82E1D"/>
    <w:rsid w:val="00D83B53"/>
    <w:rsid w:val="00D84558"/>
    <w:rsid w:val="00D86395"/>
    <w:rsid w:val="00D86493"/>
    <w:rsid w:val="00D91244"/>
    <w:rsid w:val="00D91ED2"/>
    <w:rsid w:val="00D92D02"/>
    <w:rsid w:val="00D92F9C"/>
    <w:rsid w:val="00D938AD"/>
    <w:rsid w:val="00D93F20"/>
    <w:rsid w:val="00D940AA"/>
    <w:rsid w:val="00D9484C"/>
    <w:rsid w:val="00D94DAD"/>
    <w:rsid w:val="00D952A1"/>
    <w:rsid w:val="00D95FF8"/>
    <w:rsid w:val="00D96DA6"/>
    <w:rsid w:val="00D97229"/>
    <w:rsid w:val="00D9754D"/>
    <w:rsid w:val="00D978ED"/>
    <w:rsid w:val="00DA0E54"/>
    <w:rsid w:val="00DA21A0"/>
    <w:rsid w:val="00DA3CAB"/>
    <w:rsid w:val="00DA3CCC"/>
    <w:rsid w:val="00DA3D83"/>
    <w:rsid w:val="00DA40F7"/>
    <w:rsid w:val="00DA57B6"/>
    <w:rsid w:val="00DA5A49"/>
    <w:rsid w:val="00DA68AB"/>
    <w:rsid w:val="00DA7BBC"/>
    <w:rsid w:val="00DA7C25"/>
    <w:rsid w:val="00DB0129"/>
    <w:rsid w:val="00DB04AA"/>
    <w:rsid w:val="00DB12A6"/>
    <w:rsid w:val="00DB171A"/>
    <w:rsid w:val="00DB1D24"/>
    <w:rsid w:val="00DB286E"/>
    <w:rsid w:val="00DB3F48"/>
    <w:rsid w:val="00DB4E34"/>
    <w:rsid w:val="00DB54E6"/>
    <w:rsid w:val="00DB5608"/>
    <w:rsid w:val="00DB59EC"/>
    <w:rsid w:val="00DB66C3"/>
    <w:rsid w:val="00DB7626"/>
    <w:rsid w:val="00DC00CE"/>
    <w:rsid w:val="00DC1DE1"/>
    <w:rsid w:val="00DC275D"/>
    <w:rsid w:val="00DC3100"/>
    <w:rsid w:val="00DC3F9C"/>
    <w:rsid w:val="00DC4DAB"/>
    <w:rsid w:val="00DC544C"/>
    <w:rsid w:val="00DC54DB"/>
    <w:rsid w:val="00DC5FC0"/>
    <w:rsid w:val="00DC671B"/>
    <w:rsid w:val="00DC67BA"/>
    <w:rsid w:val="00DC6CDD"/>
    <w:rsid w:val="00DC75A4"/>
    <w:rsid w:val="00DD01EB"/>
    <w:rsid w:val="00DD073A"/>
    <w:rsid w:val="00DD2717"/>
    <w:rsid w:val="00DD424C"/>
    <w:rsid w:val="00DD4C26"/>
    <w:rsid w:val="00DD5204"/>
    <w:rsid w:val="00DD5C35"/>
    <w:rsid w:val="00DD6B6F"/>
    <w:rsid w:val="00DD6C9F"/>
    <w:rsid w:val="00DD72FA"/>
    <w:rsid w:val="00DD75BA"/>
    <w:rsid w:val="00DD7D99"/>
    <w:rsid w:val="00DE0121"/>
    <w:rsid w:val="00DE0270"/>
    <w:rsid w:val="00DE0ADB"/>
    <w:rsid w:val="00DE19FE"/>
    <w:rsid w:val="00DE1CC3"/>
    <w:rsid w:val="00DE1FE3"/>
    <w:rsid w:val="00DE23E4"/>
    <w:rsid w:val="00DE3211"/>
    <w:rsid w:val="00DE430D"/>
    <w:rsid w:val="00DE4C6D"/>
    <w:rsid w:val="00DE514A"/>
    <w:rsid w:val="00DE78DA"/>
    <w:rsid w:val="00DF008F"/>
    <w:rsid w:val="00DF0110"/>
    <w:rsid w:val="00DF04CC"/>
    <w:rsid w:val="00DF0A4A"/>
    <w:rsid w:val="00DF0E77"/>
    <w:rsid w:val="00DF2B65"/>
    <w:rsid w:val="00DF4636"/>
    <w:rsid w:val="00DF5564"/>
    <w:rsid w:val="00DF55B4"/>
    <w:rsid w:val="00DF5EF4"/>
    <w:rsid w:val="00DF5F6A"/>
    <w:rsid w:val="00DF67CB"/>
    <w:rsid w:val="00DF6CE0"/>
    <w:rsid w:val="00DF7257"/>
    <w:rsid w:val="00DF7B87"/>
    <w:rsid w:val="00DF7E60"/>
    <w:rsid w:val="00E004F7"/>
    <w:rsid w:val="00E00A1B"/>
    <w:rsid w:val="00E0193E"/>
    <w:rsid w:val="00E025DB"/>
    <w:rsid w:val="00E02786"/>
    <w:rsid w:val="00E0302D"/>
    <w:rsid w:val="00E03BC0"/>
    <w:rsid w:val="00E03DDB"/>
    <w:rsid w:val="00E03ED3"/>
    <w:rsid w:val="00E041B9"/>
    <w:rsid w:val="00E04770"/>
    <w:rsid w:val="00E0529C"/>
    <w:rsid w:val="00E057EE"/>
    <w:rsid w:val="00E05DD3"/>
    <w:rsid w:val="00E1041B"/>
    <w:rsid w:val="00E1053E"/>
    <w:rsid w:val="00E10A6C"/>
    <w:rsid w:val="00E11B08"/>
    <w:rsid w:val="00E11DBF"/>
    <w:rsid w:val="00E1218E"/>
    <w:rsid w:val="00E1251D"/>
    <w:rsid w:val="00E1387B"/>
    <w:rsid w:val="00E14C16"/>
    <w:rsid w:val="00E15683"/>
    <w:rsid w:val="00E15E23"/>
    <w:rsid w:val="00E17363"/>
    <w:rsid w:val="00E1739D"/>
    <w:rsid w:val="00E178FE"/>
    <w:rsid w:val="00E17A2F"/>
    <w:rsid w:val="00E17A9B"/>
    <w:rsid w:val="00E2144B"/>
    <w:rsid w:val="00E21646"/>
    <w:rsid w:val="00E2195D"/>
    <w:rsid w:val="00E21A61"/>
    <w:rsid w:val="00E21D5B"/>
    <w:rsid w:val="00E24B76"/>
    <w:rsid w:val="00E25FD1"/>
    <w:rsid w:val="00E26549"/>
    <w:rsid w:val="00E26657"/>
    <w:rsid w:val="00E26955"/>
    <w:rsid w:val="00E270C4"/>
    <w:rsid w:val="00E27F0C"/>
    <w:rsid w:val="00E27F96"/>
    <w:rsid w:val="00E3035F"/>
    <w:rsid w:val="00E30AF6"/>
    <w:rsid w:val="00E30D37"/>
    <w:rsid w:val="00E30F3F"/>
    <w:rsid w:val="00E31780"/>
    <w:rsid w:val="00E3194C"/>
    <w:rsid w:val="00E31B5F"/>
    <w:rsid w:val="00E32AAD"/>
    <w:rsid w:val="00E33205"/>
    <w:rsid w:val="00E33A40"/>
    <w:rsid w:val="00E35680"/>
    <w:rsid w:val="00E3763A"/>
    <w:rsid w:val="00E3797A"/>
    <w:rsid w:val="00E37E6B"/>
    <w:rsid w:val="00E40B4E"/>
    <w:rsid w:val="00E40D68"/>
    <w:rsid w:val="00E410A3"/>
    <w:rsid w:val="00E41A27"/>
    <w:rsid w:val="00E42684"/>
    <w:rsid w:val="00E427D6"/>
    <w:rsid w:val="00E429B7"/>
    <w:rsid w:val="00E43202"/>
    <w:rsid w:val="00E43CC6"/>
    <w:rsid w:val="00E4449B"/>
    <w:rsid w:val="00E44565"/>
    <w:rsid w:val="00E45123"/>
    <w:rsid w:val="00E457A6"/>
    <w:rsid w:val="00E458C8"/>
    <w:rsid w:val="00E45AAD"/>
    <w:rsid w:val="00E45BB1"/>
    <w:rsid w:val="00E45FDB"/>
    <w:rsid w:val="00E46656"/>
    <w:rsid w:val="00E46F20"/>
    <w:rsid w:val="00E46F33"/>
    <w:rsid w:val="00E47363"/>
    <w:rsid w:val="00E47E45"/>
    <w:rsid w:val="00E50008"/>
    <w:rsid w:val="00E500B8"/>
    <w:rsid w:val="00E5047B"/>
    <w:rsid w:val="00E514A1"/>
    <w:rsid w:val="00E51668"/>
    <w:rsid w:val="00E52FB2"/>
    <w:rsid w:val="00E532EB"/>
    <w:rsid w:val="00E54C0A"/>
    <w:rsid w:val="00E57732"/>
    <w:rsid w:val="00E57DFC"/>
    <w:rsid w:val="00E61013"/>
    <w:rsid w:val="00E6147A"/>
    <w:rsid w:val="00E615B4"/>
    <w:rsid w:val="00E61BA9"/>
    <w:rsid w:val="00E6211E"/>
    <w:rsid w:val="00E639D3"/>
    <w:rsid w:val="00E63E00"/>
    <w:rsid w:val="00E64C7D"/>
    <w:rsid w:val="00E657BD"/>
    <w:rsid w:val="00E65A17"/>
    <w:rsid w:val="00E679AA"/>
    <w:rsid w:val="00E67CB1"/>
    <w:rsid w:val="00E67CC1"/>
    <w:rsid w:val="00E707D6"/>
    <w:rsid w:val="00E70CE8"/>
    <w:rsid w:val="00E71ABF"/>
    <w:rsid w:val="00E72D85"/>
    <w:rsid w:val="00E72DB0"/>
    <w:rsid w:val="00E74CA6"/>
    <w:rsid w:val="00E75338"/>
    <w:rsid w:val="00E75452"/>
    <w:rsid w:val="00E7582A"/>
    <w:rsid w:val="00E762C8"/>
    <w:rsid w:val="00E767FE"/>
    <w:rsid w:val="00E772CD"/>
    <w:rsid w:val="00E776E2"/>
    <w:rsid w:val="00E779C7"/>
    <w:rsid w:val="00E8029F"/>
    <w:rsid w:val="00E8242F"/>
    <w:rsid w:val="00E836FC"/>
    <w:rsid w:val="00E840C9"/>
    <w:rsid w:val="00E8430E"/>
    <w:rsid w:val="00E84514"/>
    <w:rsid w:val="00E847C1"/>
    <w:rsid w:val="00E84B42"/>
    <w:rsid w:val="00E86FF9"/>
    <w:rsid w:val="00E904B0"/>
    <w:rsid w:val="00E90958"/>
    <w:rsid w:val="00E90ABE"/>
    <w:rsid w:val="00E9183A"/>
    <w:rsid w:val="00E92699"/>
    <w:rsid w:val="00E94443"/>
    <w:rsid w:val="00E95F14"/>
    <w:rsid w:val="00E967BC"/>
    <w:rsid w:val="00E96E92"/>
    <w:rsid w:val="00E97335"/>
    <w:rsid w:val="00EA0242"/>
    <w:rsid w:val="00EA08A6"/>
    <w:rsid w:val="00EA08C2"/>
    <w:rsid w:val="00EA1525"/>
    <w:rsid w:val="00EA1A00"/>
    <w:rsid w:val="00EA1DA0"/>
    <w:rsid w:val="00EA2684"/>
    <w:rsid w:val="00EA30BB"/>
    <w:rsid w:val="00EA3119"/>
    <w:rsid w:val="00EA32D1"/>
    <w:rsid w:val="00EA3DE6"/>
    <w:rsid w:val="00EA61EA"/>
    <w:rsid w:val="00EA6CFA"/>
    <w:rsid w:val="00EB02C4"/>
    <w:rsid w:val="00EB0526"/>
    <w:rsid w:val="00EB055F"/>
    <w:rsid w:val="00EB0737"/>
    <w:rsid w:val="00EB1DCA"/>
    <w:rsid w:val="00EB2330"/>
    <w:rsid w:val="00EB2387"/>
    <w:rsid w:val="00EB3875"/>
    <w:rsid w:val="00EB414A"/>
    <w:rsid w:val="00EB5D11"/>
    <w:rsid w:val="00EB6510"/>
    <w:rsid w:val="00EB66E9"/>
    <w:rsid w:val="00EB7A7B"/>
    <w:rsid w:val="00EB7BE6"/>
    <w:rsid w:val="00EC04CC"/>
    <w:rsid w:val="00EC11FB"/>
    <w:rsid w:val="00EC144F"/>
    <w:rsid w:val="00EC20B3"/>
    <w:rsid w:val="00EC2220"/>
    <w:rsid w:val="00EC28A6"/>
    <w:rsid w:val="00EC4335"/>
    <w:rsid w:val="00EC4F09"/>
    <w:rsid w:val="00EC50A2"/>
    <w:rsid w:val="00EC5DD3"/>
    <w:rsid w:val="00EC6949"/>
    <w:rsid w:val="00EC69AB"/>
    <w:rsid w:val="00ED0BA0"/>
    <w:rsid w:val="00ED1073"/>
    <w:rsid w:val="00ED2F79"/>
    <w:rsid w:val="00ED3712"/>
    <w:rsid w:val="00ED3EFC"/>
    <w:rsid w:val="00ED45B3"/>
    <w:rsid w:val="00ED4F5A"/>
    <w:rsid w:val="00ED53FE"/>
    <w:rsid w:val="00ED6BF7"/>
    <w:rsid w:val="00ED6E9E"/>
    <w:rsid w:val="00ED7777"/>
    <w:rsid w:val="00ED7DC0"/>
    <w:rsid w:val="00EE0135"/>
    <w:rsid w:val="00EE0DA3"/>
    <w:rsid w:val="00EE162B"/>
    <w:rsid w:val="00EE2FC8"/>
    <w:rsid w:val="00EE323D"/>
    <w:rsid w:val="00EE37BE"/>
    <w:rsid w:val="00EE38DE"/>
    <w:rsid w:val="00EE3D98"/>
    <w:rsid w:val="00EE3DB8"/>
    <w:rsid w:val="00EE3E9E"/>
    <w:rsid w:val="00EE4623"/>
    <w:rsid w:val="00EE482C"/>
    <w:rsid w:val="00EE5FE7"/>
    <w:rsid w:val="00EE6085"/>
    <w:rsid w:val="00EE70F6"/>
    <w:rsid w:val="00EE7C5C"/>
    <w:rsid w:val="00EF00F9"/>
    <w:rsid w:val="00EF1046"/>
    <w:rsid w:val="00EF2B9B"/>
    <w:rsid w:val="00EF2E4C"/>
    <w:rsid w:val="00EF43B1"/>
    <w:rsid w:val="00EF4A05"/>
    <w:rsid w:val="00EF4F22"/>
    <w:rsid w:val="00EF4F28"/>
    <w:rsid w:val="00EF530C"/>
    <w:rsid w:val="00EF6D0F"/>
    <w:rsid w:val="00EF6F74"/>
    <w:rsid w:val="00EF72B8"/>
    <w:rsid w:val="00EF72EE"/>
    <w:rsid w:val="00EF736C"/>
    <w:rsid w:val="00EF77CB"/>
    <w:rsid w:val="00F01C50"/>
    <w:rsid w:val="00F01EE5"/>
    <w:rsid w:val="00F022E2"/>
    <w:rsid w:val="00F02EEB"/>
    <w:rsid w:val="00F04D1C"/>
    <w:rsid w:val="00F04FF8"/>
    <w:rsid w:val="00F05026"/>
    <w:rsid w:val="00F05057"/>
    <w:rsid w:val="00F064BA"/>
    <w:rsid w:val="00F07949"/>
    <w:rsid w:val="00F07A15"/>
    <w:rsid w:val="00F1028A"/>
    <w:rsid w:val="00F1109B"/>
    <w:rsid w:val="00F115F7"/>
    <w:rsid w:val="00F13C1E"/>
    <w:rsid w:val="00F13FED"/>
    <w:rsid w:val="00F14186"/>
    <w:rsid w:val="00F14781"/>
    <w:rsid w:val="00F14AED"/>
    <w:rsid w:val="00F159BF"/>
    <w:rsid w:val="00F15ABF"/>
    <w:rsid w:val="00F15AE8"/>
    <w:rsid w:val="00F17C28"/>
    <w:rsid w:val="00F17F99"/>
    <w:rsid w:val="00F20BF0"/>
    <w:rsid w:val="00F2106A"/>
    <w:rsid w:val="00F214BC"/>
    <w:rsid w:val="00F22C35"/>
    <w:rsid w:val="00F23BE1"/>
    <w:rsid w:val="00F23D98"/>
    <w:rsid w:val="00F26C57"/>
    <w:rsid w:val="00F27179"/>
    <w:rsid w:val="00F27225"/>
    <w:rsid w:val="00F30118"/>
    <w:rsid w:val="00F30FFC"/>
    <w:rsid w:val="00F3114F"/>
    <w:rsid w:val="00F31AD0"/>
    <w:rsid w:val="00F31E64"/>
    <w:rsid w:val="00F325A9"/>
    <w:rsid w:val="00F325CC"/>
    <w:rsid w:val="00F32F2E"/>
    <w:rsid w:val="00F34056"/>
    <w:rsid w:val="00F34864"/>
    <w:rsid w:val="00F34D56"/>
    <w:rsid w:val="00F34DA5"/>
    <w:rsid w:val="00F350EE"/>
    <w:rsid w:val="00F357DE"/>
    <w:rsid w:val="00F35F88"/>
    <w:rsid w:val="00F3612E"/>
    <w:rsid w:val="00F36D50"/>
    <w:rsid w:val="00F37066"/>
    <w:rsid w:val="00F37126"/>
    <w:rsid w:val="00F37FE8"/>
    <w:rsid w:val="00F40247"/>
    <w:rsid w:val="00F4067B"/>
    <w:rsid w:val="00F42D34"/>
    <w:rsid w:val="00F4348C"/>
    <w:rsid w:val="00F43D15"/>
    <w:rsid w:val="00F460A2"/>
    <w:rsid w:val="00F462E2"/>
    <w:rsid w:val="00F46D94"/>
    <w:rsid w:val="00F4766F"/>
    <w:rsid w:val="00F5080F"/>
    <w:rsid w:val="00F51A89"/>
    <w:rsid w:val="00F51FCB"/>
    <w:rsid w:val="00F52664"/>
    <w:rsid w:val="00F5363A"/>
    <w:rsid w:val="00F5378C"/>
    <w:rsid w:val="00F53801"/>
    <w:rsid w:val="00F54381"/>
    <w:rsid w:val="00F56641"/>
    <w:rsid w:val="00F56834"/>
    <w:rsid w:val="00F60236"/>
    <w:rsid w:val="00F602FC"/>
    <w:rsid w:val="00F609E7"/>
    <w:rsid w:val="00F60D5A"/>
    <w:rsid w:val="00F61881"/>
    <w:rsid w:val="00F628E8"/>
    <w:rsid w:val="00F63590"/>
    <w:rsid w:val="00F63D33"/>
    <w:rsid w:val="00F65B99"/>
    <w:rsid w:val="00F65F5F"/>
    <w:rsid w:val="00F66439"/>
    <w:rsid w:val="00F66454"/>
    <w:rsid w:val="00F6772E"/>
    <w:rsid w:val="00F704D9"/>
    <w:rsid w:val="00F718C7"/>
    <w:rsid w:val="00F723E7"/>
    <w:rsid w:val="00F72F9B"/>
    <w:rsid w:val="00F73A76"/>
    <w:rsid w:val="00F746B6"/>
    <w:rsid w:val="00F74844"/>
    <w:rsid w:val="00F74F11"/>
    <w:rsid w:val="00F75E73"/>
    <w:rsid w:val="00F76660"/>
    <w:rsid w:val="00F767EA"/>
    <w:rsid w:val="00F76DD4"/>
    <w:rsid w:val="00F7717C"/>
    <w:rsid w:val="00F77609"/>
    <w:rsid w:val="00F80E07"/>
    <w:rsid w:val="00F8105F"/>
    <w:rsid w:val="00F8180B"/>
    <w:rsid w:val="00F8186A"/>
    <w:rsid w:val="00F81C4F"/>
    <w:rsid w:val="00F81FAC"/>
    <w:rsid w:val="00F821AD"/>
    <w:rsid w:val="00F8344F"/>
    <w:rsid w:val="00F839EF"/>
    <w:rsid w:val="00F844BA"/>
    <w:rsid w:val="00F84E54"/>
    <w:rsid w:val="00F85248"/>
    <w:rsid w:val="00F861A0"/>
    <w:rsid w:val="00F864C2"/>
    <w:rsid w:val="00F86C15"/>
    <w:rsid w:val="00F86D83"/>
    <w:rsid w:val="00F90A07"/>
    <w:rsid w:val="00F91A39"/>
    <w:rsid w:val="00F91EFE"/>
    <w:rsid w:val="00F92D97"/>
    <w:rsid w:val="00F93369"/>
    <w:rsid w:val="00F93D26"/>
    <w:rsid w:val="00F93F44"/>
    <w:rsid w:val="00F94CBB"/>
    <w:rsid w:val="00F9515B"/>
    <w:rsid w:val="00F9682D"/>
    <w:rsid w:val="00F96ACA"/>
    <w:rsid w:val="00F96E0A"/>
    <w:rsid w:val="00F9781C"/>
    <w:rsid w:val="00F97882"/>
    <w:rsid w:val="00FA0C4B"/>
    <w:rsid w:val="00FA20D6"/>
    <w:rsid w:val="00FA20F9"/>
    <w:rsid w:val="00FA2560"/>
    <w:rsid w:val="00FA29B9"/>
    <w:rsid w:val="00FA2CA9"/>
    <w:rsid w:val="00FA3181"/>
    <w:rsid w:val="00FA3438"/>
    <w:rsid w:val="00FA3664"/>
    <w:rsid w:val="00FA48C3"/>
    <w:rsid w:val="00FA4983"/>
    <w:rsid w:val="00FA5BA2"/>
    <w:rsid w:val="00FA5E37"/>
    <w:rsid w:val="00FA659B"/>
    <w:rsid w:val="00FA671D"/>
    <w:rsid w:val="00FA6FC1"/>
    <w:rsid w:val="00FB0A0C"/>
    <w:rsid w:val="00FB123D"/>
    <w:rsid w:val="00FB1719"/>
    <w:rsid w:val="00FB18FF"/>
    <w:rsid w:val="00FB209B"/>
    <w:rsid w:val="00FB39A3"/>
    <w:rsid w:val="00FB48FC"/>
    <w:rsid w:val="00FB5813"/>
    <w:rsid w:val="00FB6874"/>
    <w:rsid w:val="00FB7170"/>
    <w:rsid w:val="00FB717E"/>
    <w:rsid w:val="00FB7725"/>
    <w:rsid w:val="00FC0A0D"/>
    <w:rsid w:val="00FC0A8B"/>
    <w:rsid w:val="00FC15A1"/>
    <w:rsid w:val="00FC2371"/>
    <w:rsid w:val="00FC23C7"/>
    <w:rsid w:val="00FC2F1E"/>
    <w:rsid w:val="00FC3234"/>
    <w:rsid w:val="00FC6FB4"/>
    <w:rsid w:val="00FC712B"/>
    <w:rsid w:val="00FC716F"/>
    <w:rsid w:val="00FC73DF"/>
    <w:rsid w:val="00FC77C2"/>
    <w:rsid w:val="00FC7DD4"/>
    <w:rsid w:val="00FD10A9"/>
    <w:rsid w:val="00FD3786"/>
    <w:rsid w:val="00FD3988"/>
    <w:rsid w:val="00FD3B33"/>
    <w:rsid w:val="00FD4935"/>
    <w:rsid w:val="00FD5204"/>
    <w:rsid w:val="00FD5FED"/>
    <w:rsid w:val="00FD6AE9"/>
    <w:rsid w:val="00FE03DE"/>
    <w:rsid w:val="00FE0619"/>
    <w:rsid w:val="00FE102A"/>
    <w:rsid w:val="00FE2BE4"/>
    <w:rsid w:val="00FE3061"/>
    <w:rsid w:val="00FE32B3"/>
    <w:rsid w:val="00FE43E3"/>
    <w:rsid w:val="00FE4AF5"/>
    <w:rsid w:val="00FE569C"/>
    <w:rsid w:val="00FE5A56"/>
    <w:rsid w:val="00FE5CD8"/>
    <w:rsid w:val="00FE5E4C"/>
    <w:rsid w:val="00FE5F5A"/>
    <w:rsid w:val="00FE61DF"/>
    <w:rsid w:val="00FE7A0A"/>
    <w:rsid w:val="00FF07CA"/>
    <w:rsid w:val="00FF0C79"/>
    <w:rsid w:val="00FF140E"/>
    <w:rsid w:val="00FF1F9A"/>
    <w:rsid w:val="00FF31F2"/>
    <w:rsid w:val="00FF36F0"/>
    <w:rsid w:val="00FF3EC0"/>
    <w:rsid w:val="00FF546D"/>
    <w:rsid w:val="00FF55D4"/>
    <w:rsid w:val="00FF5671"/>
    <w:rsid w:val="00FF5CF8"/>
    <w:rsid w:val="00FF6F67"/>
    <w:rsid w:val="00FF74C3"/>
    <w:rsid w:val="00FF7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style="mso-position-vertical-relative:page;mso-width-relative:margin;mso-height-relative:margin;v-text-anchor:bottom" fill="f" fillcolor="white" stroke="f">
      <v:fill color="white" on="f"/>
      <v:stroke weight=".5pt" on="f"/>
      <v:textbox inset="0,0,0,0"/>
    </o:shapedefaults>
    <o:shapelayout v:ext="edit">
      <o:idmap v:ext="edit" data="1"/>
    </o:shapelayout>
  </w:shapeDefaults>
  <w:decimalSymbol w:val="."/>
  <w:listSeparator w:val=","/>
  <w14:docId w14:val="42D95D8A"/>
  <w15:docId w15:val="{AB7D7F7A-500E-4F55-8603-F210E2A3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qFormat="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locked="0"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B3C13"/>
    <w:pPr>
      <w:spacing w:after="200" w:line="276" w:lineRule="auto"/>
    </w:pPr>
    <w:rPr>
      <w:rFonts w:cs="Arial"/>
      <w:sz w:val="21"/>
      <w:szCs w:val="21"/>
    </w:rPr>
  </w:style>
  <w:style w:type="paragraph" w:styleId="Heading1">
    <w:name w:val="heading 1"/>
    <w:basedOn w:val="Normal"/>
    <w:next w:val="Normal"/>
    <w:link w:val="Heading1Char"/>
    <w:uiPriority w:val="9"/>
    <w:qFormat/>
    <w:rsid w:val="001C5683"/>
    <w:pPr>
      <w:keepNext/>
      <w:spacing w:after="180" w:line="240" w:lineRule="auto"/>
      <w:outlineLvl w:val="0"/>
    </w:pPr>
    <w:rPr>
      <w:bCs/>
      <w:noProof/>
      <w:color w:val="262626" w:themeColor="text1" w:themeTint="D9"/>
      <w:kern w:val="32"/>
      <w:sz w:val="40"/>
      <w:szCs w:val="40"/>
      <w:lang w:eastAsia="en-US"/>
    </w:rPr>
  </w:style>
  <w:style w:type="paragraph" w:styleId="Heading2">
    <w:name w:val="heading 2"/>
    <w:basedOn w:val="Normal"/>
    <w:next w:val="Normal"/>
    <w:link w:val="Heading2Char"/>
    <w:uiPriority w:val="9"/>
    <w:qFormat/>
    <w:rsid w:val="00392640"/>
    <w:pPr>
      <w:keepNext/>
      <w:spacing w:after="120" w:line="240" w:lineRule="auto"/>
      <w:outlineLvl w:val="1"/>
    </w:pPr>
    <w:rPr>
      <w:rFonts w:eastAsia="Calibri"/>
      <w:bCs/>
      <w:iCs/>
      <w:color w:val="595959" w:themeColor="text1" w:themeTint="A6"/>
      <w:sz w:val="32"/>
      <w:szCs w:val="32"/>
      <w:lang w:eastAsia="en-US"/>
    </w:rPr>
  </w:style>
  <w:style w:type="paragraph" w:styleId="Heading3">
    <w:name w:val="heading 3"/>
    <w:basedOn w:val="Normal"/>
    <w:next w:val="Normal"/>
    <w:link w:val="Heading3Char"/>
    <w:uiPriority w:val="9"/>
    <w:qFormat/>
    <w:rsid w:val="007524AB"/>
    <w:pPr>
      <w:spacing w:after="120" w:line="240" w:lineRule="auto"/>
      <w:outlineLvl w:val="2"/>
    </w:pPr>
    <w:rPr>
      <w:bCs/>
      <w:color w:val="7F7F7F"/>
      <w:sz w:val="26"/>
      <w:szCs w:val="26"/>
      <w:lang w:eastAsia="en-US"/>
    </w:rPr>
  </w:style>
  <w:style w:type="paragraph" w:styleId="Heading4">
    <w:name w:val="heading 4"/>
    <w:basedOn w:val="BodyText"/>
    <w:next w:val="Normal"/>
    <w:link w:val="Heading4Char"/>
    <w:uiPriority w:val="9"/>
    <w:unhideWhenUsed/>
    <w:qFormat/>
    <w:rsid w:val="00D21656"/>
    <w:pPr>
      <w:spacing w:after="40"/>
      <w:outlineLvl w:val="3"/>
    </w:pPr>
    <w:rPr>
      <w:rFonts w:eastAsia="Calibri"/>
      <w:b/>
      <w:sz w:val="23"/>
      <w:szCs w:val="23"/>
      <w:lang w:val="en-US" w:eastAsia="en-US"/>
    </w:rPr>
  </w:style>
  <w:style w:type="paragraph" w:styleId="Heading5">
    <w:name w:val="heading 5"/>
    <w:basedOn w:val="BodyText"/>
    <w:next w:val="Normal"/>
    <w:link w:val="Heading5Char"/>
    <w:uiPriority w:val="9"/>
    <w:unhideWhenUsed/>
    <w:qFormat/>
    <w:rsid w:val="00D21656"/>
    <w:pPr>
      <w:spacing w:after="40"/>
      <w:outlineLvl w:val="4"/>
    </w:pPr>
    <w:rPr>
      <w:rFonts w:eastAsia="Calibri"/>
      <w:b/>
      <w:i/>
      <w:lang w:val="en-US" w:eastAsia="en-US"/>
    </w:rPr>
  </w:style>
  <w:style w:type="paragraph" w:styleId="Heading6">
    <w:name w:val="heading 6"/>
    <w:basedOn w:val="Normal"/>
    <w:next w:val="Normal"/>
    <w:link w:val="Heading6Char"/>
    <w:uiPriority w:val="9"/>
    <w:unhideWhenUsed/>
    <w:qFormat/>
    <w:rsid w:val="009712CC"/>
    <w:pPr>
      <w:spacing w:before="240" w:after="60"/>
      <w:outlineLvl w:val="5"/>
    </w:pPr>
    <w:rPr>
      <w:rFonts w:cs="Times New Roman"/>
      <w:bCs/>
      <w:szCs w:val="22"/>
    </w:rPr>
  </w:style>
  <w:style w:type="paragraph" w:styleId="Heading7">
    <w:name w:val="heading 7"/>
    <w:basedOn w:val="TableFigure"/>
    <w:next w:val="Normal"/>
    <w:link w:val="Heading7Char"/>
    <w:uiPriority w:val="1"/>
    <w:unhideWhenUsed/>
    <w:qFormat/>
    <w:locked/>
    <w:rsid w:val="00E32AAD"/>
    <w:pPr>
      <w:outlineLvl w:val="6"/>
    </w:pPr>
    <w:rPr>
      <w:sz w:val="21"/>
      <w:szCs w:val="21"/>
    </w:rPr>
  </w:style>
  <w:style w:type="paragraph" w:styleId="Heading8">
    <w:name w:val="heading 8"/>
    <w:basedOn w:val="Normal"/>
    <w:next w:val="Normal"/>
    <w:link w:val="Heading8Char"/>
    <w:uiPriority w:val="1"/>
    <w:unhideWhenUsed/>
    <w:qFormat/>
    <w:locked/>
    <w:rsid w:val="008A10C1"/>
    <w:p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1"/>
    <w:unhideWhenUsed/>
    <w:qFormat/>
    <w:locked/>
    <w:rsid w:val="008A10C1"/>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92640"/>
    <w:rPr>
      <w:rFonts w:eastAsia="Calibri" w:cs="Arial"/>
      <w:bCs/>
      <w:iCs/>
      <w:color w:val="595959" w:themeColor="text1" w:themeTint="A6"/>
      <w:sz w:val="32"/>
      <w:szCs w:val="32"/>
      <w:lang w:eastAsia="en-US"/>
    </w:rPr>
  </w:style>
  <w:style w:type="table" w:customStyle="1" w:styleId="Tablestyle-header">
    <w:name w:val="Table style - header"/>
    <w:basedOn w:val="TableNormal"/>
    <w:uiPriority w:val="99"/>
    <w:rsid w:val="00944FD1"/>
    <w:tblPr/>
  </w:style>
  <w:style w:type="character" w:customStyle="1" w:styleId="Heading1Char">
    <w:name w:val="Heading 1 Char"/>
    <w:link w:val="Heading1"/>
    <w:uiPriority w:val="9"/>
    <w:rsid w:val="001C5683"/>
    <w:rPr>
      <w:rFonts w:cs="Arial"/>
      <w:bCs/>
      <w:noProof/>
      <w:color w:val="262626" w:themeColor="text1" w:themeTint="D9"/>
      <w:kern w:val="32"/>
      <w:sz w:val="40"/>
      <w:szCs w:val="40"/>
      <w:lang w:eastAsia="en-US"/>
    </w:rPr>
  </w:style>
  <w:style w:type="character" w:customStyle="1" w:styleId="Heading3Char">
    <w:name w:val="Heading 3 Char"/>
    <w:link w:val="Heading3"/>
    <w:uiPriority w:val="9"/>
    <w:rsid w:val="007524AB"/>
    <w:rPr>
      <w:rFonts w:cs="Arial"/>
      <w:bCs/>
      <w:color w:val="7F7F7F"/>
      <w:sz w:val="26"/>
      <w:szCs w:val="26"/>
      <w:lang w:eastAsia="en-US"/>
    </w:rPr>
  </w:style>
  <w:style w:type="paragraph" w:customStyle="1" w:styleId="Contactdetails">
    <w:name w:val="Contact details"/>
    <w:qFormat/>
    <w:rsid w:val="00596687"/>
    <w:pPr>
      <w:tabs>
        <w:tab w:val="left" w:pos="2552"/>
      </w:tabs>
      <w:spacing w:after="120"/>
      <w:ind w:left="1843" w:hanging="1843"/>
    </w:pPr>
    <w:rPr>
      <w:rFonts w:cs="Arial"/>
      <w:color w:val="006E89"/>
      <w:sz w:val="21"/>
      <w:szCs w:val="21"/>
      <w:lang w:val="en-US"/>
    </w:rPr>
  </w:style>
  <w:style w:type="paragraph" w:styleId="BodyText">
    <w:name w:val="Body Text"/>
    <w:basedOn w:val="Normal"/>
    <w:link w:val="BodyTextChar"/>
    <w:uiPriority w:val="1"/>
    <w:qFormat/>
    <w:rsid w:val="00EE3D98"/>
  </w:style>
  <w:style w:type="character" w:customStyle="1" w:styleId="BodyTextChar">
    <w:name w:val="Body Text Char"/>
    <w:link w:val="BodyText"/>
    <w:uiPriority w:val="1"/>
    <w:rsid w:val="00EE3D98"/>
    <w:rPr>
      <w:rFonts w:ascii="Arial" w:hAnsi="Arial" w:cs="Arial"/>
      <w:sz w:val="21"/>
      <w:szCs w:val="21"/>
      <w:lang w:val="en-US"/>
    </w:rPr>
  </w:style>
  <w:style w:type="paragraph" w:styleId="Footer">
    <w:name w:val="footer"/>
    <w:basedOn w:val="Normal"/>
    <w:link w:val="FooterChar"/>
    <w:uiPriority w:val="99"/>
    <w:rsid w:val="009F5922"/>
    <w:pPr>
      <w:tabs>
        <w:tab w:val="center" w:pos="4153"/>
        <w:tab w:val="right" w:pos="9639"/>
        <w:tab w:val="right" w:pos="14601"/>
      </w:tabs>
    </w:pPr>
    <w:rPr>
      <w:noProof/>
      <w:color w:val="7F7F7F" w:themeColor="text1" w:themeTint="80"/>
      <w:sz w:val="16"/>
      <w:szCs w:val="16"/>
    </w:rPr>
  </w:style>
  <w:style w:type="character" w:customStyle="1" w:styleId="FooterChar">
    <w:name w:val="Footer Char"/>
    <w:link w:val="Footer"/>
    <w:uiPriority w:val="99"/>
    <w:rsid w:val="009F5922"/>
    <w:rPr>
      <w:rFonts w:cs="Arial"/>
      <w:noProof/>
      <w:color w:val="7F7F7F" w:themeColor="text1" w:themeTint="80"/>
      <w:sz w:val="16"/>
      <w:szCs w:val="16"/>
    </w:rPr>
  </w:style>
  <w:style w:type="paragraph" w:styleId="Header">
    <w:name w:val="header"/>
    <w:basedOn w:val="Normal"/>
    <w:link w:val="HeaderChar"/>
    <w:uiPriority w:val="99"/>
    <w:rsid w:val="009F5922"/>
    <w:pPr>
      <w:tabs>
        <w:tab w:val="center" w:pos="4153"/>
        <w:tab w:val="right" w:pos="8306"/>
      </w:tabs>
    </w:pPr>
    <w:rPr>
      <w:noProof/>
      <w:color w:val="7F7F7F" w:themeColor="text1" w:themeTint="80"/>
      <w:sz w:val="20"/>
    </w:rPr>
  </w:style>
  <w:style w:type="character" w:customStyle="1" w:styleId="HeaderChar">
    <w:name w:val="Header Char"/>
    <w:link w:val="Header"/>
    <w:uiPriority w:val="99"/>
    <w:rsid w:val="009F5922"/>
    <w:rPr>
      <w:rFonts w:cs="Arial"/>
      <w:noProof/>
      <w:color w:val="7F7F7F" w:themeColor="text1" w:themeTint="80"/>
      <w:szCs w:val="21"/>
      <w:lang w:val="en-US"/>
    </w:rPr>
  </w:style>
  <w:style w:type="paragraph" w:styleId="ListBullet">
    <w:name w:val="List Bullet"/>
    <w:basedOn w:val="Normal"/>
    <w:qFormat/>
    <w:rsid w:val="00F27225"/>
    <w:pPr>
      <w:numPr>
        <w:numId w:val="1"/>
      </w:numPr>
      <w:spacing w:after="120"/>
      <w:contextualSpacing/>
    </w:pPr>
  </w:style>
  <w:style w:type="paragraph" w:styleId="ListBullet2">
    <w:name w:val="List Bullet 2"/>
    <w:basedOn w:val="ListBullet"/>
    <w:qFormat/>
    <w:rsid w:val="00F27225"/>
    <w:pPr>
      <w:numPr>
        <w:numId w:val="0"/>
      </w:numPr>
    </w:pPr>
  </w:style>
  <w:style w:type="paragraph" w:styleId="ListNumber">
    <w:name w:val="List Number"/>
    <w:basedOn w:val="Normal"/>
    <w:rsid w:val="00F27225"/>
    <w:pPr>
      <w:numPr>
        <w:numId w:val="3"/>
      </w:numPr>
      <w:spacing w:after="120"/>
      <w:ind w:left="357" w:hanging="357"/>
      <w:contextualSpacing/>
    </w:pPr>
  </w:style>
  <w:style w:type="paragraph" w:customStyle="1" w:styleId="Contactheader">
    <w:name w:val="Contact header"/>
    <w:qFormat/>
    <w:rsid w:val="00596687"/>
    <w:pPr>
      <w:spacing w:after="120"/>
    </w:pPr>
    <w:rPr>
      <w:rFonts w:cs="Arial"/>
      <w:b/>
      <w:color w:val="006E89"/>
      <w:sz w:val="21"/>
      <w:szCs w:val="21"/>
      <w:lang w:val="en-US"/>
    </w:rPr>
  </w:style>
  <w:style w:type="character" w:styleId="PageNumber">
    <w:name w:val="page number"/>
    <w:rsid w:val="00A320B9"/>
  </w:style>
  <w:style w:type="character" w:customStyle="1" w:styleId="Heading4Char">
    <w:name w:val="Heading 4 Char"/>
    <w:link w:val="Heading4"/>
    <w:uiPriority w:val="9"/>
    <w:rsid w:val="00D21656"/>
    <w:rPr>
      <w:rFonts w:eastAsia="Calibri" w:cs="Arial"/>
      <w:b/>
      <w:sz w:val="23"/>
      <w:szCs w:val="23"/>
      <w:lang w:val="en-US" w:eastAsia="en-US"/>
    </w:rPr>
  </w:style>
  <w:style w:type="character" w:styleId="IntenseReference">
    <w:name w:val="Intense Reference"/>
    <w:uiPriority w:val="32"/>
    <w:locked/>
    <w:rsid w:val="009A76C8"/>
  </w:style>
  <w:style w:type="paragraph" w:styleId="ListContinue">
    <w:name w:val="List Continue"/>
    <w:basedOn w:val="Normal"/>
    <w:rsid w:val="00A320B9"/>
    <w:pPr>
      <w:spacing w:after="120"/>
      <w:ind w:left="426"/>
      <w:contextualSpacing/>
    </w:pPr>
  </w:style>
  <w:style w:type="paragraph" w:customStyle="1" w:styleId="Tableheader">
    <w:name w:val="Table header"/>
    <w:qFormat/>
    <w:rsid w:val="00814EBE"/>
    <w:pPr>
      <w:shd w:val="clear" w:color="auto" w:fill="7F7F7F"/>
      <w:ind w:left="142"/>
    </w:pPr>
    <w:rPr>
      <w:rFonts w:cs="Arial"/>
      <w:color w:val="FFFFFF"/>
      <w:sz w:val="21"/>
      <w:szCs w:val="21"/>
      <w:lang w:val="en-US"/>
    </w:rPr>
  </w:style>
  <w:style w:type="paragraph" w:customStyle="1" w:styleId="Tabletext">
    <w:name w:val="Table text"/>
    <w:uiPriority w:val="99"/>
    <w:qFormat/>
    <w:rsid w:val="00814EBE"/>
    <w:pPr>
      <w:spacing w:before="40" w:after="40"/>
      <w:ind w:left="142"/>
    </w:pPr>
    <w:rPr>
      <w:rFonts w:cs="Arial"/>
      <w:sz w:val="19"/>
      <w:szCs w:val="19"/>
      <w:lang w:val="en-US"/>
    </w:rPr>
  </w:style>
  <w:style w:type="paragraph" w:customStyle="1" w:styleId="TableFigure">
    <w:name w:val="Table/Figure #"/>
    <w:qFormat/>
    <w:rsid w:val="0095525B"/>
    <w:pPr>
      <w:tabs>
        <w:tab w:val="left" w:pos="567"/>
      </w:tabs>
      <w:spacing w:before="200" w:after="60"/>
    </w:pPr>
    <w:rPr>
      <w:rFonts w:cs="Arial"/>
      <w:i/>
      <w:color w:val="7F7F7F"/>
      <w:sz w:val="18"/>
      <w:szCs w:val="18"/>
      <w:lang w:val="en-US"/>
    </w:rPr>
  </w:style>
  <w:style w:type="paragraph" w:styleId="TOC1">
    <w:name w:val="toc 1"/>
    <w:basedOn w:val="Normal"/>
    <w:next w:val="Normal"/>
    <w:autoRedefine/>
    <w:uiPriority w:val="39"/>
    <w:qFormat/>
    <w:rsid w:val="009C7777"/>
    <w:pPr>
      <w:tabs>
        <w:tab w:val="right" w:pos="10348"/>
      </w:tabs>
      <w:spacing w:before="120" w:after="0"/>
    </w:pPr>
    <w:rPr>
      <w:rFonts w:eastAsia="Calibri"/>
      <w:b/>
      <w:bCs/>
      <w:noProof/>
      <w:sz w:val="24"/>
      <w:szCs w:val="24"/>
    </w:rPr>
  </w:style>
  <w:style w:type="paragraph" w:styleId="TOC2">
    <w:name w:val="toc 2"/>
    <w:basedOn w:val="Normal"/>
    <w:next w:val="Normal"/>
    <w:autoRedefine/>
    <w:uiPriority w:val="39"/>
    <w:qFormat/>
    <w:rsid w:val="00B00C91"/>
    <w:pPr>
      <w:tabs>
        <w:tab w:val="right" w:pos="10348"/>
      </w:tabs>
      <w:spacing w:before="60" w:after="0"/>
      <w:ind w:left="210"/>
    </w:pPr>
    <w:rPr>
      <w:noProof/>
      <w:sz w:val="22"/>
      <w:szCs w:val="22"/>
    </w:rPr>
  </w:style>
  <w:style w:type="paragraph" w:styleId="TOC3">
    <w:name w:val="toc 3"/>
    <w:basedOn w:val="Normal"/>
    <w:next w:val="Normal"/>
    <w:autoRedefine/>
    <w:uiPriority w:val="39"/>
    <w:qFormat/>
    <w:rsid w:val="0033276A"/>
    <w:pPr>
      <w:spacing w:after="0"/>
      <w:ind w:left="420"/>
    </w:pPr>
    <w:rPr>
      <w:rFonts w:asciiTheme="minorHAnsi" w:hAnsiTheme="minorHAnsi"/>
      <w:sz w:val="20"/>
      <w:szCs w:val="20"/>
    </w:rPr>
  </w:style>
  <w:style w:type="paragraph" w:styleId="TOCHeading">
    <w:name w:val="TOC Heading"/>
    <w:next w:val="Normal"/>
    <w:uiPriority w:val="39"/>
    <w:unhideWhenUsed/>
    <w:qFormat/>
    <w:rsid w:val="00A62D66"/>
    <w:pPr>
      <w:pageBreakBefore/>
      <w:spacing w:after="180" w:line="276" w:lineRule="auto"/>
    </w:pPr>
    <w:rPr>
      <w:rFonts w:cs="Arial"/>
      <w:bCs/>
      <w:iCs/>
      <w:noProof/>
      <w:color w:val="000000" w:themeColor="text1"/>
      <w:sz w:val="36"/>
      <w:szCs w:val="36"/>
    </w:rPr>
  </w:style>
  <w:style w:type="character" w:styleId="Hyperlink">
    <w:name w:val="Hyperlink"/>
    <w:uiPriority w:val="99"/>
    <w:unhideWhenUsed/>
    <w:rsid w:val="00E1387B"/>
    <w:rPr>
      <w:color w:val="0000FF"/>
      <w:u w:val="single"/>
    </w:rPr>
  </w:style>
  <w:style w:type="character" w:styleId="Strong">
    <w:name w:val="Strong"/>
    <w:uiPriority w:val="22"/>
    <w:qFormat/>
    <w:rsid w:val="00A320B9"/>
    <w:rPr>
      <w:b/>
      <w:bCs/>
    </w:rPr>
  </w:style>
  <w:style w:type="table" w:styleId="TableGrid">
    <w:name w:val="Table Grid"/>
    <w:basedOn w:val="TableNormal"/>
    <w:locked/>
    <w:rsid w:val="00A320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qFormat/>
    <w:rsid w:val="00742149"/>
    <w:pPr>
      <w:numPr>
        <w:numId w:val="4"/>
      </w:numPr>
      <w:spacing w:before="40" w:after="40"/>
      <w:ind w:left="426" w:hanging="284"/>
    </w:pPr>
    <w:rPr>
      <w:rFonts w:cs="Arial"/>
      <w:sz w:val="19"/>
      <w:szCs w:val="19"/>
      <w:lang w:val="en-US"/>
    </w:rPr>
  </w:style>
  <w:style w:type="paragraph" w:customStyle="1" w:styleId="Coverpagebranchname">
    <w:name w:val="Cover page: branch name"/>
    <w:qFormat/>
    <w:rsid w:val="001D798A"/>
    <w:pPr>
      <w:spacing w:after="200"/>
    </w:pPr>
    <w:rPr>
      <w:rFonts w:cs="Arial"/>
      <w:bCs/>
      <w:color w:val="FFFFFF"/>
      <w:kern w:val="32"/>
      <w:sz w:val="28"/>
      <w:szCs w:val="28"/>
      <w:lang w:val="en-US"/>
    </w:rPr>
  </w:style>
  <w:style w:type="paragraph" w:customStyle="1" w:styleId="Coverpagetitle">
    <w:name w:val="Cover page: title"/>
    <w:qFormat/>
    <w:rsid w:val="00E1387B"/>
    <w:pPr>
      <w:spacing w:after="500"/>
    </w:pPr>
    <w:rPr>
      <w:rFonts w:cs="Arial"/>
      <w:bCs/>
      <w:color w:val="FFFFFF"/>
      <w:kern w:val="32"/>
      <w:sz w:val="60"/>
      <w:szCs w:val="60"/>
      <w:lang w:val="en-US"/>
    </w:rPr>
  </w:style>
  <w:style w:type="paragraph" w:customStyle="1" w:styleId="Coverpageyear">
    <w:name w:val="Cover page: year"/>
    <w:qFormat/>
    <w:rsid w:val="00E1387B"/>
    <w:pPr>
      <w:spacing w:after="120"/>
    </w:pPr>
    <w:rPr>
      <w:rFonts w:cs="Arial"/>
      <w:color w:val="FFFFFF"/>
      <w:sz w:val="28"/>
      <w:szCs w:val="28"/>
    </w:rPr>
  </w:style>
  <w:style w:type="numbering" w:customStyle="1" w:styleId="Headings">
    <w:name w:val="Headings"/>
    <w:uiPriority w:val="99"/>
    <w:rsid w:val="00AC7596"/>
    <w:pPr>
      <w:numPr>
        <w:numId w:val="5"/>
      </w:numPr>
    </w:pPr>
  </w:style>
  <w:style w:type="paragraph" w:styleId="EndnoteText">
    <w:name w:val="endnote text"/>
    <w:basedOn w:val="Normal"/>
    <w:link w:val="EndnoteTextChar"/>
    <w:uiPriority w:val="99"/>
    <w:unhideWhenUsed/>
    <w:rsid w:val="0030783B"/>
    <w:pPr>
      <w:spacing w:after="40" w:line="240" w:lineRule="auto"/>
    </w:pPr>
    <w:rPr>
      <w:sz w:val="18"/>
      <w:szCs w:val="18"/>
    </w:rPr>
  </w:style>
  <w:style w:type="character" w:customStyle="1" w:styleId="EndnoteTextChar">
    <w:name w:val="Endnote Text Char"/>
    <w:link w:val="EndnoteText"/>
    <w:uiPriority w:val="99"/>
    <w:rsid w:val="0030783B"/>
    <w:rPr>
      <w:rFonts w:cs="Arial"/>
      <w:sz w:val="18"/>
      <w:szCs w:val="18"/>
      <w:lang w:val="en-US"/>
    </w:rPr>
  </w:style>
  <w:style w:type="character" w:styleId="EndnoteReference">
    <w:name w:val="endnote reference"/>
    <w:uiPriority w:val="99"/>
    <w:unhideWhenUsed/>
    <w:rsid w:val="0030783B"/>
    <w:rPr>
      <w:sz w:val="16"/>
      <w:szCs w:val="16"/>
    </w:rPr>
  </w:style>
  <w:style w:type="character" w:styleId="SubtleReference">
    <w:name w:val="Subtle Reference"/>
    <w:aliases w:val="Legislation"/>
    <w:uiPriority w:val="31"/>
    <w:rsid w:val="0095525B"/>
    <w:rPr>
      <w:i/>
    </w:rPr>
  </w:style>
  <w:style w:type="character" w:styleId="IntenseEmphasis">
    <w:name w:val="Intense Emphasis"/>
    <w:uiPriority w:val="21"/>
    <w:locked/>
    <w:rsid w:val="009A76C8"/>
    <w:rPr>
      <w:i/>
    </w:rPr>
  </w:style>
  <w:style w:type="character" w:customStyle="1" w:styleId="Heading5Char">
    <w:name w:val="Heading 5 Char"/>
    <w:link w:val="Heading5"/>
    <w:uiPriority w:val="9"/>
    <w:rsid w:val="00D21656"/>
    <w:rPr>
      <w:rFonts w:eastAsia="Calibri" w:cs="Arial"/>
      <w:b/>
      <w:i/>
      <w:sz w:val="21"/>
      <w:szCs w:val="21"/>
      <w:lang w:val="en-US" w:eastAsia="en-US"/>
    </w:rPr>
  </w:style>
  <w:style w:type="character" w:styleId="PlaceholderText">
    <w:name w:val="Placeholder Text"/>
    <w:uiPriority w:val="99"/>
    <w:semiHidden/>
    <w:locked/>
    <w:rsid w:val="0095525B"/>
    <w:rPr>
      <w:color w:val="808080"/>
    </w:rPr>
  </w:style>
  <w:style w:type="paragraph" w:styleId="BalloonText">
    <w:name w:val="Balloon Text"/>
    <w:basedOn w:val="Normal"/>
    <w:link w:val="BalloonTextChar"/>
    <w:uiPriority w:val="99"/>
    <w:semiHidden/>
    <w:unhideWhenUsed/>
    <w:locked/>
    <w:rsid w:val="0095525B"/>
    <w:pPr>
      <w:spacing w:after="0" w:line="240" w:lineRule="auto"/>
    </w:pPr>
    <w:rPr>
      <w:rFonts w:ascii="Tahoma" w:hAnsi="Tahoma" w:cs="Tahoma"/>
      <w:sz w:val="16"/>
      <w:szCs w:val="16"/>
    </w:rPr>
  </w:style>
  <w:style w:type="paragraph" w:styleId="BlockText">
    <w:name w:val="Block Text"/>
    <w:basedOn w:val="Normal"/>
    <w:uiPriority w:val="99"/>
    <w:unhideWhenUsed/>
    <w:rsid w:val="006902E5"/>
    <w:pPr>
      <w:pBdr>
        <w:top w:val="single" w:sz="2" w:space="1" w:color="5C215E"/>
        <w:bottom w:val="single" w:sz="2" w:space="1" w:color="5C215E"/>
      </w:pBdr>
      <w:spacing w:before="300" w:after="300"/>
      <w:ind w:right="126"/>
    </w:pPr>
    <w:rPr>
      <w:i/>
      <w:color w:val="55C5CA"/>
      <w:sz w:val="24"/>
      <w:szCs w:val="24"/>
    </w:rPr>
  </w:style>
  <w:style w:type="character" w:customStyle="1" w:styleId="Heading6Char">
    <w:name w:val="Heading 6 Char"/>
    <w:link w:val="Heading6"/>
    <w:uiPriority w:val="1"/>
    <w:rsid w:val="009712CC"/>
    <w:rPr>
      <w:bCs/>
      <w:sz w:val="21"/>
      <w:szCs w:val="22"/>
    </w:rPr>
  </w:style>
  <w:style w:type="character" w:customStyle="1" w:styleId="Heading7Char">
    <w:name w:val="Heading 7 Char"/>
    <w:link w:val="Heading7"/>
    <w:uiPriority w:val="1"/>
    <w:rsid w:val="00E32AAD"/>
    <w:rPr>
      <w:rFonts w:cs="Arial"/>
      <w:i/>
      <w:color w:val="7F7F7F"/>
      <w:sz w:val="21"/>
      <w:szCs w:val="21"/>
      <w:lang w:val="en-US"/>
    </w:rPr>
  </w:style>
  <w:style w:type="character" w:customStyle="1" w:styleId="Heading8Char">
    <w:name w:val="Heading 8 Char"/>
    <w:link w:val="Heading8"/>
    <w:uiPriority w:val="1"/>
    <w:rsid w:val="008A10C1"/>
    <w:rPr>
      <w:rFonts w:ascii="Calibri" w:hAnsi="Calibri"/>
      <w:i/>
      <w:iCs/>
      <w:sz w:val="24"/>
      <w:szCs w:val="24"/>
    </w:rPr>
  </w:style>
  <w:style w:type="character" w:customStyle="1" w:styleId="Heading9Char">
    <w:name w:val="Heading 9 Char"/>
    <w:link w:val="Heading9"/>
    <w:uiPriority w:val="1"/>
    <w:rsid w:val="008A10C1"/>
    <w:rPr>
      <w:rFonts w:ascii="Cambria" w:hAnsi="Cambria"/>
      <w:sz w:val="22"/>
      <w:szCs w:val="22"/>
    </w:rPr>
  </w:style>
  <w:style w:type="character" w:customStyle="1" w:styleId="BalloonTextChar">
    <w:name w:val="Balloon Text Char"/>
    <w:link w:val="BalloonText"/>
    <w:uiPriority w:val="99"/>
    <w:semiHidden/>
    <w:rsid w:val="0095525B"/>
    <w:rPr>
      <w:rFonts w:ascii="Tahoma" w:hAnsi="Tahoma" w:cs="Tahoma"/>
      <w:sz w:val="16"/>
      <w:szCs w:val="16"/>
      <w:lang w:val="en-US"/>
    </w:rPr>
  </w:style>
  <w:style w:type="paragraph" w:customStyle="1" w:styleId="bullet">
    <w:name w:val="bullet"/>
    <w:basedOn w:val="ListBullet"/>
    <w:qFormat/>
    <w:rsid w:val="00C06C34"/>
  </w:style>
  <w:style w:type="paragraph" w:customStyle="1" w:styleId="secondarybullet">
    <w:name w:val="secondary bullet"/>
    <w:basedOn w:val="Normal"/>
    <w:qFormat/>
    <w:rsid w:val="00C06C34"/>
    <w:pPr>
      <w:numPr>
        <w:ilvl w:val="3"/>
        <w:numId w:val="6"/>
      </w:numPr>
      <w:tabs>
        <w:tab w:val="left" w:pos="1134"/>
      </w:tabs>
      <w:autoSpaceDE w:val="0"/>
      <w:autoSpaceDN w:val="0"/>
      <w:adjustRightInd w:val="0"/>
      <w:spacing w:after="0" w:line="240" w:lineRule="auto"/>
      <w:ind w:left="1134" w:hanging="567"/>
    </w:pPr>
    <w:rPr>
      <w:color w:val="000000"/>
      <w:sz w:val="22"/>
      <w:szCs w:val="22"/>
    </w:rPr>
  </w:style>
  <w:style w:type="paragraph" w:styleId="ListParagraph">
    <w:name w:val="List Paragraph"/>
    <w:aliases w:val="List Paragraph1,List Paragraph11,Recommendation,Bullet point,Bulleted List,NAST Quote,List Paragraph Number,Bulleted Para,NFP GP Bulleted List,bullet point list,L,Bullet points,Content descriptions,Bullet Point,List Paragraph2,Dot pt,列出段落"/>
    <w:basedOn w:val="Normal"/>
    <w:link w:val="ListParagraphChar"/>
    <w:uiPriority w:val="34"/>
    <w:qFormat/>
    <w:rsid w:val="00EC50A2"/>
    <w:pPr>
      <w:ind w:left="720"/>
      <w:contextualSpacing/>
    </w:pPr>
  </w:style>
  <w:style w:type="paragraph" w:customStyle="1" w:styleId="TableParagraph">
    <w:name w:val="Table Paragraph"/>
    <w:basedOn w:val="Normal"/>
    <w:uiPriority w:val="1"/>
    <w:qFormat/>
    <w:rsid w:val="00D53EA9"/>
    <w:pPr>
      <w:widowControl w:val="0"/>
      <w:spacing w:after="0" w:line="240" w:lineRule="auto"/>
    </w:pPr>
    <w:rPr>
      <w:rFonts w:ascii="Calibri" w:eastAsia="Calibri" w:hAnsi="Calibri" w:cs="Times New Roman"/>
      <w:sz w:val="22"/>
      <w:szCs w:val="22"/>
      <w:lang w:eastAsia="en-US"/>
    </w:rPr>
  </w:style>
  <w:style w:type="numbering" w:customStyle="1" w:styleId="NoList1">
    <w:name w:val="No List1"/>
    <w:next w:val="NoList"/>
    <w:uiPriority w:val="99"/>
    <w:semiHidden/>
    <w:unhideWhenUsed/>
    <w:rsid w:val="002C51CF"/>
  </w:style>
  <w:style w:type="numbering" w:customStyle="1" w:styleId="NoList2">
    <w:name w:val="No List2"/>
    <w:next w:val="NoList"/>
    <w:uiPriority w:val="99"/>
    <w:semiHidden/>
    <w:unhideWhenUsed/>
    <w:rsid w:val="00FB48FC"/>
  </w:style>
  <w:style w:type="numbering" w:customStyle="1" w:styleId="NoList3">
    <w:name w:val="No List3"/>
    <w:next w:val="NoList"/>
    <w:uiPriority w:val="99"/>
    <w:semiHidden/>
    <w:unhideWhenUsed/>
    <w:rsid w:val="00926340"/>
  </w:style>
  <w:style w:type="table" w:customStyle="1" w:styleId="TableGrid1">
    <w:name w:val="Table Grid1"/>
    <w:basedOn w:val="TableNormal"/>
    <w:next w:val="TableGrid"/>
    <w:uiPriority w:val="39"/>
    <w:rsid w:val="007F6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locked/>
    <w:rsid w:val="000B34FA"/>
    <w:pPr>
      <w:spacing w:after="0"/>
      <w:ind w:left="630"/>
    </w:pPr>
    <w:rPr>
      <w:rFonts w:asciiTheme="minorHAnsi" w:hAnsiTheme="minorHAnsi"/>
      <w:sz w:val="20"/>
      <w:szCs w:val="20"/>
    </w:rPr>
  </w:style>
  <w:style w:type="paragraph" w:styleId="TOC5">
    <w:name w:val="toc 5"/>
    <w:basedOn w:val="Normal"/>
    <w:next w:val="Normal"/>
    <w:autoRedefine/>
    <w:uiPriority w:val="39"/>
    <w:unhideWhenUsed/>
    <w:locked/>
    <w:rsid w:val="000B34FA"/>
    <w:pPr>
      <w:spacing w:after="0"/>
      <w:ind w:left="840"/>
    </w:pPr>
    <w:rPr>
      <w:rFonts w:asciiTheme="minorHAnsi" w:hAnsiTheme="minorHAnsi"/>
      <w:sz w:val="20"/>
      <w:szCs w:val="20"/>
    </w:rPr>
  </w:style>
  <w:style w:type="paragraph" w:styleId="TOC6">
    <w:name w:val="toc 6"/>
    <w:basedOn w:val="Normal"/>
    <w:next w:val="Normal"/>
    <w:autoRedefine/>
    <w:uiPriority w:val="39"/>
    <w:unhideWhenUsed/>
    <w:locked/>
    <w:rsid w:val="000B34FA"/>
    <w:pPr>
      <w:spacing w:after="0"/>
      <w:ind w:left="1050"/>
    </w:pPr>
    <w:rPr>
      <w:rFonts w:asciiTheme="minorHAnsi" w:hAnsiTheme="minorHAnsi"/>
      <w:sz w:val="20"/>
      <w:szCs w:val="20"/>
    </w:rPr>
  </w:style>
  <w:style w:type="paragraph" w:styleId="TOC7">
    <w:name w:val="toc 7"/>
    <w:basedOn w:val="Normal"/>
    <w:next w:val="Normal"/>
    <w:autoRedefine/>
    <w:uiPriority w:val="39"/>
    <w:unhideWhenUsed/>
    <w:locked/>
    <w:rsid w:val="000B34FA"/>
    <w:pPr>
      <w:spacing w:after="0"/>
      <w:ind w:left="1260"/>
    </w:pPr>
    <w:rPr>
      <w:rFonts w:asciiTheme="minorHAnsi" w:hAnsiTheme="minorHAnsi"/>
      <w:sz w:val="20"/>
      <w:szCs w:val="20"/>
    </w:rPr>
  </w:style>
  <w:style w:type="paragraph" w:styleId="TOC8">
    <w:name w:val="toc 8"/>
    <w:basedOn w:val="Normal"/>
    <w:next w:val="Normal"/>
    <w:autoRedefine/>
    <w:uiPriority w:val="39"/>
    <w:unhideWhenUsed/>
    <w:locked/>
    <w:rsid w:val="000B34FA"/>
    <w:pPr>
      <w:spacing w:after="0"/>
      <w:ind w:left="1470"/>
    </w:pPr>
    <w:rPr>
      <w:rFonts w:asciiTheme="minorHAnsi" w:hAnsiTheme="minorHAnsi"/>
      <w:sz w:val="20"/>
      <w:szCs w:val="20"/>
    </w:rPr>
  </w:style>
  <w:style w:type="paragraph" w:styleId="TOC9">
    <w:name w:val="toc 9"/>
    <w:basedOn w:val="Normal"/>
    <w:next w:val="Normal"/>
    <w:autoRedefine/>
    <w:uiPriority w:val="39"/>
    <w:unhideWhenUsed/>
    <w:locked/>
    <w:rsid w:val="000B34FA"/>
    <w:pPr>
      <w:spacing w:after="0"/>
      <w:ind w:left="1680"/>
    </w:pPr>
    <w:rPr>
      <w:rFonts w:asciiTheme="minorHAnsi" w:hAnsiTheme="minorHAnsi"/>
      <w:sz w:val="20"/>
      <w:szCs w:val="20"/>
    </w:rPr>
  </w:style>
  <w:style w:type="paragraph" w:styleId="NormalWeb">
    <w:name w:val="Normal (Web)"/>
    <w:basedOn w:val="Normal"/>
    <w:uiPriority w:val="99"/>
    <w:semiHidden/>
    <w:unhideWhenUsed/>
    <w:locked/>
    <w:rsid w:val="00421255"/>
    <w:pPr>
      <w:spacing w:before="120" w:after="24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locked/>
    <w:rsid w:val="00E05DD3"/>
    <w:rPr>
      <w:sz w:val="16"/>
      <w:szCs w:val="16"/>
    </w:rPr>
  </w:style>
  <w:style w:type="paragraph" w:styleId="CommentText">
    <w:name w:val="annotation text"/>
    <w:basedOn w:val="Normal"/>
    <w:link w:val="CommentTextChar"/>
    <w:uiPriority w:val="99"/>
    <w:semiHidden/>
    <w:unhideWhenUsed/>
    <w:locked/>
    <w:rsid w:val="00E05DD3"/>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05DD3"/>
    <w:rPr>
      <w:rFonts w:asciiTheme="minorHAnsi" w:eastAsiaTheme="minorHAnsi" w:hAnsiTheme="minorHAnsi" w:cstheme="minorBidi"/>
      <w:lang w:eastAsia="en-US"/>
    </w:rPr>
  </w:style>
  <w:style w:type="table" w:customStyle="1" w:styleId="TableGrid2">
    <w:name w:val="Table Grid2"/>
    <w:basedOn w:val="TableNormal"/>
    <w:next w:val="TableGrid"/>
    <w:uiPriority w:val="39"/>
    <w:rsid w:val="00995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D4B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FE0619"/>
    <w:rPr>
      <w:color w:val="800080" w:themeColor="followedHyperlink"/>
      <w:u w:val="single"/>
    </w:rPr>
  </w:style>
  <w:style w:type="paragraph" w:styleId="CommentSubject">
    <w:name w:val="annotation subject"/>
    <w:basedOn w:val="CommentText"/>
    <w:next w:val="CommentText"/>
    <w:link w:val="CommentSubjectChar"/>
    <w:uiPriority w:val="99"/>
    <w:semiHidden/>
    <w:unhideWhenUsed/>
    <w:locked/>
    <w:rsid w:val="00161D6A"/>
    <w:pPr>
      <w:spacing w:after="200"/>
    </w:pPr>
    <w:rPr>
      <w:rFonts w:ascii="Arial" w:eastAsia="Times New Roman" w:hAnsi="Arial" w:cs="Arial"/>
      <w:b/>
      <w:bCs/>
      <w:lang w:val="en-US" w:eastAsia="en-AU"/>
    </w:rPr>
  </w:style>
  <w:style w:type="character" w:customStyle="1" w:styleId="CommentSubjectChar">
    <w:name w:val="Comment Subject Char"/>
    <w:basedOn w:val="CommentTextChar"/>
    <w:link w:val="CommentSubject"/>
    <w:uiPriority w:val="99"/>
    <w:semiHidden/>
    <w:rsid w:val="00161D6A"/>
    <w:rPr>
      <w:rFonts w:asciiTheme="minorHAnsi" w:eastAsiaTheme="minorHAnsi" w:hAnsiTheme="minorHAnsi" w:cs="Arial"/>
      <w:b/>
      <w:bCs/>
      <w:lang w:val="en-US" w:eastAsia="en-US"/>
    </w:rPr>
  </w:style>
  <w:style w:type="paragraph" w:styleId="Revision">
    <w:name w:val="Revision"/>
    <w:hidden/>
    <w:uiPriority w:val="99"/>
    <w:semiHidden/>
    <w:rsid w:val="00EB3875"/>
    <w:rPr>
      <w:rFonts w:cs="Arial"/>
      <w:sz w:val="21"/>
      <w:szCs w:val="21"/>
    </w:rPr>
  </w:style>
  <w:style w:type="numbering" w:customStyle="1" w:styleId="NoList4">
    <w:name w:val="No List4"/>
    <w:next w:val="NoList"/>
    <w:uiPriority w:val="99"/>
    <w:semiHidden/>
    <w:unhideWhenUsed/>
    <w:rsid w:val="00F86D83"/>
  </w:style>
  <w:style w:type="paragraph" w:customStyle="1" w:styleId="Default">
    <w:name w:val="Default"/>
    <w:rsid w:val="00B610F0"/>
    <w:pPr>
      <w:autoSpaceDE w:val="0"/>
      <w:autoSpaceDN w:val="0"/>
      <w:adjustRightInd w:val="0"/>
    </w:pPr>
    <w:rPr>
      <w:rFonts w:cs="Arial"/>
      <w:color w:val="000000"/>
      <w:sz w:val="24"/>
      <w:szCs w:val="24"/>
    </w:rPr>
  </w:style>
  <w:style w:type="character" w:styleId="FootnoteReference">
    <w:name w:val="footnote reference"/>
    <w:basedOn w:val="DefaultParagraphFont"/>
    <w:uiPriority w:val="99"/>
    <w:semiHidden/>
    <w:unhideWhenUsed/>
    <w:rsid w:val="00831F08"/>
    <w:rPr>
      <w:vertAlign w:val="superscript"/>
    </w:rPr>
  </w:style>
  <w:style w:type="character" w:customStyle="1" w:styleId="UnresolvedMention1">
    <w:name w:val="Unresolved Mention1"/>
    <w:basedOn w:val="DefaultParagraphFont"/>
    <w:uiPriority w:val="99"/>
    <w:semiHidden/>
    <w:unhideWhenUsed/>
    <w:rsid w:val="00FA0C4B"/>
    <w:rPr>
      <w:color w:val="605E5C"/>
      <w:shd w:val="clear" w:color="auto" w:fill="E1DFDD"/>
    </w:rPr>
  </w:style>
  <w:style w:type="numbering" w:customStyle="1" w:styleId="NoList5">
    <w:name w:val="No List5"/>
    <w:next w:val="NoList"/>
    <w:uiPriority w:val="99"/>
    <w:semiHidden/>
    <w:unhideWhenUsed/>
    <w:rsid w:val="00C90D37"/>
  </w:style>
  <w:style w:type="numbering" w:customStyle="1" w:styleId="NoList6">
    <w:name w:val="No List6"/>
    <w:next w:val="NoList"/>
    <w:uiPriority w:val="99"/>
    <w:semiHidden/>
    <w:unhideWhenUsed/>
    <w:rsid w:val="001426EA"/>
  </w:style>
  <w:style w:type="numbering" w:customStyle="1" w:styleId="NoList7">
    <w:name w:val="No List7"/>
    <w:next w:val="NoList"/>
    <w:uiPriority w:val="99"/>
    <w:semiHidden/>
    <w:unhideWhenUsed/>
    <w:rsid w:val="001426EA"/>
  </w:style>
  <w:style w:type="numbering" w:customStyle="1" w:styleId="NoList8">
    <w:name w:val="No List8"/>
    <w:next w:val="NoList"/>
    <w:uiPriority w:val="99"/>
    <w:semiHidden/>
    <w:unhideWhenUsed/>
    <w:rsid w:val="00A31C9B"/>
  </w:style>
  <w:style w:type="paragraph" w:customStyle="1" w:styleId="Paragraph">
    <w:name w:val="Paragraph"/>
    <w:basedOn w:val="Normal"/>
    <w:qFormat/>
    <w:rsid w:val="00C36502"/>
    <w:pPr>
      <w:overflowPunct w:val="0"/>
      <w:autoSpaceDE w:val="0"/>
      <w:autoSpaceDN w:val="0"/>
      <w:adjustRightInd w:val="0"/>
      <w:spacing w:line="240" w:lineRule="auto"/>
      <w:ind w:left="567" w:hanging="567"/>
    </w:pPr>
    <w:rPr>
      <w:rFonts w:cs="Times New Roman"/>
      <w:sz w:val="22"/>
      <w:szCs w:val="20"/>
      <w:lang w:eastAsia="en-US"/>
    </w:rPr>
  </w:style>
  <w:style w:type="character" w:styleId="Emphasis">
    <w:name w:val="Emphasis"/>
    <w:basedOn w:val="DefaultParagraphFont"/>
    <w:uiPriority w:val="20"/>
    <w:qFormat/>
    <w:locked/>
    <w:rsid w:val="00CA7961"/>
    <w:rPr>
      <w:i/>
      <w:iCs/>
    </w:rPr>
  </w:style>
  <w:style w:type="table" w:customStyle="1" w:styleId="TableGrid4">
    <w:name w:val="Table Grid4"/>
    <w:basedOn w:val="TableNormal"/>
    <w:next w:val="TableGrid"/>
    <w:uiPriority w:val="39"/>
    <w:rsid w:val="00165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65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30E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qFormat/>
    <w:rsid w:val="00C5313E"/>
    <w:pPr>
      <w:numPr>
        <w:numId w:val="9"/>
      </w:numPr>
      <w:spacing w:after="113"/>
      <w:ind w:left="360"/>
    </w:pPr>
    <w:rPr>
      <w:rFonts w:eastAsiaTheme="minorHAnsi" w:cs="Arial"/>
      <w:sz w:val="22"/>
      <w:szCs w:val="22"/>
      <w:lang w:eastAsia="en-US"/>
    </w:rPr>
  </w:style>
  <w:style w:type="paragraph" w:customStyle="1" w:styleId="Tablebody">
    <w:name w:val="Table body"/>
    <w:basedOn w:val="Normal"/>
    <w:qFormat/>
    <w:rsid w:val="00886227"/>
    <w:pPr>
      <w:spacing w:after="227" w:line="240" w:lineRule="auto"/>
    </w:pPr>
    <w:rPr>
      <w:rFonts w:eastAsiaTheme="minorHAnsi"/>
      <w:sz w:val="20"/>
      <w:szCs w:val="20"/>
      <w:lang w:eastAsia="en-US"/>
    </w:rPr>
  </w:style>
  <w:style w:type="table" w:customStyle="1" w:styleId="TableGrid7">
    <w:name w:val="Table Grid7"/>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844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532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532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07D2"/>
    <w:rPr>
      <w:color w:val="605E5C"/>
      <w:shd w:val="clear" w:color="auto" w:fill="E1DFDD"/>
    </w:rPr>
  </w:style>
  <w:style w:type="character" w:customStyle="1" w:styleId="ListParagraphChar">
    <w:name w:val="List Paragraph Char"/>
    <w:aliases w:val="List Paragraph1 Char,List Paragraph11 Char,Recommendation Char,Bullet point Char,Bulleted List Char,NAST Quote Char,List Paragraph Number Char,Bulleted Para Char,NFP GP Bulleted List Char,bullet point list Char,L Char,Dot pt Char"/>
    <w:link w:val="ListParagraph"/>
    <w:uiPriority w:val="34"/>
    <w:locked/>
    <w:rsid w:val="00C448A9"/>
    <w:rPr>
      <w:rFonts w:cs="Arial"/>
      <w:sz w:val="21"/>
      <w:szCs w:val="21"/>
    </w:rPr>
  </w:style>
  <w:style w:type="paragraph" w:customStyle="1" w:styleId="PortfolioBullet">
    <w:name w:val="Portfolio_Bullet"/>
    <w:basedOn w:val="Normal"/>
    <w:rsid w:val="007E08FD"/>
    <w:pPr>
      <w:keepLines/>
      <w:numPr>
        <w:numId w:val="10"/>
      </w:numPr>
      <w:spacing w:after="240" w:line="240" w:lineRule="auto"/>
      <w:jc w:val="both"/>
    </w:pPr>
    <w:rPr>
      <w:rFonts w:cs="Times New Roman"/>
      <w:sz w:val="22"/>
      <w:szCs w:val="20"/>
      <w:lang w:eastAsia="en-US"/>
    </w:rPr>
  </w:style>
  <w:style w:type="paragraph" w:customStyle="1" w:styleId="PortfolioBullet2">
    <w:name w:val="Portfolio_Bullet2"/>
    <w:basedOn w:val="Normal"/>
    <w:rsid w:val="007E08FD"/>
    <w:pPr>
      <w:keepLines/>
      <w:numPr>
        <w:ilvl w:val="1"/>
        <w:numId w:val="10"/>
      </w:numPr>
      <w:spacing w:after="240" w:line="240" w:lineRule="auto"/>
      <w:jc w:val="both"/>
    </w:pPr>
    <w:rPr>
      <w:rFonts w:cs="Times New Roman"/>
      <w:sz w:val="22"/>
      <w:szCs w:val="20"/>
      <w:lang w:eastAsia="en-US"/>
    </w:rPr>
  </w:style>
  <w:style w:type="paragraph" w:customStyle="1" w:styleId="PortfolioBullet3">
    <w:name w:val="Portfolio_Bullet3"/>
    <w:basedOn w:val="Normal"/>
    <w:rsid w:val="007E08FD"/>
    <w:pPr>
      <w:keepLines/>
      <w:numPr>
        <w:ilvl w:val="2"/>
        <w:numId w:val="10"/>
      </w:numPr>
      <w:spacing w:after="240" w:line="240" w:lineRule="auto"/>
      <w:jc w:val="both"/>
    </w:pPr>
    <w:rPr>
      <w:rFonts w:cs="Times New Roman"/>
      <w:sz w:val="22"/>
      <w:szCs w:val="20"/>
      <w:lang w:eastAsia="en-US"/>
    </w:rPr>
  </w:style>
  <w:style w:type="character" w:customStyle="1" w:styleId="normaltextrun1">
    <w:name w:val="normaltextrun1"/>
    <w:basedOn w:val="DefaultParagraphFont"/>
    <w:rsid w:val="00A1591D"/>
  </w:style>
  <w:style w:type="paragraph" w:customStyle="1" w:styleId="paragraph0">
    <w:name w:val="paragraph"/>
    <w:basedOn w:val="Normal"/>
    <w:rsid w:val="00A1591D"/>
    <w:pPr>
      <w:spacing w:after="0" w:line="240" w:lineRule="auto"/>
    </w:pPr>
    <w:rPr>
      <w:rFonts w:ascii="Times New Roman" w:hAnsi="Times New Roman" w:cs="Times New Roman"/>
      <w:sz w:val="24"/>
      <w:szCs w:val="24"/>
    </w:rPr>
  </w:style>
  <w:style w:type="character" w:customStyle="1" w:styleId="eop">
    <w:name w:val="eop"/>
    <w:basedOn w:val="DefaultParagraphFont"/>
    <w:rsid w:val="00A1591D"/>
  </w:style>
  <w:style w:type="paragraph" w:styleId="FootnoteText">
    <w:name w:val="footnote text"/>
    <w:basedOn w:val="Normal"/>
    <w:link w:val="FootnoteTextChar"/>
    <w:uiPriority w:val="99"/>
    <w:semiHidden/>
    <w:unhideWhenUsed/>
    <w:rsid w:val="00A15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91D"/>
    <w:rPr>
      <w:rFonts w:cs="Arial"/>
    </w:rPr>
  </w:style>
  <w:style w:type="numbering" w:customStyle="1" w:styleId="NoList9">
    <w:name w:val="No List9"/>
    <w:next w:val="NoList"/>
    <w:uiPriority w:val="99"/>
    <w:semiHidden/>
    <w:unhideWhenUsed/>
    <w:rsid w:val="000B582A"/>
  </w:style>
  <w:style w:type="table" w:customStyle="1" w:styleId="Tablestyle-header1">
    <w:name w:val="Table style - header1"/>
    <w:basedOn w:val="TableNormal"/>
    <w:uiPriority w:val="99"/>
    <w:rsid w:val="000B582A"/>
    <w:tblPr/>
  </w:style>
  <w:style w:type="table" w:customStyle="1" w:styleId="TableGrid13">
    <w:name w:val="Table Grid13"/>
    <w:basedOn w:val="TableNormal"/>
    <w:next w:val="TableGrid"/>
    <w:locked/>
    <w:rsid w:val="000B58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B582A"/>
  </w:style>
  <w:style w:type="numbering" w:customStyle="1" w:styleId="NoList21">
    <w:name w:val="No List21"/>
    <w:next w:val="NoList"/>
    <w:uiPriority w:val="99"/>
    <w:semiHidden/>
    <w:unhideWhenUsed/>
    <w:rsid w:val="000B582A"/>
  </w:style>
  <w:style w:type="numbering" w:customStyle="1" w:styleId="NoList31">
    <w:name w:val="No List31"/>
    <w:next w:val="NoList"/>
    <w:uiPriority w:val="99"/>
    <w:semiHidden/>
    <w:unhideWhenUsed/>
    <w:rsid w:val="000B582A"/>
  </w:style>
  <w:style w:type="table" w:customStyle="1" w:styleId="TableGrid14">
    <w:name w:val="Table Grid14"/>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0B582A"/>
  </w:style>
  <w:style w:type="numbering" w:customStyle="1" w:styleId="NoList51">
    <w:name w:val="No List51"/>
    <w:next w:val="NoList"/>
    <w:uiPriority w:val="99"/>
    <w:semiHidden/>
    <w:unhideWhenUsed/>
    <w:rsid w:val="000B582A"/>
  </w:style>
  <w:style w:type="numbering" w:customStyle="1" w:styleId="NoList61">
    <w:name w:val="No List61"/>
    <w:next w:val="NoList"/>
    <w:uiPriority w:val="99"/>
    <w:semiHidden/>
    <w:unhideWhenUsed/>
    <w:rsid w:val="000B582A"/>
  </w:style>
  <w:style w:type="numbering" w:customStyle="1" w:styleId="NoList71">
    <w:name w:val="No List71"/>
    <w:next w:val="NoList"/>
    <w:uiPriority w:val="99"/>
    <w:semiHidden/>
    <w:unhideWhenUsed/>
    <w:rsid w:val="000B582A"/>
  </w:style>
  <w:style w:type="numbering" w:customStyle="1" w:styleId="NoList81">
    <w:name w:val="No List81"/>
    <w:next w:val="NoList"/>
    <w:uiPriority w:val="99"/>
    <w:semiHidden/>
    <w:unhideWhenUsed/>
    <w:rsid w:val="000B582A"/>
  </w:style>
  <w:style w:type="table" w:customStyle="1" w:styleId="TableGrid41">
    <w:name w:val="Table Grid4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qFormat/>
    <w:rsid w:val="0049054E"/>
    <w:rPr>
      <w:rFonts w:eastAsiaTheme="minorHAnsi" w:cs="Arial"/>
      <w:b/>
      <w:sz w:val="56"/>
      <w:szCs w:val="56"/>
      <w:lang w:eastAsia="en-US"/>
    </w:rPr>
  </w:style>
  <w:style w:type="paragraph" w:customStyle="1" w:styleId="H2">
    <w:name w:val="H2"/>
    <w:qFormat/>
    <w:rsid w:val="0049054E"/>
    <w:rPr>
      <w:rFonts w:eastAsiaTheme="minorHAnsi" w:cs="Arial"/>
      <w:b/>
      <w:sz w:val="32"/>
      <w:szCs w:val="32"/>
      <w:lang w:eastAsia="en-US"/>
    </w:rPr>
  </w:style>
  <w:style w:type="paragraph" w:customStyle="1" w:styleId="Bulletsindented">
    <w:name w:val="Bullets indented"/>
    <w:next w:val="Normal"/>
    <w:qFormat/>
    <w:rsid w:val="0049054E"/>
    <w:pPr>
      <w:ind w:left="1440" w:hanging="360"/>
    </w:pPr>
    <w:rPr>
      <w:rFonts w:eastAsiaTheme="minorHAnsi" w:cs="Arial"/>
      <w:sz w:val="22"/>
      <w:szCs w:val="22"/>
      <w:lang w:eastAsia="en-US"/>
    </w:rPr>
  </w:style>
  <w:style w:type="paragraph" w:customStyle="1" w:styleId="BasicParagraph">
    <w:name w:val="[Basic Paragraph]"/>
    <w:basedOn w:val="Normal"/>
    <w:uiPriority w:val="99"/>
    <w:rsid w:val="009E4C5F"/>
    <w:pPr>
      <w:autoSpaceDE w:val="0"/>
      <w:autoSpaceDN w:val="0"/>
      <w:adjustRightInd w:val="0"/>
      <w:spacing w:after="0" w:line="220" w:lineRule="atLeast"/>
      <w:textAlignment w:val="center"/>
    </w:pPr>
    <w:rPr>
      <w:rFonts w:ascii="MetaPro-Norm" w:eastAsia="Calibri" w:hAnsi="MetaPro-Norm" w:cs="MetaPro-Norm"/>
      <w:color w:val="000000"/>
      <w:sz w:val="18"/>
      <w:szCs w:val="18"/>
      <w:lang w:val="en-US" w:eastAsia="en-US"/>
    </w:rPr>
  </w:style>
  <w:style w:type="numbering" w:customStyle="1" w:styleId="NoList10">
    <w:name w:val="No List10"/>
    <w:next w:val="NoList"/>
    <w:uiPriority w:val="99"/>
    <w:semiHidden/>
    <w:unhideWhenUsed/>
    <w:rsid w:val="00AD5FC1"/>
  </w:style>
  <w:style w:type="paragraph" w:customStyle="1" w:styleId="Pa32">
    <w:name w:val="Pa32"/>
    <w:basedOn w:val="Default"/>
    <w:next w:val="Default"/>
    <w:uiPriority w:val="99"/>
    <w:rsid w:val="00C06A25"/>
    <w:pPr>
      <w:spacing w:line="201" w:lineRule="atLeast"/>
    </w:pPr>
    <w:rPr>
      <w:rFonts w:ascii="MetaPro-Bold" w:hAnsi="MetaPro-Bold" w:cs="Times New Roman"/>
      <w:color w:val="auto"/>
      <w:lang w:val="en-GB"/>
    </w:rPr>
  </w:style>
  <w:style w:type="paragraph" w:styleId="NoSpacing">
    <w:name w:val="No Spacing"/>
    <w:uiPriority w:val="1"/>
    <w:locked/>
    <w:rsid w:val="00C06A25"/>
    <w:rPr>
      <w:rFonts w:cs="Arial"/>
      <w:sz w:val="21"/>
      <w:szCs w:val="21"/>
    </w:rPr>
  </w:style>
  <w:style w:type="paragraph" w:customStyle="1" w:styleId="Pa33">
    <w:name w:val="Pa33"/>
    <w:basedOn w:val="Default"/>
    <w:next w:val="Default"/>
    <w:uiPriority w:val="99"/>
    <w:rsid w:val="00C06A25"/>
    <w:pPr>
      <w:spacing w:line="161" w:lineRule="atLeast"/>
    </w:pPr>
    <w:rPr>
      <w:rFonts w:ascii="MetaPro-Light" w:hAnsi="MetaPro-Light" w:cs="Times New Roman"/>
      <w:color w:val="auto"/>
      <w:lang w:val="en-GB"/>
    </w:rPr>
  </w:style>
  <w:style w:type="paragraph" w:customStyle="1" w:styleId="Chart">
    <w:name w:val="Chart"/>
    <w:qFormat/>
    <w:rsid w:val="00B93580"/>
    <w:pPr>
      <w:jc w:val="center"/>
    </w:pPr>
    <w:rPr>
      <w:rFonts w:cs="Arial"/>
      <w:color w:val="FFFFFF" w:themeColor="background1"/>
      <w:sz w:val="18"/>
      <w:szCs w:val="18"/>
    </w:rPr>
  </w:style>
  <w:style w:type="paragraph" w:customStyle="1" w:styleId="H1notlinked">
    <w:name w:val="H1 not linked"/>
    <w:qFormat/>
    <w:rsid w:val="00496BF5"/>
    <w:pPr>
      <w:spacing w:after="200"/>
    </w:pPr>
    <w:rPr>
      <w:rFonts w:eastAsia="Calibri" w:cs="Arial"/>
      <w:bCs/>
      <w:noProof/>
      <w:color w:val="262626" w:themeColor="text1" w:themeTint="D9"/>
      <w:kern w:val="32"/>
      <w:sz w:val="40"/>
      <w:szCs w:val="40"/>
      <w:lang w:eastAsia="en-US"/>
    </w:rPr>
  </w:style>
  <w:style w:type="numbering" w:customStyle="1" w:styleId="NoList12">
    <w:name w:val="No List12"/>
    <w:next w:val="NoList"/>
    <w:uiPriority w:val="99"/>
    <w:semiHidden/>
    <w:unhideWhenUsed/>
    <w:rsid w:val="00AC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550">
      <w:bodyDiv w:val="1"/>
      <w:marLeft w:val="0"/>
      <w:marRight w:val="0"/>
      <w:marTop w:val="0"/>
      <w:marBottom w:val="0"/>
      <w:divBdr>
        <w:top w:val="none" w:sz="0" w:space="0" w:color="auto"/>
        <w:left w:val="none" w:sz="0" w:space="0" w:color="auto"/>
        <w:bottom w:val="none" w:sz="0" w:space="0" w:color="auto"/>
        <w:right w:val="none" w:sz="0" w:space="0" w:color="auto"/>
      </w:divBdr>
    </w:div>
    <w:div w:id="94404039">
      <w:bodyDiv w:val="1"/>
      <w:marLeft w:val="0"/>
      <w:marRight w:val="0"/>
      <w:marTop w:val="0"/>
      <w:marBottom w:val="0"/>
      <w:divBdr>
        <w:top w:val="none" w:sz="0" w:space="0" w:color="auto"/>
        <w:left w:val="none" w:sz="0" w:space="0" w:color="auto"/>
        <w:bottom w:val="none" w:sz="0" w:space="0" w:color="auto"/>
        <w:right w:val="none" w:sz="0" w:space="0" w:color="auto"/>
      </w:divBdr>
    </w:div>
    <w:div w:id="104159672">
      <w:bodyDiv w:val="1"/>
      <w:marLeft w:val="0"/>
      <w:marRight w:val="0"/>
      <w:marTop w:val="0"/>
      <w:marBottom w:val="0"/>
      <w:divBdr>
        <w:top w:val="none" w:sz="0" w:space="0" w:color="auto"/>
        <w:left w:val="none" w:sz="0" w:space="0" w:color="auto"/>
        <w:bottom w:val="none" w:sz="0" w:space="0" w:color="auto"/>
        <w:right w:val="none" w:sz="0" w:space="0" w:color="auto"/>
      </w:divBdr>
      <w:divsChild>
        <w:div w:id="1397362629">
          <w:marLeft w:val="0"/>
          <w:marRight w:val="0"/>
          <w:marTop w:val="0"/>
          <w:marBottom w:val="0"/>
          <w:divBdr>
            <w:top w:val="none" w:sz="0" w:space="0" w:color="auto"/>
            <w:left w:val="none" w:sz="0" w:space="0" w:color="auto"/>
            <w:bottom w:val="none" w:sz="0" w:space="0" w:color="auto"/>
            <w:right w:val="none" w:sz="0" w:space="0" w:color="auto"/>
          </w:divBdr>
          <w:divsChild>
            <w:div w:id="841894582">
              <w:marLeft w:val="0"/>
              <w:marRight w:val="0"/>
              <w:marTop w:val="0"/>
              <w:marBottom w:val="0"/>
              <w:divBdr>
                <w:top w:val="none" w:sz="0" w:space="0" w:color="auto"/>
                <w:left w:val="none" w:sz="0" w:space="0" w:color="auto"/>
                <w:bottom w:val="none" w:sz="0" w:space="0" w:color="auto"/>
                <w:right w:val="none" w:sz="0" w:space="0" w:color="auto"/>
              </w:divBdr>
              <w:divsChild>
                <w:div w:id="576328073">
                  <w:marLeft w:val="0"/>
                  <w:marRight w:val="0"/>
                  <w:marTop w:val="0"/>
                  <w:marBottom w:val="0"/>
                  <w:divBdr>
                    <w:top w:val="none" w:sz="0" w:space="0" w:color="auto"/>
                    <w:left w:val="none" w:sz="0" w:space="0" w:color="auto"/>
                    <w:bottom w:val="none" w:sz="0" w:space="0" w:color="auto"/>
                    <w:right w:val="none" w:sz="0" w:space="0" w:color="auto"/>
                  </w:divBdr>
                  <w:divsChild>
                    <w:div w:id="144901121">
                      <w:marLeft w:val="0"/>
                      <w:marRight w:val="0"/>
                      <w:marTop w:val="0"/>
                      <w:marBottom w:val="0"/>
                      <w:divBdr>
                        <w:top w:val="none" w:sz="0" w:space="0" w:color="auto"/>
                        <w:left w:val="none" w:sz="0" w:space="0" w:color="auto"/>
                        <w:bottom w:val="none" w:sz="0" w:space="0" w:color="auto"/>
                        <w:right w:val="none" w:sz="0" w:space="0" w:color="auto"/>
                      </w:divBdr>
                      <w:divsChild>
                        <w:div w:id="277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67176">
      <w:bodyDiv w:val="1"/>
      <w:marLeft w:val="0"/>
      <w:marRight w:val="0"/>
      <w:marTop w:val="0"/>
      <w:marBottom w:val="0"/>
      <w:divBdr>
        <w:top w:val="none" w:sz="0" w:space="0" w:color="auto"/>
        <w:left w:val="none" w:sz="0" w:space="0" w:color="auto"/>
        <w:bottom w:val="none" w:sz="0" w:space="0" w:color="auto"/>
        <w:right w:val="none" w:sz="0" w:space="0" w:color="auto"/>
      </w:divBdr>
      <w:divsChild>
        <w:div w:id="1778527435">
          <w:marLeft w:val="0"/>
          <w:marRight w:val="0"/>
          <w:marTop w:val="0"/>
          <w:marBottom w:val="0"/>
          <w:divBdr>
            <w:top w:val="none" w:sz="0" w:space="0" w:color="auto"/>
            <w:left w:val="none" w:sz="0" w:space="0" w:color="auto"/>
            <w:bottom w:val="none" w:sz="0" w:space="0" w:color="auto"/>
            <w:right w:val="none" w:sz="0" w:space="0" w:color="auto"/>
          </w:divBdr>
          <w:divsChild>
            <w:div w:id="2067487323">
              <w:marLeft w:val="0"/>
              <w:marRight w:val="0"/>
              <w:marTop w:val="0"/>
              <w:marBottom w:val="0"/>
              <w:divBdr>
                <w:top w:val="none" w:sz="0" w:space="0" w:color="auto"/>
                <w:left w:val="none" w:sz="0" w:space="0" w:color="auto"/>
                <w:bottom w:val="none" w:sz="0" w:space="0" w:color="auto"/>
                <w:right w:val="none" w:sz="0" w:space="0" w:color="auto"/>
              </w:divBdr>
              <w:divsChild>
                <w:div w:id="212741246">
                  <w:marLeft w:val="0"/>
                  <w:marRight w:val="0"/>
                  <w:marTop w:val="0"/>
                  <w:marBottom w:val="0"/>
                  <w:divBdr>
                    <w:top w:val="none" w:sz="0" w:space="0" w:color="auto"/>
                    <w:left w:val="none" w:sz="0" w:space="0" w:color="auto"/>
                    <w:bottom w:val="none" w:sz="0" w:space="0" w:color="auto"/>
                    <w:right w:val="none" w:sz="0" w:space="0" w:color="auto"/>
                  </w:divBdr>
                  <w:divsChild>
                    <w:div w:id="1880048281">
                      <w:marLeft w:val="0"/>
                      <w:marRight w:val="0"/>
                      <w:marTop w:val="0"/>
                      <w:marBottom w:val="0"/>
                      <w:divBdr>
                        <w:top w:val="none" w:sz="0" w:space="0" w:color="auto"/>
                        <w:left w:val="none" w:sz="0" w:space="0" w:color="auto"/>
                        <w:bottom w:val="none" w:sz="0" w:space="0" w:color="auto"/>
                        <w:right w:val="none" w:sz="0" w:space="0" w:color="auto"/>
                      </w:divBdr>
                      <w:divsChild>
                        <w:div w:id="1430617647">
                          <w:marLeft w:val="340"/>
                          <w:marRight w:val="0"/>
                          <w:marTop w:val="300"/>
                          <w:marBottom w:val="120"/>
                          <w:divBdr>
                            <w:top w:val="none" w:sz="0" w:space="0" w:color="auto"/>
                            <w:left w:val="none" w:sz="0" w:space="0" w:color="auto"/>
                            <w:bottom w:val="none" w:sz="0" w:space="0" w:color="auto"/>
                            <w:right w:val="none" w:sz="0" w:space="0" w:color="auto"/>
                          </w:divBdr>
                          <w:divsChild>
                            <w:div w:id="2081950232">
                              <w:marLeft w:val="0"/>
                              <w:marRight w:val="0"/>
                              <w:marTop w:val="0"/>
                              <w:marBottom w:val="0"/>
                              <w:divBdr>
                                <w:top w:val="none" w:sz="0" w:space="0" w:color="auto"/>
                                <w:left w:val="none" w:sz="0" w:space="0" w:color="auto"/>
                                <w:bottom w:val="none" w:sz="0" w:space="0" w:color="auto"/>
                                <w:right w:val="none" w:sz="0" w:space="0" w:color="auto"/>
                              </w:divBdr>
                              <w:divsChild>
                                <w:div w:id="24916968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1250876">
                                      <w:blockQuote w:val="1"/>
                                      <w:marLeft w:val="600"/>
                                      <w:marRight w:val="0"/>
                                      <w:marTop w:val="120"/>
                                      <w:marBottom w:val="120"/>
                                      <w:divBdr>
                                        <w:top w:val="none" w:sz="0" w:space="0" w:color="auto"/>
                                        <w:left w:val="none" w:sz="0" w:space="0" w:color="auto"/>
                                        <w:bottom w:val="none" w:sz="0" w:space="0" w:color="auto"/>
                                        <w:right w:val="none" w:sz="0" w:space="0" w:color="auto"/>
                                      </w:divBdr>
                                    </w:div>
                                    <w:div w:id="119996933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4957">
      <w:bodyDiv w:val="1"/>
      <w:marLeft w:val="0"/>
      <w:marRight w:val="0"/>
      <w:marTop w:val="0"/>
      <w:marBottom w:val="0"/>
      <w:divBdr>
        <w:top w:val="none" w:sz="0" w:space="0" w:color="auto"/>
        <w:left w:val="none" w:sz="0" w:space="0" w:color="auto"/>
        <w:bottom w:val="none" w:sz="0" w:space="0" w:color="auto"/>
        <w:right w:val="none" w:sz="0" w:space="0" w:color="auto"/>
      </w:divBdr>
      <w:divsChild>
        <w:div w:id="1950308291">
          <w:marLeft w:val="0"/>
          <w:marRight w:val="0"/>
          <w:marTop w:val="0"/>
          <w:marBottom w:val="0"/>
          <w:divBdr>
            <w:top w:val="none" w:sz="0" w:space="0" w:color="auto"/>
            <w:left w:val="none" w:sz="0" w:space="0" w:color="auto"/>
            <w:bottom w:val="none" w:sz="0" w:space="0" w:color="auto"/>
            <w:right w:val="none" w:sz="0" w:space="0" w:color="auto"/>
          </w:divBdr>
          <w:divsChild>
            <w:div w:id="1650209034">
              <w:marLeft w:val="0"/>
              <w:marRight w:val="0"/>
              <w:marTop w:val="0"/>
              <w:marBottom w:val="0"/>
              <w:divBdr>
                <w:top w:val="none" w:sz="0" w:space="0" w:color="auto"/>
                <w:left w:val="none" w:sz="0" w:space="0" w:color="auto"/>
                <w:bottom w:val="none" w:sz="0" w:space="0" w:color="auto"/>
                <w:right w:val="none" w:sz="0" w:space="0" w:color="auto"/>
              </w:divBdr>
              <w:divsChild>
                <w:div w:id="258485761">
                  <w:marLeft w:val="0"/>
                  <w:marRight w:val="0"/>
                  <w:marTop w:val="0"/>
                  <w:marBottom w:val="0"/>
                  <w:divBdr>
                    <w:top w:val="none" w:sz="0" w:space="0" w:color="auto"/>
                    <w:left w:val="none" w:sz="0" w:space="0" w:color="auto"/>
                    <w:bottom w:val="none" w:sz="0" w:space="0" w:color="auto"/>
                    <w:right w:val="none" w:sz="0" w:space="0" w:color="auto"/>
                  </w:divBdr>
                  <w:divsChild>
                    <w:div w:id="2045476506">
                      <w:marLeft w:val="0"/>
                      <w:marRight w:val="0"/>
                      <w:marTop w:val="0"/>
                      <w:marBottom w:val="0"/>
                      <w:divBdr>
                        <w:top w:val="none" w:sz="0" w:space="0" w:color="auto"/>
                        <w:left w:val="none" w:sz="0" w:space="0" w:color="auto"/>
                        <w:bottom w:val="none" w:sz="0" w:space="0" w:color="auto"/>
                        <w:right w:val="none" w:sz="0" w:space="0" w:color="auto"/>
                      </w:divBdr>
                      <w:divsChild>
                        <w:div w:id="3905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08720">
      <w:bodyDiv w:val="1"/>
      <w:marLeft w:val="0"/>
      <w:marRight w:val="0"/>
      <w:marTop w:val="0"/>
      <w:marBottom w:val="0"/>
      <w:divBdr>
        <w:top w:val="none" w:sz="0" w:space="0" w:color="auto"/>
        <w:left w:val="none" w:sz="0" w:space="0" w:color="auto"/>
        <w:bottom w:val="none" w:sz="0" w:space="0" w:color="auto"/>
        <w:right w:val="none" w:sz="0" w:space="0" w:color="auto"/>
      </w:divBdr>
      <w:divsChild>
        <w:div w:id="263996087">
          <w:marLeft w:val="0"/>
          <w:marRight w:val="0"/>
          <w:marTop w:val="0"/>
          <w:marBottom w:val="0"/>
          <w:divBdr>
            <w:top w:val="none" w:sz="0" w:space="0" w:color="auto"/>
            <w:left w:val="none" w:sz="0" w:space="0" w:color="auto"/>
            <w:bottom w:val="none" w:sz="0" w:space="0" w:color="auto"/>
            <w:right w:val="none" w:sz="0" w:space="0" w:color="auto"/>
          </w:divBdr>
          <w:divsChild>
            <w:div w:id="365713318">
              <w:marLeft w:val="0"/>
              <w:marRight w:val="0"/>
              <w:marTop w:val="0"/>
              <w:marBottom w:val="0"/>
              <w:divBdr>
                <w:top w:val="none" w:sz="0" w:space="0" w:color="auto"/>
                <w:left w:val="none" w:sz="0" w:space="0" w:color="auto"/>
                <w:bottom w:val="none" w:sz="0" w:space="0" w:color="auto"/>
                <w:right w:val="none" w:sz="0" w:space="0" w:color="auto"/>
              </w:divBdr>
              <w:divsChild>
                <w:div w:id="1717729919">
                  <w:marLeft w:val="0"/>
                  <w:marRight w:val="0"/>
                  <w:marTop w:val="0"/>
                  <w:marBottom w:val="0"/>
                  <w:divBdr>
                    <w:top w:val="none" w:sz="0" w:space="0" w:color="auto"/>
                    <w:left w:val="none" w:sz="0" w:space="0" w:color="auto"/>
                    <w:bottom w:val="none" w:sz="0" w:space="0" w:color="auto"/>
                    <w:right w:val="none" w:sz="0" w:space="0" w:color="auto"/>
                  </w:divBdr>
                  <w:divsChild>
                    <w:div w:id="2147040046">
                      <w:marLeft w:val="0"/>
                      <w:marRight w:val="0"/>
                      <w:marTop w:val="0"/>
                      <w:marBottom w:val="0"/>
                      <w:divBdr>
                        <w:top w:val="none" w:sz="0" w:space="0" w:color="auto"/>
                        <w:left w:val="none" w:sz="0" w:space="0" w:color="auto"/>
                        <w:bottom w:val="none" w:sz="0" w:space="0" w:color="auto"/>
                        <w:right w:val="none" w:sz="0" w:space="0" w:color="auto"/>
                      </w:divBdr>
                      <w:divsChild>
                        <w:div w:id="907764773">
                          <w:marLeft w:val="340"/>
                          <w:marRight w:val="0"/>
                          <w:marTop w:val="300"/>
                          <w:marBottom w:val="120"/>
                          <w:divBdr>
                            <w:top w:val="none" w:sz="0" w:space="0" w:color="auto"/>
                            <w:left w:val="none" w:sz="0" w:space="0" w:color="auto"/>
                            <w:bottom w:val="none" w:sz="0" w:space="0" w:color="auto"/>
                            <w:right w:val="none" w:sz="0" w:space="0" w:color="auto"/>
                          </w:divBdr>
                          <w:divsChild>
                            <w:div w:id="82378970">
                              <w:marLeft w:val="0"/>
                              <w:marRight w:val="0"/>
                              <w:marTop w:val="0"/>
                              <w:marBottom w:val="0"/>
                              <w:divBdr>
                                <w:top w:val="none" w:sz="0" w:space="0" w:color="auto"/>
                                <w:left w:val="none" w:sz="0" w:space="0" w:color="auto"/>
                                <w:bottom w:val="none" w:sz="0" w:space="0" w:color="auto"/>
                                <w:right w:val="none" w:sz="0" w:space="0" w:color="auto"/>
                              </w:divBdr>
                              <w:divsChild>
                                <w:div w:id="9532901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4096301">
                                      <w:blockQuote w:val="1"/>
                                      <w:marLeft w:val="600"/>
                                      <w:marRight w:val="0"/>
                                      <w:marTop w:val="120"/>
                                      <w:marBottom w:val="120"/>
                                      <w:divBdr>
                                        <w:top w:val="none" w:sz="0" w:space="0" w:color="auto"/>
                                        <w:left w:val="none" w:sz="0" w:space="0" w:color="auto"/>
                                        <w:bottom w:val="none" w:sz="0" w:space="0" w:color="auto"/>
                                        <w:right w:val="none" w:sz="0" w:space="0" w:color="auto"/>
                                      </w:divBdr>
                                    </w:div>
                                    <w:div w:id="971716650">
                                      <w:blockQuote w:val="1"/>
                                      <w:marLeft w:val="600"/>
                                      <w:marRight w:val="0"/>
                                      <w:marTop w:val="120"/>
                                      <w:marBottom w:val="120"/>
                                      <w:divBdr>
                                        <w:top w:val="none" w:sz="0" w:space="0" w:color="auto"/>
                                        <w:left w:val="none" w:sz="0" w:space="0" w:color="auto"/>
                                        <w:bottom w:val="none" w:sz="0" w:space="0" w:color="auto"/>
                                        <w:right w:val="none" w:sz="0" w:space="0" w:color="auto"/>
                                      </w:divBdr>
                                    </w:div>
                                    <w:div w:id="1079713437">
                                      <w:blockQuote w:val="1"/>
                                      <w:marLeft w:val="600"/>
                                      <w:marRight w:val="0"/>
                                      <w:marTop w:val="120"/>
                                      <w:marBottom w:val="120"/>
                                      <w:divBdr>
                                        <w:top w:val="none" w:sz="0" w:space="0" w:color="auto"/>
                                        <w:left w:val="none" w:sz="0" w:space="0" w:color="auto"/>
                                        <w:bottom w:val="none" w:sz="0" w:space="0" w:color="auto"/>
                                        <w:right w:val="none" w:sz="0" w:space="0" w:color="auto"/>
                                      </w:divBdr>
                                    </w:div>
                                    <w:div w:id="15224714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556923">
      <w:bodyDiv w:val="1"/>
      <w:marLeft w:val="0"/>
      <w:marRight w:val="0"/>
      <w:marTop w:val="0"/>
      <w:marBottom w:val="0"/>
      <w:divBdr>
        <w:top w:val="none" w:sz="0" w:space="0" w:color="auto"/>
        <w:left w:val="none" w:sz="0" w:space="0" w:color="auto"/>
        <w:bottom w:val="none" w:sz="0" w:space="0" w:color="auto"/>
        <w:right w:val="none" w:sz="0" w:space="0" w:color="auto"/>
      </w:divBdr>
    </w:div>
    <w:div w:id="301158129">
      <w:bodyDiv w:val="1"/>
      <w:marLeft w:val="0"/>
      <w:marRight w:val="0"/>
      <w:marTop w:val="0"/>
      <w:marBottom w:val="0"/>
      <w:divBdr>
        <w:top w:val="none" w:sz="0" w:space="0" w:color="auto"/>
        <w:left w:val="none" w:sz="0" w:space="0" w:color="auto"/>
        <w:bottom w:val="none" w:sz="0" w:space="0" w:color="auto"/>
        <w:right w:val="none" w:sz="0" w:space="0" w:color="auto"/>
      </w:divBdr>
    </w:div>
    <w:div w:id="315496053">
      <w:bodyDiv w:val="1"/>
      <w:marLeft w:val="0"/>
      <w:marRight w:val="0"/>
      <w:marTop w:val="0"/>
      <w:marBottom w:val="0"/>
      <w:divBdr>
        <w:top w:val="none" w:sz="0" w:space="0" w:color="auto"/>
        <w:left w:val="none" w:sz="0" w:space="0" w:color="auto"/>
        <w:bottom w:val="none" w:sz="0" w:space="0" w:color="auto"/>
        <w:right w:val="none" w:sz="0" w:space="0" w:color="auto"/>
      </w:divBdr>
    </w:div>
    <w:div w:id="379326179">
      <w:bodyDiv w:val="1"/>
      <w:marLeft w:val="0"/>
      <w:marRight w:val="0"/>
      <w:marTop w:val="0"/>
      <w:marBottom w:val="0"/>
      <w:divBdr>
        <w:top w:val="none" w:sz="0" w:space="0" w:color="auto"/>
        <w:left w:val="none" w:sz="0" w:space="0" w:color="auto"/>
        <w:bottom w:val="none" w:sz="0" w:space="0" w:color="auto"/>
        <w:right w:val="none" w:sz="0" w:space="0" w:color="auto"/>
      </w:divBdr>
    </w:div>
    <w:div w:id="387145628">
      <w:bodyDiv w:val="1"/>
      <w:marLeft w:val="0"/>
      <w:marRight w:val="0"/>
      <w:marTop w:val="0"/>
      <w:marBottom w:val="0"/>
      <w:divBdr>
        <w:top w:val="none" w:sz="0" w:space="0" w:color="auto"/>
        <w:left w:val="none" w:sz="0" w:space="0" w:color="auto"/>
        <w:bottom w:val="none" w:sz="0" w:space="0" w:color="auto"/>
        <w:right w:val="none" w:sz="0" w:space="0" w:color="auto"/>
      </w:divBdr>
    </w:div>
    <w:div w:id="389038005">
      <w:bodyDiv w:val="1"/>
      <w:marLeft w:val="0"/>
      <w:marRight w:val="0"/>
      <w:marTop w:val="0"/>
      <w:marBottom w:val="0"/>
      <w:divBdr>
        <w:top w:val="none" w:sz="0" w:space="0" w:color="auto"/>
        <w:left w:val="none" w:sz="0" w:space="0" w:color="auto"/>
        <w:bottom w:val="none" w:sz="0" w:space="0" w:color="auto"/>
        <w:right w:val="none" w:sz="0" w:space="0" w:color="auto"/>
      </w:divBdr>
    </w:div>
    <w:div w:id="401029405">
      <w:bodyDiv w:val="1"/>
      <w:marLeft w:val="0"/>
      <w:marRight w:val="0"/>
      <w:marTop w:val="0"/>
      <w:marBottom w:val="0"/>
      <w:divBdr>
        <w:top w:val="none" w:sz="0" w:space="0" w:color="auto"/>
        <w:left w:val="none" w:sz="0" w:space="0" w:color="auto"/>
        <w:bottom w:val="none" w:sz="0" w:space="0" w:color="auto"/>
        <w:right w:val="none" w:sz="0" w:space="0" w:color="auto"/>
      </w:divBdr>
      <w:divsChild>
        <w:div w:id="1577127951">
          <w:marLeft w:val="0"/>
          <w:marRight w:val="0"/>
          <w:marTop w:val="0"/>
          <w:marBottom w:val="0"/>
          <w:divBdr>
            <w:top w:val="none" w:sz="0" w:space="0" w:color="auto"/>
            <w:left w:val="none" w:sz="0" w:space="0" w:color="auto"/>
            <w:bottom w:val="none" w:sz="0" w:space="0" w:color="auto"/>
            <w:right w:val="none" w:sz="0" w:space="0" w:color="auto"/>
          </w:divBdr>
          <w:divsChild>
            <w:div w:id="805315305">
              <w:marLeft w:val="0"/>
              <w:marRight w:val="0"/>
              <w:marTop w:val="0"/>
              <w:marBottom w:val="0"/>
              <w:divBdr>
                <w:top w:val="none" w:sz="0" w:space="0" w:color="auto"/>
                <w:left w:val="none" w:sz="0" w:space="0" w:color="auto"/>
                <w:bottom w:val="none" w:sz="0" w:space="0" w:color="auto"/>
                <w:right w:val="none" w:sz="0" w:space="0" w:color="auto"/>
              </w:divBdr>
              <w:divsChild>
                <w:div w:id="1610773617">
                  <w:marLeft w:val="-375"/>
                  <w:marRight w:val="-375"/>
                  <w:marTop w:val="0"/>
                  <w:marBottom w:val="0"/>
                  <w:divBdr>
                    <w:top w:val="none" w:sz="0" w:space="0" w:color="auto"/>
                    <w:left w:val="none" w:sz="0" w:space="0" w:color="auto"/>
                    <w:bottom w:val="none" w:sz="0" w:space="0" w:color="auto"/>
                    <w:right w:val="none" w:sz="0" w:space="0" w:color="auto"/>
                  </w:divBdr>
                  <w:divsChild>
                    <w:div w:id="2044866099">
                      <w:marLeft w:val="0"/>
                      <w:marRight w:val="0"/>
                      <w:marTop w:val="450"/>
                      <w:marBottom w:val="0"/>
                      <w:divBdr>
                        <w:top w:val="none" w:sz="0" w:space="0" w:color="auto"/>
                        <w:left w:val="none" w:sz="0" w:space="0" w:color="auto"/>
                        <w:bottom w:val="none" w:sz="0" w:space="0" w:color="auto"/>
                        <w:right w:val="none" w:sz="0" w:space="0" w:color="auto"/>
                      </w:divBdr>
                      <w:divsChild>
                        <w:div w:id="1112481871">
                          <w:marLeft w:val="0"/>
                          <w:marRight w:val="0"/>
                          <w:marTop w:val="0"/>
                          <w:marBottom w:val="0"/>
                          <w:divBdr>
                            <w:top w:val="none" w:sz="0" w:space="0" w:color="auto"/>
                            <w:left w:val="none" w:sz="0" w:space="0" w:color="auto"/>
                            <w:bottom w:val="none" w:sz="0" w:space="0" w:color="auto"/>
                            <w:right w:val="none" w:sz="0" w:space="0" w:color="auto"/>
                          </w:divBdr>
                          <w:divsChild>
                            <w:div w:id="1556968618">
                              <w:marLeft w:val="0"/>
                              <w:marRight w:val="0"/>
                              <w:marTop w:val="0"/>
                              <w:marBottom w:val="0"/>
                              <w:divBdr>
                                <w:top w:val="none" w:sz="0" w:space="0" w:color="auto"/>
                                <w:left w:val="none" w:sz="0" w:space="0" w:color="auto"/>
                                <w:bottom w:val="none" w:sz="0" w:space="0" w:color="auto"/>
                                <w:right w:val="none" w:sz="0" w:space="0" w:color="auto"/>
                              </w:divBdr>
                              <w:divsChild>
                                <w:div w:id="761991445">
                                  <w:marLeft w:val="0"/>
                                  <w:marRight w:val="0"/>
                                  <w:marTop w:val="0"/>
                                  <w:marBottom w:val="0"/>
                                  <w:divBdr>
                                    <w:top w:val="none" w:sz="0" w:space="0" w:color="auto"/>
                                    <w:left w:val="none" w:sz="0" w:space="0" w:color="auto"/>
                                    <w:bottom w:val="none" w:sz="0" w:space="0" w:color="auto"/>
                                    <w:right w:val="none" w:sz="0" w:space="0" w:color="auto"/>
                                  </w:divBdr>
                                  <w:divsChild>
                                    <w:div w:id="18525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8682">
      <w:bodyDiv w:val="1"/>
      <w:marLeft w:val="0"/>
      <w:marRight w:val="0"/>
      <w:marTop w:val="0"/>
      <w:marBottom w:val="0"/>
      <w:divBdr>
        <w:top w:val="none" w:sz="0" w:space="0" w:color="auto"/>
        <w:left w:val="none" w:sz="0" w:space="0" w:color="auto"/>
        <w:bottom w:val="none" w:sz="0" w:space="0" w:color="auto"/>
        <w:right w:val="none" w:sz="0" w:space="0" w:color="auto"/>
      </w:divBdr>
      <w:divsChild>
        <w:div w:id="1056733980">
          <w:marLeft w:val="0"/>
          <w:marRight w:val="0"/>
          <w:marTop w:val="0"/>
          <w:marBottom w:val="0"/>
          <w:divBdr>
            <w:top w:val="none" w:sz="0" w:space="0" w:color="auto"/>
            <w:left w:val="none" w:sz="0" w:space="0" w:color="auto"/>
            <w:bottom w:val="none" w:sz="0" w:space="0" w:color="auto"/>
            <w:right w:val="none" w:sz="0" w:space="0" w:color="auto"/>
          </w:divBdr>
          <w:divsChild>
            <w:div w:id="1056704801">
              <w:marLeft w:val="0"/>
              <w:marRight w:val="0"/>
              <w:marTop w:val="0"/>
              <w:marBottom w:val="0"/>
              <w:divBdr>
                <w:top w:val="none" w:sz="0" w:space="0" w:color="auto"/>
                <w:left w:val="none" w:sz="0" w:space="0" w:color="auto"/>
                <w:bottom w:val="none" w:sz="0" w:space="0" w:color="auto"/>
                <w:right w:val="none" w:sz="0" w:space="0" w:color="auto"/>
              </w:divBdr>
              <w:divsChild>
                <w:div w:id="1923565344">
                  <w:marLeft w:val="0"/>
                  <w:marRight w:val="0"/>
                  <w:marTop w:val="0"/>
                  <w:marBottom w:val="0"/>
                  <w:divBdr>
                    <w:top w:val="none" w:sz="0" w:space="0" w:color="auto"/>
                    <w:left w:val="none" w:sz="0" w:space="0" w:color="auto"/>
                    <w:bottom w:val="none" w:sz="0" w:space="0" w:color="auto"/>
                    <w:right w:val="none" w:sz="0" w:space="0" w:color="auto"/>
                  </w:divBdr>
                  <w:divsChild>
                    <w:div w:id="1293366812">
                      <w:marLeft w:val="0"/>
                      <w:marRight w:val="0"/>
                      <w:marTop w:val="0"/>
                      <w:marBottom w:val="0"/>
                      <w:divBdr>
                        <w:top w:val="none" w:sz="0" w:space="0" w:color="auto"/>
                        <w:left w:val="none" w:sz="0" w:space="0" w:color="auto"/>
                        <w:bottom w:val="none" w:sz="0" w:space="0" w:color="auto"/>
                        <w:right w:val="none" w:sz="0" w:space="0" w:color="auto"/>
                      </w:divBdr>
                      <w:divsChild>
                        <w:div w:id="19641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87910">
      <w:bodyDiv w:val="1"/>
      <w:marLeft w:val="0"/>
      <w:marRight w:val="0"/>
      <w:marTop w:val="0"/>
      <w:marBottom w:val="0"/>
      <w:divBdr>
        <w:top w:val="none" w:sz="0" w:space="0" w:color="auto"/>
        <w:left w:val="none" w:sz="0" w:space="0" w:color="auto"/>
        <w:bottom w:val="none" w:sz="0" w:space="0" w:color="auto"/>
        <w:right w:val="none" w:sz="0" w:space="0" w:color="auto"/>
      </w:divBdr>
    </w:div>
    <w:div w:id="506790973">
      <w:bodyDiv w:val="1"/>
      <w:marLeft w:val="0"/>
      <w:marRight w:val="0"/>
      <w:marTop w:val="0"/>
      <w:marBottom w:val="0"/>
      <w:divBdr>
        <w:top w:val="none" w:sz="0" w:space="0" w:color="auto"/>
        <w:left w:val="none" w:sz="0" w:space="0" w:color="auto"/>
        <w:bottom w:val="none" w:sz="0" w:space="0" w:color="auto"/>
        <w:right w:val="none" w:sz="0" w:space="0" w:color="auto"/>
      </w:divBdr>
    </w:div>
    <w:div w:id="563225222">
      <w:bodyDiv w:val="1"/>
      <w:marLeft w:val="0"/>
      <w:marRight w:val="0"/>
      <w:marTop w:val="0"/>
      <w:marBottom w:val="0"/>
      <w:divBdr>
        <w:top w:val="none" w:sz="0" w:space="0" w:color="auto"/>
        <w:left w:val="none" w:sz="0" w:space="0" w:color="auto"/>
        <w:bottom w:val="none" w:sz="0" w:space="0" w:color="auto"/>
        <w:right w:val="none" w:sz="0" w:space="0" w:color="auto"/>
      </w:divBdr>
    </w:div>
    <w:div w:id="578903744">
      <w:bodyDiv w:val="1"/>
      <w:marLeft w:val="0"/>
      <w:marRight w:val="0"/>
      <w:marTop w:val="0"/>
      <w:marBottom w:val="0"/>
      <w:divBdr>
        <w:top w:val="none" w:sz="0" w:space="0" w:color="auto"/>
        <w:left w:val="none" w:sz="0" w:space="0" w:color="auto"/>
        <w:bottom w:val="none" w:sz="0" w:space="0" w:color="auto"/>
        <w:right w:val="none" w:sz="0" w:space="0" w:color="auto"/>
      </w:divBdr>
    </w:div>
    <w:div w:id="750589164">
      <w:bodyDiv w:val="1"/>
      <w:marLeft w:val="0"/>
      <w:marRight w:val="0"/>
      <w:marTop w:val="0"/>
      <w:marBottom w:val="0"/>
      <w:divBdr>
        <w:top w:val="none" w:sz="0" w:space="0" w:color="auto"/>
        <w:left w:val="none" w:sz="0" w:space="0" w:color="auto"/>
        <w:bottom w:val="none" w:sz="0" w:space="0" w:color="auto"/>
        <w:right w:val="none" w:sz="0" w:space="0" w:color="auto"/>
      </w:divBdr>
      <w:divsChild>
        <w:div w:id="2138793559">
          <w:marLeft w:val="0"/>
          <w:marRight w:val="0"/>
          <w:marTop w:val="0"/>
          <w:marBottom w:val="0"/>
          <w:divBdr>
            <w:top w:val="none" w:sz="0" w:space="0" w:color="auto"/>
            <w:left w:val="none" w:sz="0" w:space="0" w:color="auto"/>
            <w:bottom w:val="none" w:sz="0" w:space="0" w:color="auto"/>
            <w:right w:val="none" w:sz="0" w:space="0" w:color="auto"/>
          </w:divBdr>
          <w:divsChild>
            <w:div w:id="1697846397">
              <w:marLeft w:val="0"/>
              <w:marRight w:val="0"/>
              <w:marTop w:val="0"/>
              <w:marBottom w:val="0"/>
              <w:divBdr>
                <w:top w:val="none" w:sz="0" w:space="0" w:color="auto"/>
                <w:left w:val="none" w:sz="0" w:space="0" w:color="auto"/>
                <w:bottom w:val="none" w:sz="0" w:space="0" w:color="auto"/>
                <w:right w:val="none" w:sz="0" w:space="0" w:color="auto"/>
              </w:divBdr>
              <w:divsChild>
                <w:div w:id="382483926">
                  <w:marLeft w:val="0"/>
                  <w:marRight w:val="0"/>
                  <w:marTop w:val="0"/>
                  <w:marBottom w:val="0"/>
                  <w:divBdr>
                    <w:top w:val="none" w:sz="0" w:space="0" w:color="auto"/>
                    <w:left w:val="none" w:sz="0" w:space="0" w:color="auto"/>
                    <w:bottom w:val="none" w:sz="0" w:space="0" w:color="auto"/>
                    <w:right w:val="none" w:sz="0" w:space="0" w:color="auto"/>
                  </w:divBdr>
                  <w:divsChild>
                    <w:div w:id="354826">
                      <w:marLeft w:val="0"/>
                      <w:marRight w:val="0"/>
                      <w:marTop w:val="0"/>
                      <w:marBottom w:val="0"/>
                      <w:divBdr>
                        <w:top w:val="none" w:sz="0" w:space="0" w:color="auto"/>
                        <w:left w:val="none" w:sz="0" w:space="0" w:color="auto"/>
                        <w:bottom w:val="none" w:sz="0" w:space="0" w:color="auto"/>
                        <w:right w:val="none" w:sz="0" w:space="0" w:color="auto"/>
                      </w:divBdr>
                      <w:divsChild>
                        <w:div w:id="299844599">
                          <w:marLeft w:val="340"/>
                          <w:marRight w:val="0"/>
                          <w:marTop w:val="300"/>
                          <w:marBottom w:val="120"/>
                          <w:divBdr>
                            <w:top w:val="none" w:sz="0" w:space="0" w:color="auto"/>
                            <w:left w:val="none" w:sz="0" w:space="0" w:color="auto"/>
                            <w:bottom w:val="none" w:sz="0" w:space="0" w:color="auto"/>
                            <w:right w:val="none" w:sz="0" w:space="0" w:color="auto"/>
                          </w:divBdr>
                          <w:divsChild>
                            <w:div w:id="589046363">
                              <w:marLeft w:val="0"/>
                              <w:marRight w:val="0"/>
                              <w:marTop w:val="0"/>
                              <w:marBottom w:val="0"/>
                              <w:divBdr>
                                <w:top w:val="none" w:sz="0" w:space="0" w:color="auto"/>
                                <w:left w:val="none" w:sz="0" w:space="0" w:color="auto"/>
                                <w:bottom w:val="none" w:sz="0" w:space="0" w:color="auto"/>
                                <w:right w:val="none" w:sz="0" w:space="0" w:color="auto"/>
                              </w:divBdr>
                              <w:divsChild>
                                <w:div w:id="47214371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7775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492650">
                                          <w:blockQuote w:val="1"/>
                                          <w:marLeft w:val="600"/>
                                          <w:marRight w:val="0"/>
                                          <w:marTop w:val="120"/>
                                          <w:marBottom w:val="120"/>
                                          <w:divBdr>
                                            <w:top w:val="none" w:sz="0" w:space="0" w:color="auto"/>
                                            <w:left w:val="none" w:sz="0" w:space="0" w:color="auto"/>
                                            <w:bottom w:val="none" w:sz="0" w:space="0" w:color="auto"/>
                                            <w:right w:val="none" w:sz="0" w:space="0" w:color="auto"/>
                                          </w:divBdr>
                                        </w:div>
                                        <w:div w:id="1551840032">
                                          <w:blockQuote w:val="1"/>
                                          <w:marLeft w:val="600"/>
                                          <w:marRight w:val="0"/>
                                          <w:marTop w:val="120"/>
                                          <w:marBottom w:val="120"/>
                                          <w:divBdr>
                                            <w:top w:val="none" w:sz="0" w:space="0" w:color="auto"/>
                                            <w:left w:val="none" w:sz="0" w:space="0" w:color="auto"/>
                                            <w:bottom w:val="none" w:sz="0" w:space="0" w:color="auto"/>
                                            <w:right w:val="none" w:sz="0" w:space="0" w:color="auto"/>
                                          </w:divBdr>
                                        </w:div>
                                        <w:div w:id="183444517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939098">
                                              <w:blockQuote w:val="1"/>
                                              <w:marLeft w:val="600"/>
                                              <w:marRight w:val="0"/>
                                              <w:marTop w:val="120"/>
                                              <w:marBottom w:val="120"/>
                                              <w:divBdr>
                                                <w:top w:val="none" w:sz="0" w:space="0" w:color="auto"/>
                                                <w:left w:val="none" w:sz="0" w:space="0" w:color="auto"/>
                                                <w:bottom w:val="none" w:sz="0" w:space="0" w:color="auto"/>
                                                <w:right w:val="none" w:sz="0" w:space="0" w:color="auto"/>
                                              </w:divBdr>
                                            </w:div>
                                            <w:div w:id="18447792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461030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104174">
      <w:bodyDiv w:val="1"/>
      <w:marLeft w:val="0"/>
      <w:marRight w:val="0"/>
      <w:marTop w:val="0"/>
      <w:marBottom w:val="0"/>
      <w:divBdr>
        <w:top w:val="none" w:sz="0" w:space="0" w:color="auto"/>
        <w:left w:val="none" w:sz="0" w:space="0" w:color="auto"/>
        <w:bottom w:val="none" w:sz="0" w:space="0" w:color="auto"/>
        <w:right w:val="none" w:sz="0" w:space="0" w:color="auto"/>
      </w:divBdr>
    </w:div>
    <w:div w:id="901716891">
      <w:bodyDiv w:val="1"/>
      <w:marLeft w:val="0"/>
      <w:marRight w:val="0"/>
      <w:marTop w:val="0"/>
      <w:marBottom w:val="0"/>
      <w:divBdr>
        <w:top w:val="none" w:sz="0" w:space="0" w:color="auto"/>
        <w:left w:val="none" w:sz="0" w:space="0" w:color="auto"/>
        <w:bottom w:val="none" w:sz="0" w:space="0" w:color="auto"/>
        <w:right w:val="none" w:sz="0" w:space="0" w:color="auto"/>
      </w:divBdr>
    </w:div>
    <w:div w:id="903685926">
      <w:bodyDiv w:val="1"/>
      <w:marLeft w:val="0"/>
      <w:marRight w:val="0"/>
      <w:marTop w:val="0"/>
      <w:marBottom w:val="0"/>
      <w:divBdr>
        <w:top w:val="none" w:sz="0" w:space="0" w:color="auto"/>
        <w:left w:val="none" w:sz="0" w:space="0" w:color="auto"/>
        <w:bottom w:val="none" w:sz="0" w:space="0" w:color="auto"/>
        <w:right w:val="none" w:sz="0" w:space="0" w:color="auto"/>
      </w:divBdr>
    </w:div>
    <w:div w:id="948316685">
      <w:bodyDiv w:val="1"/>
      <w:marLeft w:val="0"/>
      <w:marRight w:val="0"/>
      <w:marTop w:val="0"/>
      <w:marBottom w:val="0"/>
      <w:divBdr>
        <w:top w:val="none" w:sz="0" w:space="0" w:color="auto"/>
        <w:left w:val="none" w:sz="0" w:space="0" w:color="auto"/>
        <w:bottom w:val="none" w:sz="0" w:space="0" w:color="auto"/>
        <w:right w:val="none" w:sz="0" w:space="0" w:color="auto"/>
      </w:divBdr>
    </w:div>
    <w:div w:id="948665624">
      <w:bodyDiv w:val="1"/>
      <w:marLeft w:val="0"/>
      <w:marRight w:val="0"/>
      <w:marTop w:val="0"/>
      <w:marBottom w:val="0"/>
      <w:divBdr>
        <w:top w:val="none" w:sz="0" w:space="0" w:color="auto"/>
        <w:left w:val="none" w:sz="0" w:space="0" w:color="auto"/>
        <w:bottom w:val="none" w:sz="0" w:space="0" w:color="auto"/>
        <w:right w:val="none" w:sz="0" w:space="0" w:color="auto"/>
      </w:divBdr>
    </w:div>
    <w:div w:id="974674503">
      <w:bodyDiv w:val="1"/>
      <w:marLeft w:val="0"/>
      <w:marRight w:val="0"/>
      <w:marTop w:val="0"/>
      <w:marBottom w:val="0"/>
      <w:divBdr>
        <w:top w:val="none" w:sz="0" w:space="0" w:color="auto"/>
        <w:left w:val="none" w:sz="0" w:space="0" w:color="auto"/>
        <w:bottom w:val="none" w:sz="0" w:space="0" w:color="auto"/>
        <w:right w:val="none" w:sz="0" w:space="0" w:color="auto"/>
      </w:divBdr>
    </w:div>
    <w:div w:id="1042636381">
      <w:bodyDiv w:val="1"/>
      <w:marLeft w:val="0"/>
      <w:marRight w:val="0"/>
      <w:marTop w:val="0"/>
      <w:marBottom w:val="0"/>
      <w:divBdr>
        <w:top w:val="none" w:sz="0" w:space="0" w:color="auto"/>
        <w:left w:val="none" w:sz="0" w:space="0" w:color="auto"/>
        <w:bottom w:val="none" w:sz="0" w:space="0" w:color="auto"/>
        <w:right w:val="none" w:sz="0" w:space="0" w:color="auto"/>
      </w:divBdr>
      <w:divsChild>
        <w:div w:id="1192260844">
          <w:marLeft w:val="0"/>
          <w:marRight w:val="0"/>
          <w:marTop w:val="0"/>
          <w:marBottom w:val="0"/>
          <w:divBdr>
            <w:top w:val="none" w:sz="0" w:space="0" w:color="auto"/>
            <w:left w:val="none" w:sz="0" w:space="0" w:color="auto"/>
            <w:bottom w:val="none" w:sz="0" w:space="0" w:color="auto"/>
            <w:right w:val="none" w:sz="0" w:space="0" w:color="auto"/>
          </w:divBdr>
          <w:divsChild>
            <w:div w:id="523830768">
              <w:marLeft w:val="0"/>
              <w:marRight w:val="0"/>
              <w:marTop w:val="0"/>
              <w:marBottom w:val="0"/>
              <w:divBdr>
                <w:top w:val="none" w:sz="0" w:space="0" w:color="auto"/>
                <w:left w:val="none" w:sz="0" w:space="0" w:color="auto"/>
                <w:bottom w:val="none" w:sz="0" w:space="0" w:color="auto"/>
                <w:right w:val="none" w:sz="0" w:space="0" w:color="auto"/>
              </w:divBdr>
              <w:divsChild>
                <w:div w:id="1315842292">
                  <w:marLeft w:val="0"/>
                  <w:marRight w:val="0"/>
                  <w:marTop w:val="0"/>
                  <w:marBottom w:val="0"/>
                  <w:divBdr>
                    <w:top w:val="none" w:sz="0" w:space="0" w:color="auto"/>
                    <w:left w:val="none" w:sz="0" w:space="0" w:color="auto"/>
                    <w:bottom w:val="none" w:sz="0" w:space="0" w:color="auto"/>
                    <w:right w:val="none" w:sz="0" w:space="0" w:color="auto"/>
                  </w:divBdr>
                  <w:divsChild>
                    <w:div w:id="130102665">
                      <w:marLeft w:val="0"/>
                      <w:marRight w:val="0"/>
                      <w:marTop w:val="0"/>
                      <w:marBottom w:val="0"/>
                      <w:divBdr>
                        <w:top w:val="none" w:sz="0" w:space="0" w:color="auto"/>
                        <w:left w:val="none" w:sz="0" w:space="0" w:color="auto"/>
                        <w:bottom w:val="none" w:sz="0" w:space="0" w:color="auto"/>
                        <w:right w:val="none" w:sz="0" w:space="0" w:color="auto"/>
                      </w:divBdr>
                      <w:divsChild>
                        <w:div w:id="1164928698">
                          <w:marLeft w:val="0"/>
                          <w:marRight w:val="0"/>
                          <w:marTop w:val="0"/>
                          <w:marBottom w:val="0"/>
                          <w:divBdr>
                            <w:top w:val="none" w:sz="0" w:space="0" w:color="auto"/>
                            <w:left w:val="none" w:sz="0" w:space="0" w:color="auto"/>
                            <w:bottom w:val="none" w:sz="0" w:space="0" w:color="auto"/>
                            <w:right w:val="none" w:sz="0" w:space="0" w:color="auto"/>
                          </w:divBdr>
                          <w:divsChild>
                            <w:div w:id="1926187372">
                              <w:marLeft w:val="36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002281">
      <w:bodyDiv w:val="1"/>
      <w:marLeft w:val="0"/>
      <w:marRight w:val="0"/>
      <w:marTop w:val="0"/>
      <w:marBottom w:val="0"/>
      <w:divBdr>
        <w:top w:val="none" w:sz="0" w:space="0" w:color="auto"/>
        <w:left w:val="none" w:sz="0" w:space="0" w:color="auto"/>
        <w:bottom w:val="none" w:sz="0" w:space="0" w:color="auto"/>
        <w:right w:val="none" w:sz="0" w:space="0" w:color="auto"/>
      </w:divBdr>
      <w:divsChild>
        <w:div w:id="1163935336">
          <w:marLeft w:val="0"/>
          <w:marRight w:val="0"/>
          <w:marTop w:val="0"/>
          <w:marBottom w:val="0"/>
          <w:divBdr>
            <w:top w:val="none" w:sz="0" w:space="0" w:color="auto"/>
            <w:left w:val="none" w:sz="0" w:space="0" w:color="auto"/>
            <w:bottom w:val="none" w:sz="0" w:space="0" w:color="auto"/>
            <w:right w:val="none" w:sz="0" w:space="0" w:color="auto"/>
          </w:divBdr>
          <w:divsChild>
            <w:div w:id="2904418">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0"/>
                  <w:divBdr>
                    <w:top w:val="none" w:sz="0" w:space="0" w:color="auto"/>
                    <w:left w:val="none" w:sz="0" w:space="0" w:color="auto"/>
                    <w:bottom w:val="none" w:sz="0" w:space="0" w:color="auto"/>
                    <w:right w:val="none" w:sz="0" w:space="0" w:color="auto"/>
                  </w:divBdr>
                  <w:divsChild>
                    <w:div w:id="1094593929">
                      <w:marLeft w:val="0"/>
                      <w:marRight w:val="0"/>
                      <w:marTop w:val="0"/>
                      <w:marBottom w:val="0"/>
                      <w:divBdr>
                        <w:top w:val="none" w:sz="0" w:space="0" w:color="auto"/>
                        <w:left w:val="none" w:sz="0" w:space="0" w:color="auto"/>
                        <w:bottom w:val="none" w:sz="0" w:space="0" w:color="auto"/>
                        <w:right w:val="none" w:sz="0" w:space="0" w:color="auto"/>
                      </w:divBdr>
                      <w:divsChild>
                        <w:div w:id="25523170">
                          <w:marLeft w:val="0"/>
                          <w:marRight w:val="0"/>
                          <w:marTop w:val="0"/>
                          <w:marBottom w:val="0"/>
                          <w:divBdr>
                            <w:top w:val="none" w:sz="0" w:space="0" w:color="auto"/>
                            <w:left w:val="none" w:sz="0" w:space="0" w:color="auto"/>
                            <w:bottom w:val="none" w:sz="0" w:space="0" w:color="auto"/>
                            <w:right w:val="none" w:sz="0" w:space="0" w:color="auto"/>
                          </w:divBdr>
                          <w:divsChild>
                            <w:div w:id="309555218">
                              <w:marLeft w:val="0"/>
                              <w:marRight w:val="0"/>
                              <w:marTop w:val="0"/>
                              <w:marBottom w:val="0"/>
                              <w:divBdr>
                                <w:top w:val="none" w:sz="0" w:space="0" w:color="auto"/>
                                <w:left w:val="none" w:sz="0" w:space="0" w:color="auto"/>
                                <w:bottom w:val="none" w:sz="0" w:space="0" w:color="auto"/>
                                <w:right w:val="none" w:sz="0" w:space="0" w:color="auto"/>
                              </w:divBdr>
                              <w:divsChild>
                                <w:div w:id="17331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639814">
      <w:bodyDiv w:val="1"/>
      <w:marLeft w:val="0"/>
      <w:marRight w:val="0"/>
      <w:marTop w:val="0"/>
      <w:marBottom w:val="0"/>
      <w:divBdr>
        <w:top w:val="none" w:sz="0" w:space="0" w:color="auto"/>
        <w:left w:val="none" w:sz="0" w:space="0" w:color="auto"/>
        <w:bottom w:val="none" w:sz="0" w:space="0" w:color="auto"/>
        <w:right w:val="none" w:sz="0" w:space="0" w:color="auto"/>
      </w:divBdr>
    </w:div>
    <w:div w:id="1204093774">
      <w:bodyDiv w:val="1"/>
      <w:marLeft w:val="0"/>
      <w:marRight w:val="0"/>
      <w:marTop w:val="0"/>
      <w:marBottom w:val="0"/>
      <w:divBdr>
        <w:top w:val="none" w:sz="0" w:space="0" w:color="auto"/>
        <w:left w:val="none" w:sz="0" w:space="0" w:color="auto"/>
        <w:bottom w:val="none" w:sz="0" w:space="0" w:color="auto"/>
        <w:right w:val="none" w:sz="0" w:space="0" w:color="auto"/>
      </w:divBdr>
    </w:div>
    <w:div w:id="1208761882">
      <w:bodyDiv w:val="1"/>
      <w:marLeft w:val="0"/>
      <w:marRight w:val="0"/>
      <w:marTop w:val="0"/>
      <w:marBottom w:val="0"/>
      <w:divBdr>
        <w:top w:val="none" w:sz="0" w:space="0" w:color="auto"/>
        <w:left w:val="none" w:sz="0" w:space="0" w:color="auto"/>
        <w:bottom w:val="none" w:sz="0" w:space="0" w:color="auto"/>
        <w:right w:val="none" w:sz="0" w:space="0" w:color="auto"/>
      </w:divBdr>
      <w:divsChild>
        <w:div w:id="1620407866">
          <w:marLeft w:val="0"/>
          <w:marRight w:val="0"/>
          <w:marTop w:val="0"/>
          <w:marBottom w:val="0"/>
          <w:divBdr>
            <w:top w:val="none" w:sz="0" w:space="0" w:color="auto"/>
            <w:left w:val="none" w:sz="0" w:space="0" w:color="auto"/>
            <w:bottom w:val="none" w:sz="0" w:space="0" w:color="auto"/>
            <w:right w:val="none" w:sz="0" w:space="0" w:color="auto"/>
          </w:divBdr>
          <w:divsChild>
            <w:div w:id="326325400">
              <w:marLeft w:val="0"/>
              <w:marRight w:val="0"/>
              <w:marTop w:val="0"/>
              <w:marBottom w:val="0"/>
              <w:divBdr>
                <w:top w:val="none" w:sz="0" w:space="0" w:color="auto"/>
                <w:left w:val="none" w:sz="0" w:space="0" w:color="auto"/>
                <w:bottom w:val="none" w:sz="0" w:space="0" w:color="auto"/>
                <w:right w:val="none" w:sz="0" w:space="0" w:color="auto"/>
              </w:divBdr>
              <w:divsChild>
                <w:div w:id="547566389">
                  <w:marLeft w:val="0"/>
                  <w:marRight w:val="0"/>
                  <w:marTop w:val="0"/>
                  <w:marBottom w:val="0"/>
                  <w:divBdr>
                    <w:top w:val="none" w:sz="0" w:space="0" w:color="auto"/>
                    <w:left w:val="none" w:sz="0" w:space="0" w:color="auto"/>
                    <w:bottom w:val="none" w:sz="0" w:space="0" w:color="auto"/>
                    <w:right w:val="none" w:sz="0" w:space="0" w:color="auto"/>
                  </w:divBdr>
                  <w:divsChild>
                    <w:div w:id="1513253980">
                      <w:marLeft w:val="0"/>
                      <w:marRight w:val="0"/>
                      <w:marTop w:val="0"/>
                      <w:marBottom w:val="0"/>
                      <w:divBdr>
                        <w:top w:val="none" w:sz="0" w:space="0" w:color="auto"/>
                        <w:left w:val="none" w:sz="0" w:space="0" w:color="auto"/>
                        <w:bottom w:val="none" w:sz="0" w:space="0" w:color="auto"/>
                        <w:right w:val="none" w:sz="0" w:space="0" w:color="auto"/>
                      </w:divBdr>
                      <w:divsChild>
                        <w:div w:id="15998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93016">
      <w:bodyDiv w:val="1"/>
      <w:marLeft w:val="0"/>
      <w:marRight w:val="0"/>
      <w:marTop w:val="0"/>
      <w:marBottom w:val="0"/>
      <w:divBdr>
        <w:top w:val="none" w:sz="0" w:space="0" w:color="auto"/>
        <w:left w:val="none" w:sz="0" w:space="0" w:color="auto"/>
        <w:bottom w:val="none" w:sz="0" w:space="0" w:color="auto"/>
        <w:right w:val="none" w:sz="0" w:space="0" w:color="auto"/>
      </w:divBdr>
      <w:divsChild>
        <w:div w:id="817266218">
          <w:marLeft w:val="0"/>
          <w:marRight w:val="0"/>
          <w:marTop w:val="0"/>
          <w:marBottom w:val="0"/>
          <w:divBdr>
            <w:top w:val="none" w:sz="0" w:space="0" w:color="auto"/>
            <w:left w:val="none" w:sz="0" w:space="0" w:color="auto"/>
            <w:bottom w:val="none" w:sz="0" w:space="0" w:color="auto"/>
            <w:right w:val="none" w:sz="0" w:space="0" w:color="auto"/>
          </w:divBdr>
          <w:divsChild>
            <w:div w:id="1015155190">
              <w:marLeft w:val="0"/>
              <w:marRight w:val="0"/>
              <w:marTop w:val="0"/>
              <w:marBottom w:val="0"/>
              <w:divBdr>
                <w:top w:val="none" w:sz="0" w:space="0" w:color="auto"/>
                <w:left w:val="none" w:sz="0" w:space="0" w:color="auto"/>
                <w:bottom w:val="none" w:sz="0" w:space="0" w:color="auto"/>
                <w:right w:val="none" w:sz="0" w:space="0" w:color="auto"/>
              </w:divBdr>
              <w:divsChild>
                <w:div w:id="771702706">
                  <w:marLeft w:val="0"/>
                  <w:marRight w:val="0"/>
                  <w:marTop w:val="0"/>
                  <w:marBottom w:val="0"/>
                  <w:divBdr>
                    <w:top w:val="none" w:sz="0" w:space="0" w:color="auto"/>
                    <w:left w:val="none" w:sz="0" w:space="0" w:color="auto"/>
                    <w:bottom w:val="none" w:sz="0" w:space="0" w:color="auto"/>
                    <w:right w:val="none" w:sz="0" w:space="0" w:color="auto"/>
                  </w:divBdr>
                  <w:divsChild>
                    <w:div w:id="583681293">
                      <w:marLeft w:val="0"/>
                      <w:marRight w:val="0"/>
                      <w:marTop w:val="0"/>
                      <w:marBottom w:val="0"/>
                      <w:divBdr>
                        <w:top w:val="none" w:sz="0" w:space="0" w:color="auto"/>
                        <w:left w:val="none" w:sz="0" w:space="0" w:color="auto"/>
                        <w:bottom w:val="none" w:sz="0" w:space="0" w:color="auto"/>
                        <w:right w:val="none" w:sz="0" w:space="0" w:color="auto"/>
                      </w:divBdr>
                      <w:divsChild>
                        <w:div w:id="265893476">
                          <w:marLeft w:val="340"/>
                          <w:marRight w:val="0"/>
                          <w:marTop w:val="300"/>
                          <w:marBottom w:val="120"/>
                          <w:divBdr>
                            <w:top w:val="none" w:sz="0" w:space="0" w:color="auto"/>
                            <w:left w:val="none" w:sz="0" w:space="0" w:color="auto"/>
                            <w:bottom w:val="none" w:sz="0" w:space="0" w:color="auto"/>
                            <w:right w:val="none" w:sz="0" w:space="0" w:color="auto"/>
                          </w:divBdr>
                          <w:divsChild>
                            <w:div w:id="1341198274">
                              <w:marLeft w:val="0"/>
                              <w:marRight w:val="0"/>
                              <w:marTop w:val="0"/>
                              <w:marBottom w:val="0"/>
                              <w:divBdr>
                                <w:top w:val="none" w:sz="0" w:space="0" w:color="auto"/>
                                <w:left w:val="none" w:sz="0" w:space="0" w:color="auto"/>
                                <w:bottom w:val="none" w:sz="0" w:space="0" w:color="auto"/>
                                <w:right w:val="none" w:sz="0" w:space="0" w:color="auto"/>
                              </w:divBdr>
                              <w:divsChild>
                                <w:div w:id="146769797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73705472">
                                      <w:blockQuote w:val="1"/>
                                      <w:marLeft w:val="600"/>
                                      <w:marRight w:val="0"/>
                                      <w:marTop w:val="120"/>
                                      <w:marBottom w:val="120"/>
                                      <w:divBdr>
                                        <w:top w:val="none" w:sz="0" w:space="0" w:color="auto"/>
                                        <w:left w:val="none" w:sz="0" w:space="0" w:color="auto"/>
                                        <w:bottom w:val="none" w:sz="0" w:space="0" w:color="auto"/>
                                        <w:right w:val="none" w:sz="0" w:space="0" w:color="auto"/>
                                      </w:divBdr>
                                    </w:div>
                                    <w:div w:id="638190383">
                                      <w:blockQuote w:val="1"/>
                                      <w:marLeft w:val="600"/>
                                      <w:marRight w:val="0"/>
                                      <w:marTop w:val="120"/>
                                      <w:marBottom w:val="120"/>
                                      <w:divBdr>
                                        <w:top w:val="none" w:sz="0" w:space="0" w:color="auto"/>
                                        <w:left w:val="none" w:sz="0" w:space="0" w:color="auto"/>
                                        <w:bottom w:val="none" w:sz="0" w:space="0" w:color="auto"/>
                                        <w:right w:val="none" w:sz="0" w:space="0" w:color="auto"/>
                                      </w:divBdr>
                                    </w:div>
                                    <w:div w:id="854804673">
                                      <w:blockQuote w:val="1"/>
                                      <w:marLeft w:val="600"/>
                                      <w:marRight w:val="0"/>
                                      <w:marTop w:val="120"/>
                                      <w:marBottom w:val="120"/>
                                      <w:divBdr>
                                        <w:top w:val="none" w:sz="0" w:space="0" w:color="auto"/>
                                        <w:left w:val="none" w:sz="0" w:space="0" w:color="auto"/>
                                        <w:bottom w:val="none" w:sz="0" w:space="0" w:color="auto"/>
                                        <w:right w:val="none" w:sz="0" w:space="0" w:color="auto"/>
                                      </w:divBdr>
                                    </w:div>
                                    <w:div w:id="9408018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62065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7">
          <w:marLeft w:val="0"/>
          <w:marRight w:val="0"/>
          <w:marTop w:val="0"/>
          <w:marBottom w:val="0"/>
          <w:divBdr>
            <w:top w:val="none" w:sz="0" w:space="0" w:color="auto"/>
            <w:left w:val="none" w:sz="0" w:space="0" w:color="auto"/>
            <w:bottom w:val="none" w:sz="0" w:space="0" w:color="auto"/>
            <w:right w:val="none" w:sz="0" w:space="0" w:color="auto"/>
          </w:divBdr>
          <w:divsChild>
            <w:div w:id="2098473294">
              <w:marLeft w:val="0"/>
              <w:marRight w:val="0"/>
              <w:marTop w:val="0"/>
              <w:marBottom w:val="0"/>
              <w:divBdr>
                <w:top w:val="none" w:sz="0" w:space="0" w:color="auto"/>
                <w:left w:val="none" w:sz="0" w:space="0" w:color="auto"/>
                <w:bottom w:val="none" w:sz="0" w:space="0" w:color="auto"/>
                <w:right w:val="none" w:sz="0" w:space="0" w:color="auto"/>
              </w:divBdr>
              <w:divsChild>
                <w:div w:id="1537696484">
                  <w:marLeft w:val="0"/>
                  <w:marRight w:val="0"/>
                  <w:marTop w:val="0"/>
                  <w:marBottom w:val="0"/>
                  <w:divBdr>
                    <w:top w:val="none" w:sz="0" w:space="0" w:color="auto"/>
                    <w:left w:val="none" w:sz="0" w:space="0" w:color="auto"/>
                    <w:bottom w:val="none" w:sz="0" w:space="0" w:color="auto"/>
                    <w:right w:val="none" w:sz="0" w:space="0" w:color="auto"/>
                  </w:divBdr>
                  <w:divsChild>
                    <w:div w:id="261110967">
                      <w:marLeft w:val="0"/>
                      <w:marRight w:val="0"/>
                      <w:marTop w:val="0"/>
                      <w:marBottom w:val="0"/>
                      <w:divBdr>
                        <w:top w:val="none" w:sz="0" w:space="0" w:color="auto"/>
                        <w:left w:val="none" w:sz="0" w:space="0" w:color="auto"/>
                        <w:bottom w:val="none" w:sz="0" w:space="0" w:color="auto"/>
                        <w:right w:val="none" w:sz="0" w:space="0" w:color="auto"/>
                      </w:divBdr>
                      <w:divsChild>
                        <w:div w:id="1183594353">
                          <w:marLeft w:val="0"/>
                          <w:marRight w:val="0"/>
                          <w:marTop w:val="0"/>
                          <w:marBottom w:val="0"/>
                          <w:divBdr>
                            <w:top w:val="none" w:sz="0" w:space="0" w:color="auto"/>
                            <w:left w:val="none" w:sz="0" w:space="0" w:color="auto"/>
                            <w:bottom w:val="none" w:sz="0" w:space="0" w:color="auto"/>
                            <w:right w:val="none" w:sz="0" w:space="0" w:color="auto"/>
                          </w:divBdr>
                          <w:divsChild>
                            <w:div w:id="6374022">
                              <w:marLeft w:val="0"/>
                              <w:marRight w:val="0"/>
                              <w:marTop w:val="0"/>
                              <w:marBottom w:val="0"/>
                              <w:divBdr>
                                <w:top w:val="none" w:sz="0" w:space="0" w:color="auto"/>
                                <w:left w:val="none" w:sz="0" w:space="0" w:color="auto"/>
                                <w:bottom w:val="none" w:sz="0" w:space="0" w:color="auto"/>
                                <w:right w:val="none" w:sz="0" w:space="0" w:color="auto"/>
                              </w:divBdr>
                            </w:div>
                            <w:div w:id="601958219">
                              <w:marLeft w:val="0"/>
                              <w:marRight w:val="0"/>
                              <w:marTop w:val="0"/>
                              <w:marBottom w:val="0"/>
                              <w:divBdr>
                                <w:top w:val="none" w:sz="0" w:space="0" w:color="auto"/>
                                <w:left w:val="none" w:sz="0" w:space="0" w:color="auto"/>
                                <w:bottom w:val="none" w:sz="0" w:space="0" w:color="auto"/>
                                <w:right w:val="none" w:sz="0" w:space="0" w:color="auto"/>
                              </w:divBdr>
                            </w:div>
                            <w:div w:id="1170021295">
                              <w:marLeft w:val="0"/>
                              <w:marRight w:val="0"/>
                              <w:marTop w:val="0"/>
                              <w:marBottom w:val="0"/>
                              <w:divBdr>
                                <w:top w:val="none" w:sz="0" w:space="0" w:color="auto"/>
                                <w:left w:val="none" w:sz="0" w:space="0" w:color="auto"/>
                                <w:bottom w:val="none" w:sz="0" w:space="0" w:color="auto"/>
                                <w:right w:val="none" w:sz="0" w:space="0" w:color="auto"/>
                              </w:divBdr>
                            </w:div>
                            <w:div w:id="1726568099">
                              <w:marLeft w:val="0"/>
                              <w:marRight w:val="0"/>
                              <w:marTop w:val="0"/>
                              <w:marBottom w:val="0"/>
                              <w:divBdr>
                                <w:top w:val="none" w:sz="0" w:space="0" w:color="auto"/>
                                <w:left w:val="none" w:sz="0" w:space="0" w:color="auto"/>
                                <w:bottom w:val="none" w:sz="0" w:space="0" w:color="auto"/>
                                <w:right w:val="none" w:sz="0" w:space="0" w:color="auto"/>
                              </w:divBdr>
                              <w:divsChild>
                                <w:div w:id="2166459">
                                  <w:marLeft w:val="0"/>
                                  <w:marRight w:val="0"/>
                                  <w:marTop w:val="0"/>
                                  <w:marBottom w:val="0"/>
                                  <w:divBdr>
                                    <w:top w:val="none" w:sz="0" w:space="0" w:color="auto"/>
                                    <w:left w:val="none" w:sz="0" w:space="0" w:color="auto"/>
                                    <w:bottom w:val="none" w:sz="0" w:space="0" w:color="auto"/>
                                    <w:right w:val="none" w:sz="0" w:space="0" w:color="auto"/>
                                  </w:divBdr>
                                </w:div>
                                <w:div w:id="116919120">
                                  <w:marLeft w:val="0"/>
                                  <w:marRight w:val="0"/>
                                  <w:marTop w:val="0"/>
                                  <w:marBottom w:val="0"/>
                                  <w:divBdr>
                                    <w:top w:val="none" w:sz="0" w:space="0" w:color="auto"/>
                                    <w:left w:val="none" w:sz="0" w:space="0" w:color="auto"/>
                                    <w:bottom w:val="none" w:sz="0" w:space="0" w:color="auto"/>
                                    <w:right w:val="none" w:sz="0" w:space="0" w:color="auto"/>
                                  </w:divBdr>
                                </w:div>
                                <w:div w:id="133527624">
                                  <w:marLeft w:val="0"/>
                                  <w:marRight w:val="0"/>
                                  <w:marTop w:val="0"/>
                                  <w:marBottom w:val="0"/>
                                  <w:divBdr>
                                    <w:top w:val="none" w:sz="0" w:space="0" w:color="auto"/>
                                    <w:left w:val="none" w:sz="0" w:space="0" w:color="auto"/>
                                    <w:bottom w:val="none" w:sz="0" w:space="0" w:color="auto"/>
                                    <w:right w:val="none" w:sz="0" w:space="0" w:color="auto"/>
                                  </w:divBdr>
                                </w:div>
                                <w:div w:id="284774369">
                                  <w:marLeft w:val="0"/>
                                  <w:marRight w:val="0"/>
                                  <w:marTop w:val="0"/>
                                  <w:marBottom w:val="0"/>
                                  <w:divBdr>
                                    <w:top w:val="none" w:sz="0" w:space="0" w:color="auto"/>
                                    <w:left w:val="none" w:sz="0" w:space="0" w:color="auto"/>
                                    <w:bottom w:val="none" w:sz="0" w:space="0" w:color="auto"/>
                                    <w:right w:val="none" w:sz="0" w:space="0" w:color="auto"/>
                                  </w:divBdr>
                                </w:div>
                                <w:div w:id="327246613">
                                  <w:marLeft w:val="0"/>
                                  <w:marRight w:val="0"/>
                                  <w:marTop w:val="0"/>
                                  <w:marBottom w:val="0"/>
                                  <w:divBdr>
                                    <w:top w:val="none" w:sz="0" w:space="0" w:color="auto"/>
                                    <w:left w:val="none" w:sz="0" w:space="0" w:color="auto"/>
                                    <w:bottom w:val="none" w:sz="0" w:space="0" w:color="auto"/>
                                    <w:right w:val="none" w:sz="0" w:space="0" w:color="auto"/>
                                  </w:divBdr>
                                </w:div>
                                <w:div w:id="393745224">
                                  <w:marLeft w:val="0"/>
                                  <w:marRight w:val="0"/>
                                  <w:marTop w:val="0"/>
                                  <w:marBottom w:val="0"/>
                                  <w:divBdr>
                                    <w:top w:val="none" w:sz="0" w:space="0" w:color="auto"/>
                                    <w:left w:val="none" w:sz="0" w:space="0" w:color="auto"/>
                                    <w:bottom w:val="none" w:sz="0" w:space="0" w:color="auto"/>
                                    <w:right w:val="none" w:sz="0" w:space="0" w:color="auto"/>
                                  </w:divBdr>
                                </w:div>
                                <w:div w:id="837040308">
                                  <w:marLeft w:val="0"/>
                                  <w:marRight w:val="0"/>
                                  <w:marTop w:val="0"/>
                                  <w:marBottom w:val="0"/>
                                  <w:divBdr>
                                    <w:top w:val="none" w:sz="0" w:space="0" w:color="auto"/>
                                    <w:left w:val="none" w:sz="0" w:space="0" w:color="auto"/>
                                    <w:bottom w:val="none" w:sz="0" w:space="0" w:color="auto"/>
                                    <w:right w:val="none" w:sz="0" w:space="0" w:color="auto"/>
                                  </w:divBdr>
                                </w:div>
                                <w:div w:id="953364720">
                                  <w:marLeft w:val="0"/>
                                  <w:marRight w:val="0"/>
                                  <w:marTop w:val="0"/>
                                  <w:marBottom w:val="0"/>
                                  <w:divBdr>
                                    <w:top w:val="none" w:sz="0" w:space="0" w:color="auto"/>
                                    <w:left w:val="none" w:sz="0" w:space="0" w:color="auto"/>
                                    <w:bottom w:val="none" w:sz="0" w:space="0" w:color="auto"/>
                                    <w:right w:val="none" w:sz="0" w:space="0" w:color="auto"/>
                                  </w:divBdr>
                                </w:div>
                                <w:div w:id="1200779077">
                                  <w:marLeft w:val="0"/>
                                  <w:marRight w:val="0"/>
                                  <w:marTop w:val="0"/>
                                  <w:marBottom w:val="0"/>
                                  <w:divBdr>
                                    <w:top w:val="none" w:sz="0" w:space="0" w:color="auto"/>
                                    <w:left w:val="none" w:sz="0" w:space="0" w:color="auto"/>
                                    <w:bottom w:val="none" w:sz="0" w:space="0" w:color="auto"/>
                                    <w:right w:val="none" w:sz="0" w:space="0" w:color="auto"/>
                                  </w:divBdr>
                                </w:div>
                                <w:div w:id="1292247626">
                                  <w:marLeft w:val="0"/>
                                  <w:marRight w:val="0"/>
                                  <w:marTop w:val="0"/>
                                  <w:marBottom w:val="0"/>
                                  <w:divBdr>
                                    <w:top w:val="none" w:sz="0" w:space="0" w:color="auto"/>
                                    <w:left w:val="none" w:sz="0" w:space="0" w:color="auto"/>
                                    <w:bottom w:val="none" w:sz="0" w:space="0" w:color="auto"/>
                                    <w:right w:val="none" w:sz="0" w:space="0" w:color="auto"/>
                                  </w:divBdr>
                                </w:div>
                                <w:div w:id="1684211198">
                                  <w:marLeft w:val="0"/>
                                  <w:marRight w:val="0"/>
                                  <w:marTop w:val="0"/>
                                  <w:marBottom w:val="0"/>
                                  <w:divBdr>
                                    <w:top w:val="none" w:sz="0" w:space="0" w:color="auto"/>
                                    <w:left w:val="none" w:sz="0" w:space="0" w:color="auto"/>
                                    <w:bottom w:val="none" w:sz="0" w:space="0" w:color="auto"/>
                                    <w:right w:val="none" w:sz="0" w:space="0" w:color="auto"/>
                                  </w:divBdr>
                                </w:div>
                                <w:div w:id="1925190340">
                                  <w:marLeft w:val="0"/>
                                  <w:marRight w:val="0"/>
                                  <w:marTop w:val="0"/>
                                  <w:marBottom w:val="0"/>
                                  <w:divBdr>
                                    <w:top w:val="none" w:sz="0" w:space="0" w:color="auto"/>
                                    <w:left w:val="none" w:sz="0" w:space="0" w:color="auto"/>
                                    <w:bottom w:val="none" w:sz="0" w:space="0" w:color="auto"/>
                                    <w:right w:val="none" w:sz="0" w:space="0" w:color="auto"/>
                                  </w:divBdr>
                                </w:div>
                                <w:div w:id="2023509315">
                                  <w:marLeft w:val="0"/>
                                  <w:marRight w:val="0"/>
                                  <w:marTop w:val="0"/>
                                  <w:marBottom w:val="0"/>
                                  <w:divBdr>
                                    <w:top w:val="none" w:sz="0" w:space="0" w:color="auto"/>
                                    <w:left w:val="none" w:sz="0" w:space="0" w:color="auto"/>
                                    <w:bottom w:val="none" w:sz="0" w:space="0" w:color="auto"/>
                                    <w:right w:val="none" w:sz="0" w:space="0" w:color="auto"/>
                                  </w:divBdr>
                                </w:div>
                              </w:divsChild>
                            </w:div>
                            <w:div w:id="1986353483">
                              <w:marLeft w:val="0"/>
                              <w:marRight w:val="0"/>
                              <w:marTop w:val="0"/>
                              <w:marBottom w:val="0"/>
                              <w:divBdr>
                                <w:top w:val="none" w:sz="0" w:space="0" w:color="auto"/>
                                <w:left w:val="none" w:sz="0" w:space="0" w:color="auto"/>
                                <w:bottom w:val="none" w:sz="0" w:space="0" w:color="auto"/>
                                <w:right w:val="none" w:sz="0" w:space="0" w:color="auto"/>
                              </w:divBdr>
                              <w:divsChild>
                                <w:div w:id="5678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669266">
      <w:bodyDiv w:val="1"/>
      <w:marLeft w:val="0"/>
      <w:marRight w:val="0"/>
      <w:marTop w:val="0"/>
      <w:marBottom w:val="0"/>
      <w:divBdr>
        <w:top w:val="none" w:sz="0" w:space="0" w:color="auto"/>
        <w:left w:val="none" w:sz="0" w:space="0" w:color="auto"/>
        <w:bottom w:val="none" w:sz="0" w:space="0" w:color="auto"/>
        <w:right w:val="none" w:sz="0" w:space="0" w:color="auto"/>
      </w:divBdr>
    </w:div>
    <w:div w:id="1404333142">
      <w:bodyDiv w:val="1"/>
      <w:marLeft w:val="0"/>
      <w:marRight w:val="0"/>
      <w:marTop w:val="0"/>
      <w:marBottom w:val="0"/>
      <w:divBdr>
        <w:top w:val="none" w:sz="0" w:space="0" w:color="auto"/>
        <w:left w:val="none" w:sz="0" w:space="0" w:color="auto"/>
        <w:bottom w:val="none" w:sz="0" w:space="0" w:color="auto"/>
        <w:right w:val="none" w:sz="0" w:space="0" w:color="auto"/>
      </w:divBdr>
      <w:divsChild>
        <w:div w:id="1380401479">
          <w:marLeft w:val="0"/>
          <w:marRight w:val="0"/>
          <w:marTop w:val="0"/>
          <w:marBottom w:val="0"/>
          <w:divBdr>
            <w:top w:val="none" w:sz="0" w:space="0" w:color="auto"/>
            <w:left w:val="none" w:sz="0" w:space="0" w:color="auto"/>
            <w:bottom w:val="none" w:sz="0" w:space="0" w:color="auto"/>
            <w:right w:val="none" w:sz="0" w:space="0" w:color="auto"/>
          </w:divBdr>
          <w:divsChild>
            <w:div w:id="1529760292">
              <w:marLeft w:val="0"/>
              <w:marRight w:val="0"/>
              <w:marTop w:val="0"/>
              <w:marBottom w:val="0"/>
              <w:divBdr>
                <w:top w:val="none" w:sz="0" w:space="0" w:color="auto"/>
                <w:left w:val="none" w:sz="0" w:space="0" w:color="auto"/>
                <w:bottom w:val="none" w:sz="0" w:space="0" w:color="auto"/>
                <w:right w:val="none" w:sz="0" w:space="0" w:color="auto"/>
              </w:divBdr>
              <w:divsChild>
                <w:div w:id="1251508125">
                  <w:marLeft w:val="0"/>
                  <w:marRight w:val="0"/>
                  <w:marTop w:val="0"/>
                  <w:marBottom w:val="0"/>
                  <w:divBdr>
                    <w:top w:val="none" w:sz="0" w:space="0" w:color="auto"/>
                    <w:left w:val="none" w:sz="0" w:space="0" w:color="auto"/>
                    <w:bottom w:val="none" w:sz="0" w:space="0" w:color="auto"/>
                    <w:right w:val="none" w:sz="0" w:space="0" w:color="auto"/>
                  </w:divBdr>
                  <w:divsChild>
                    <w:div w:id="264076492">
                      <w:marLeft w:val="0"/>
                      <w:marRight w:val="0"/>
                      <w:marTop w:val="0"/>
                      <w:marBottom w:val="0"/>
                      <w:divBdr>
                        <w:top w:val="none" w:sz="0" w:space="0" w:color="auto"/>
                        <w:left w:val="none" w:sz="0" w:space="0" w:color="auto"/>
                        <w:bottom w:val="none" w:sz="0" w:space="0" w:color="auto"/>
                        <w:right w:val="none" w:sz="0" w:space="0" w:color="auto"/>
                      </w:divBdr>
                      <w:divsChild>
                        <w:div w:id="9020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322735">
      <w:bodyDiv w:val="1"/>
      <w:marLeft w:val="0"/>
      <w:marRight w:val="0"/>
      <w:marTop w:val="0"/>
      <w:marBottom w:val="0"/>
      <w:divBdr>
        <w:top w:val="none" w:sz="0" w:space="0" w:color="auto"/>
        <w:left w:val="none" w:sz="0" w:space="0" w:color="auto"/>
        <w:bottom w:val="none" w:sz="0" w:space="0" w:color="auto"/>
        <w:right w:val="none" w:sz="0" w:space="0" w:color="auto"/>
      </w:divBdr>
    </w:div>
    <w:div w:id="1531528343">
      <w:bodyDiv w:val="1"/>
      <w:marLeft w:val="0"/>
      <w:marRight w:val="0"/>
      <w:marTop w:val="0"/>
      <w:marBottom w:val="0"/>
      <w:divBdr>
        <w:top w:val="none" w:sz="0" w:space="0" w:color="auto"/>
        <w:left w:val="none" w:sz="0" w:space="0" w:color="auto"/>
        <w:bottom w:val="none" w:sz="0" w:space="0" w:color="auto"/>
        <w:right w:val="none" w:sz="0" w:space="0" w:color="auto"/>
      </w:divBdr>
    </w:div>
    <w:div w:id="1531603027">
      <w:bodyDiv w:val="1"/>
      <w:marLeft w:val="0"/>
      <w:marRight w:val="0"/>
      <w:marTop w:val="0"/>
      <w:marBottom w:val="0"/>
      <w:divBdr>
        <w:top w:val="none" w:sz="0" w:space="0" w:color="auto"/>
        <w:left w:val="none" w:sz="0" w:space="0" w:color="auto"/>
        <w:bottom w:val="none" w:sz="0" w:space="0" w:color="auto"/>
        <w:right w:val="none" w:sz="0" w:space="0" w:color="auto"/>
      </w:divBdr>
    </w:div>
    <w:div w:id="1605533131">
      <w:bodyDiv w:val="1"/>
      <w:marLeft w:val="0"/>
      <w:marRight w:val="0"/>
      <w:marTop w:val="0"/>
      <w:marBottom w:val="0"/>
      <w:divBdr>
        <w:top w:val="none" w:sz="0" w:space="0" w:color="auto"/>
        <w:left w:val="none" w:sz="0" w:space="0" w:color="auto"/>
        <w:bottom w:val="none" w:sz="0" w:space="0" w:color="auto"/>
        <w:right w:val="none" w:sz="0" w:space="0" w:color="auto"/>
      </w:divBdr>
    </w:div>
    <w:div w:id="1621841965">
      <w:bodyDiv w:val="1"/>
      <w:marLeft w:val="0"/>
      <w:marRight w:val="0"/>
      <w:marTop w:val="0"/>
      <w:marBottom w:val="0"/>
      <w:divBdr>
        <w:top w:val="none" w:sz="0" w:space="0" w:color="auto"/>
        <w:left w:val="none" w:sz="0" w:space="0" w:color="auto"/>
        <w:bottom w:val="none" w:sz="0" w:space="0" w:color="auto"/>
        <w:right w:val="none" w:sz="0" w:space="0" w:color="auto"/>
      </w:divBdr>
    </w:div>
    <w:div w:id="1649937642">
      <w:bodyDiv w:val="1"/>
      <w:marLeft w:val="0"/>
      <w:marRight w:val="0"/>
      <w:marTop w:val="0"/>
      <w:marBottom w:val="0"/>
      <w:divBdr>
        <w:top w:val="none" w:sz="0" w:space="0" w:color="auto"/>
        <w:left w:val="none" w:sz="0" w:space="0" w:color="auto"/>
        <w:bottom w:val="none" w:sz="0" w:space="0" w:color="auto"/>
        <w:right w:val="none" w:sz="0" w:space="0" w:color="auto"/>
      </w:divBdr>
      <w:divsChild>
        <w:div w:id="256643699">
          <w:marLeft w:val="0"/>
          <w:marRight w:val="0"/>
          <w:marTop w:val="0"/>
          <w:marBottom w:val="0"/>
          <w:divBdr>
            <w:top w:val="none" w:sz="0" w:space="0" w:color="auto"/>
            <w:left w:val="none" w:sz="0" w:space="0" w:color="auto"/>
            <w:bottom w:val="none" w:sz="0" w:space="0" w:color="auto"/>
            <w:right w:val="none" w:sz="0" w:space="0" w:color="auto"/>
          </w:divBdr>
          <w:divsChild>
            <w:div w:id="1165629912">
              <w:marLeft w:val="0"/>
              <w:marRight w:val="0"/>
              <w:marTop w:val="0"/>
              <w:marBottom w:val="0"/>
              <w:divBdr>
                <w:top w:val="none" w:sz="0" w:space="0" w:color="auto"/>
                <w:left w:val="none" w:sz="0" w:space="0" w:color="auto"/>
                <w:bottom w:val="none" w:sz="0" w:space="0" w:color="auto"/>
                <w:right w:val="none" w:sz="0" w:space="0" w:color="auto"/>
              </w:divBdr>
              <w:divsChild>
                <w:div w:id="216671737">
                  <w:marLeft w:val="0"/>
                  <w:marRight w:val="0"/>
                  <w:marTop w:val="0"/>
                  <w:marBottom w:val="0"/>
                  <w:divBdr>
                    <w:top w:val="none" w:sz="0" w:space="0" w:color="auto"/>
                    <w:left w:val="none" w:sz="0" w:space="0" w:color="auto"/>
                    <w:bottom w:val="none" w:sz="0" w:space="0" w:color="auto"/>
                    <w:right w:val="none" w:sz="0" w:space="0" w:color="auto"/>
                  </w:divBdr>
                  <w:divsChild>
                    <w:div w:id="16347931">
                      <w:marLeft w:val="0"/>
                      <w:marRight w:val="0"/>
                      <w:marTop w:val="0"/>
                      <w:marBottom w:val="0"/>
                      <w:divBdr>
                        <w:top w:val="none" w:sz="0" w:space="0" w:color="auto"/>
                        <w:left w:val="none" w:sz="0" w:space="0" w:color="auto"/>
                        <w:bottom w:val="none" w:sz="0" w:space="0" w:color="auto"/>
                        <w:right w:val="none" w:sz="0" w:space="0" w:color="auto"/>
                      </w:divBdr>
                      <w:divsChild>
                        <w:div w:id="2077971001">
                          <w:marLeft w:val="340"/>
                          <w:marRight w:val="0"/>
                          <w:marTop w:val="300"/>
                          <w:marBottom w:val="120"/>
                          <w:divBdr>
                            <w:top w:val="none" w:sz="0" w:space="0" w:color="auto"/>
                            <w:left w:val="none" w:sz="0" w:space="0" w:color="auto"/>
                            <w:bottom w:val="none" w:sz="0" w:space="0" w:color="auto"/>
                            <w:right w:val="none" w:sz="0" w:space="0" w:color="auto"/>
                          </w:divBdr>
                          <w:divsChild>
                            <w:div w:id="1186020589">
                              <w:marLeft w:val="0"/>
                              <w:marRight w:val="0"/>
                              <w:marTop w:val="0"/>
                              <w:marBottom w:val="0"/>
                              <w:divBdr>
                                <w:top w:val="none" w:sz="0" w:space="0" w:color="auto"/>
                                <w:left w:val="none" w:sz="0" w:space="0" w:color="auto"/>
                                <w:bottom w:val="none" w:sz="0" w:space="0" w:color="auto"/>
                                <w:right w:val="none" w:sz="0" w:space="0" w:color="auto"/>
                              </w:divBdr>
                              <w:divsChild>
                                <w:div w:id="11988555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09999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3651338">
                                          <w:blockQuote w:val="1"/>
                                          <w:marLeft w:val="600"/>
                                          <w:marRight w:val="0"/>
                                          <w:marTop w:val="120"/>
                                          <w:marBottom w:val="120"/>
                                          <w:divBdr>
                                            <w:top w:val="none" w:sz="0" w:space="0" w:color="auto"/>
                                            <w:left w:val="none" w:sz="0" w:space="0" w:color="auto"/>
                                            <w:bottom w:val="none" w:sz="0" w:space="0" w:color="auto"/>
                                            <w:right w:val="none" w:sz="0" w:space="0" w:color="auto"/>
                                          </w:divBdr>
                                        </w:div>
                                        <w:div w:id="183830299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414160">
      <w:bodyDiv w:val="1"/>
      <w:marLeft w:val="0"/>
      <w:marRight w:val="0"/>
      <w:marTop w:val="0"/>
      <w:marBottom w:val="0"/>
      <w:divBdr>
        <w:top w:val="none" w:sz="0" w:space="0" w:color="auto"/>
        <w:left w:val="none" w:sz="0" w:space="0" w:color="auto"/>
        <w:bottom w:val="none" w:sz="0" w:space="0" w:color="auto"/>
        <w:right w:val="none" w:sz="0" w:space="0" w:color="auto"/>
      </w:divBdr>
    </w:div>
    <w:div w:id="1828477421">
      <w:bodyDiv w:val="1"/>
      <w:marLeft w:val="0"/>
      <w:marRight w:val="0"/>
      <w:marTop w:val="0"/>
      <w:marBottom w:val="0"/>
      <w:divBdr>
        <w:top w:val="none" w:sz="0" w:space="0" w:color="auto"/>
        <w:left w:val="none" w:sz="0" w:space="0" w:color="auto"/>
        <w:bottom w:val="none" w:sz="0" w:space="0" w:color="auto"/>
        <w:right w:val="none" w:sz="0" w:space="0" w:color="auto"/>
      </w:divBdr>
    </w:div>
    <w:div w:id="1838954938">
      <w:bodyDiv w:val="1"/>
      <w:marLeft w:val="0"/>
      <w:marRight w:val="0"/>
      <w:marTop w:val="0"/>
      <w:marBottom w:val="0"/>
      <w:divBdr>
        <w:top w:val="none" w:sz="0" w:space="0" w:color="auto"/>
        <w:left w:val="none" w:sz="0" w:space="0" w:color="auto"/>
        <w:bottom w:val="none" w:sz="0" w:space="0" w:color="auto"/>
        <w:right w:val="none" w:sz="0" w:space="0" w:color="auto"/>
      </w:divBdr>
    </w:div>
    <w:div w:id="1861115153">
      <w:bodyDiv w:val="1"/>
      <w:marLeft w:val="0"/>
      <w:marRight w:val="0"/>
      <w:marTop w:val="0"/>
      <w:marBottom w:val="0"/>
      <w:divBdr>
        <w:top w:val="none" w:sz="0" w:space="0" w:color="auto"/>
        <w:left w:val="none" w:sz="0" w:space="0" w:color="auto"/>
        <w:bottom w:val="none" w:sz="0" w:space="0" w:color="auto"/>
        <w:right w:val="none" w:sz="0" w:space="0" w:color="auto"/>
      </w:divBdr>
      <w:divsChild>
        <w:div w:id="1823816271">
          <w:marLeft w:val="0"/>
          <w:marRight w:val="0"/>
          <w:marTop w:val="0"/>
          <w:marBottom w:val="0"/>
          <w:divBdr>
            <w:top w:val="none" w:sz="0" w:space="0" w:color="auto"/>
            <w:left w:val="none" w:sz="0" w:space="0" w:color="auto"/>
            <w:bottom w:val="none" w:sz="0" w:space="0" w:color="auto"/>
            <w:right w:val="none" w:sz="0" w:space="0" w:color="auto"/>
          </w:divBdr>
          <w:divsChild>
            <w:div w:id="450442083">
              <w:marLeft w:val="0"/>
              <w:marRight w:val="0"/>
              <w:marTop w:val="0"/>
              <w:marBottom w:val="0"/>
              <w:divBdr>
                <w:top w:val="none" w:sz="0" w:space="0" w:color="auto"/>
                <w:left w:val="none" w:sz="0" w:space="0" w:color="auto"/>
                <w:bottom w:val="none" w:sz="0" w:space="0" w:color="auto"/>
                <w:right w:val="none" w:sz="0" w:space="0" w:color="auto"/>
              </w:divBdr>
              <w:divsChild>
                <w:div w:id="1071736846">
                  <w:marLeft w:val="0"/>
                  <w:marRight w:val="0"/>
                  <w:marTop w:val="0"/>
                  <w:marBottom w:val="0"/>
                  <w:divBdr>
                    <w:top w:val="none" w:sz="0" w:space="0" w:color="auto"/>
                    <w:left w:val="none" w:sz="0" w:space="0" w:color="auto"/>
                    <w:bottom w:val="none" w:sz="0" w:space="0" w:color="auto"/>
                    <w:right w:val="none" w:sz="0" w:space="0" w:color="auto"/>
                  </w:divBdr>
                  <w:divsChild>
                    <w:div w:id="581069129">
                      <w:marLeft w:val="0"/>
                      <w:marRight w:val="0"/>
                      <w:marTop w:val="0"/>
                      <w:marBottom w:val="0"/>
                      <w:divBdr>
                        <w:top w:val="none" w:sz="0" w:space="0" w:color="auto"/>
                        <w:left w:val="none" w:sz="0" w:space="0" w:color="auto"/>
                        <w:bottom w:val="none" w:sz="0" w:space="0" w:color="auto"/>
                        <w:right w:val="none" w:sz="0" w:space="0" w:color="auto"/>
                      </w:divBdr>
                      <w:divsChild>
                        <w:div w:id="950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11248">
      <w:bodyDiv w:val="1"/>
      <w:marLeft w:val="0"/>
      <w:marRight w:val="0"/>
      <w:marTop w:val="0"/>
      <w:marBottom w:val="0"/>
      <w:divBdr>
        <w:top w:val="none" w:sz="0" w:space="0" w:color="auto"/>
        <w:left w:val="none" w:sz="0" w:space="0" w:color="auto"/>
        <w:bottom w:val="none" w:sz="0" w:space="0" w:color="auto"/>
        <w:right w:val="none" w:sz="0" w:space="0" w:color="auto"/>
      </w:divBdr>
    </w:div>
    <w:div w:id="1933195377">
      <w:bodyDiv w:val="1"/>
      <w:marLeft w:val="0"/>
      <w:marRight w:val="0"/>
      <w:marTop w:val="0"/>
      <w:marBottom w:val="0"/>
      <w:divBdr>
        <w:top w:val="none" w:sz="0" w:space="0" w:color="auto"/>
        <w:left w:val="none" w:sz="0" w:space="0" w:color="auto"/>
        <w:bottom w:val="none" w:sz="0" w:space="0" w:color="auto"/>
        <w:right w:val="none" w:sz="0" w:space="0" w:color="auto"/>
      </w:divBdr>
    </w:div>
    <w:div w:id="1961299567">
      <w:bodyDiv w:val="1"/>
      <w:marLeft w:val="0"/>
      <w:marRight w:val="0"/>
      <w:marTop w:val="0"/>
      <w:marBottom w:val="0"/>
      <w:divBdr>
        <w:top w:val="none" w:sz="0" w:space="0" w:color="auto"/>
        <w:left w:val="none" w:sz="0" w:space="0" w:color="auto"/>
        <w:bottom w:val="none" w:sz="0" w:space="0" w:color="auto"/>
        <w:right w:val="none" w:sz="0" w:space="0" w:color="auto"/>
      </w:divBdr>
    </w:div>
    <w:div w:id="1996491164">
      <w:bodyDiv w:val="1"/>
      <w:marLeft w:val="0"/>
      <w:marRight w:val="0"/>
      <w:marTop w:val="0"/>
      <w:marBottom w:val="0"/>
      <w:divBdr>
        <w:top w:val="none" w:sz="0" w:space="0" w:color="auto"/>
        <w:left w:val="none" w:sz="0" w:space="0" w:color="auto"/>
        <w:bottom w:val="none" w:sz="0" w:space="0" w:color="auto"/>
        <w:right w:val="none" w:sz="0" w:space="0" w:color="auto"/>
      </w:divBdr>
      <w:divsChild>
        <w:div w:id="564681284">
          <w:marLeft w:val="0"/>
          <w:marRight w:val="0"/>
          <w:marTop w:val="0"/>
          <w:marBottom w:val="0"/>
          <w:divBdr>
            <w:top w:val="none" w:sz="0" w:space="0" w:color="auto"/>
            <w:left w:val="none" w:sz="0" w:space="0" w:color="auto"/>
            <w:bottom w:val="none" w:sz="0" w:space="0" w:color="auto"/>
            <w:right w:val="none" w:sz="0" w:space="0" w:color="auto"/>
          </w:divBdr>
          <w:divsChild>
            <w:div w:id="743183469">
              <w:marLeft w:val="0"/>
              <w:marRight w:val="0"/>
              <w:marTop w:val="0"/>
              <w:marBottom w:val="0"/>
              <w:divBdr>
                <w:top w:val="none" w:sz="0" w:space="0" w:color="auto"/>
                <w:left w:val="none" w:sz="0" w:space="0" w:color="auto"/>
                <w:bottom w:val="none" w:sz="0" w:space="0" w:color="auto"/>
                <w:right w:val="none" w:sz="0" w:space="0" w:color="auto"/>
              </w:divBdr>
              <w:divsChild>
                <w:div w:id="680350243">
                  <w:marLeft w:val="0"/>
                  <w:marRight w:val="0"/>
                  <w:marTop w:val="0"/>
                  <w:marBottom w:val="0"/>
                  <w:divBdr>
                    <w:top w:val="none" w:sz="0" w:space="0" w:color="auto"/>
                    <w:left w:val="none" w:sz="0" w:space="0" w:color="auto"/>
                    <w:bottom w:val="none" w:sz="0" w:space="0" w:color="auto"/>
                    <w:right w:val="none" w:sz="0" w:space="0" w:color="auto"/>
                  </w:divBdr>
                  <w:divsChild>
                    <w:div w:id="800154899">
                      <w:marLeft w:val="0"/>
                      <w:marRight w:val="0"/>
                      <w:marTop w:val="0"/>
                      <w:marBottom w:val="0"/>
                      <w:divBdr>
                        <w:top w:val="none" w:sz="0" w:space="0" w:color="auto"/>
                        <w:left w:val="none" w:sz="0" w:space="0" w:color="auto"/>
                        <w:bottom w:val="none" w:sz="0" w:space="0" w:color="auto"/>
                        <w:right w:val="none" w:sz="0" w:space="0" w:color="auto"/>
                      </w:divBdr>
                      <w:divsChild>
                        <w:div w:id="616453697">
                          <w:marLeft w:val="340"/>
                          <w:marRight w:val="0"/>
                          <w:marTop w:val="300"/>
                          <w:marBottom w:val="120"/>
                          <w:divBdr>
                            <w:top w:val="none" w:sz="0" w:space="0" w:color="auto"/>
                            <w:left w:val="none" w:sz="0" w:space="0" w:color="auto"/>
                            <w:bottom w:val="none" w:sz="0" w:space="0" w:color="auto"/>
                            <w:right w:val="none" w:sz="0" w:space="0" w:color="auto"/>
                          </w:divBdr>
                          <w:divsChild>
                            <w:div w:id="2132700842">
                              <w:marLeft w:val="0"/>
                              <w:marRight w:val="0"/>
                              <w:marTop w:val="0"/>
                              <w:marBottom w:val="0"/>
                              <w:divBdr>
                                <w:top w:val="none" w:sz="0" w:space="0" w:color="auto"/>
                                <w:left w:val="none" w:sz="0" w:space="0" w:color="auto"/>
                                <w:bottom w:val="none" w:sz="0" w:space="0" w:color="auto"/>
                                <w:right w:val="none" w:sz="0" w:space="0" w:color="auto"/>
                              </w:divBdr>
                              <w:divsChild>
                                <w:div w:id="11250818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7437141">
                                      <w:blockQuote w:val="1"/>
                                      <w:marLeft w:val="600"/>
                                      <w:marRight w:val="0"/>
                                      <w:marTop w:val="120"/>
                                      <w:marBottom w:val="120"/>
                                      <w:divBdr>
                                        <w:top w:val="none" w:sz="0" w:space="0" w:color="auto"/>
                                        <w:left w:val="none" w:sz="0" w:space="0" w:color="auto"/>
                                        <w:bottom w:val="none" w:sz="0" w:space="0" w:color="auto"/>
                                        <w:right w:val="none" w:sz="0" w:space="0" w:color="auto"/>
                                      </w:divBdr>
                                    </w:div>
                                    <w:div w:id="20931191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36306">
      <w:bodyDiv w:val="1"/>
      <w:marLeft w:val="0"/>
      <w:marRight w:val="0"/>
      <w:marTop w:val="0"/>
      <w:marBottom w:val="0"/>
      <w:divBdr>
        <w:top w:val="none" w:sz="0" w:space="0" w:color="auto"/>
        <w:left w:val="none" w:sz="0" w:space="0" w:color="auto"/>
        <w:bottom w:val="none" w:sz="0" w:space="0" w:color="auto"/>
        <w:right w:val="none" w:sz="0" w:space="0" w:color="auto"/>
      </w:divBdr>
    </w:div>
    <w:div w:id="2040009795">
      <w:bodyDiv w:val="1"/>
      <w:marLeft w:val="0"/>
      <w:marRight w:val="0"/>
      <w:marTop w:val="0"/>
      <w:marBottom w:val="0"/>
      <w:divBdr>
        <w:top w:val="none" w:sz="0" w:space="0" w:color="auto"/>
        <w:left w:val="none" w:sz="0" w:space="0" w:color="auto"/>
        <w:bottom w:val="none" w:sz="0" w:space="0" w:color="auto"/>
        <w:right w:val="none" w:sz="0" w:space="0" w:color="auto"/>
      </w:divBdr>
    </w:div>
    <w:div w:id="2040471149">
      <w:bodyDiv w:val="1"/>
      <w:marLeft w:val="0"/>
      <w:marRight w:val="0"/>
      <w:marTop w:val="0"/>
      <w:marBottom w:val="0"/>
      <w:divBdr>
        <w:top w:val="none" w:sz="0" w:space="0" w:color="auto"/>
        <w:left w:val="none" w:sz="0" w:space="0" w:color="auto"/>
        <w:bottom w:val="none" w:sz="0" w:space="0" w:color="auto"/>
        <w:right w:val="none" w:sz="0" w:space="0" w:color="auto"/>
      </w:divBdr>
    </w:div>
    <w:div w:id="2047442249">
      <w:bodyDiv w:val="1"/>
      <w:marLeft w:val="0"/>
      <w:marRight w:val="0"/>
      <w:marTop w:val="0"/>
      <w:marBottom w:val="0"/>
      <w:divBdr>
        <w:top w:val="none" w:sz="0" w:space="0" w:color="auto"/>
        <w:left w:val="none" w:sz="0" w:space="0" w:color="auto"/>
        <w:bottom w:val="none" w:sz="0" w:space="0" w:color="auto"/>
        <w:right w:val="none" w:sz="0" w:space="0" w:color="auto"/>
      </w:divBdr>
    </w:div>
    <w:div w:id="2064983558">
      <w:bodyDiv w:val="1"/>
      <w:marLeft w:val="0"/>
      <w:marRight w:val="0"/>
      <w:marTop w:val="0"/>
      <w:marBottom w:val="0"/>
      <w:divBdr>
        <w:top w:val="none" w:sz="0" w:space="0" w:color="auto"/>
        <w:left w:val="none" w:sz="0" w:space="0" w:color="auto"/>
        <w:bottom w:val="none" w:sz="0" w:space="0" w:color="auto"/>
        <w:right w:val="none" w:sz="0" w:space="0" w:color="auto"/>
      </w:divBdr>
    </w:div>
    <w:div w:id="2104111384">
      <w:bodyDiv w:val="1"/>
      <w:marLeft w:val="0"/>
      <w:marRight w:val="0"/>
      <w:marTop w:val="0"/>
      <w:marBottom w:val="0"/>
      <w:divBdr>
        <w:top w:val="none" w:sz="0" w:space="0" w:color="auto"/>
        <w:left w:val="none" w:sz="0" w:space="0" w:color="auto"/>
        <w:bottom w:val="none" w:sz="0" w:space="0" w:color="auto"/>
        <w:right w:val="none" w:sz="0" w:space="0" w:color="auto"/>
      </w:divBdr>
    </w:div>
    <w:div w:id="21411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60BF0A6868C34AB0EEE571C706A390" ma:contentTypeVersion="9" ma:contentTypeDescription="Create a new document." ma:contentTypeScope="" ma:versionID="87a9ca614c7d2ba57f8bddce061afd69">
  <xsd:schema xmlns:xsd="http://www.w3.org/2001/XMLSchema" xmlns:xs="http://www.w3.org/2001/XMLSchema" xmlns:p="http://schemas.microsoft.com/office/2006/metadata/properties" xmlns:ns3="04bf93d0-8d4f-4246-b2f2-85249239d7ff" targetNamespace="http://schemas.microsoft.com/office/2006/metadata/properties" ma:root="true" ma:fieldsID="b05bccecab58bc97deec3124b43be5c1" ns3:_="">
    <xsd:import namespace="04bf93d0-8d4f-4246-b2f2-85249239d7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f93d0-8d4f-4246-b2f2-85249239d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FE2F-E5A0-472C-97AC-CFE03A50FFD5}">
  <ds:schemaRefs>
    <ds:schemaRef ds:uri="http://schemas.microsoft.com/sharepoint/v3/contenttype/forms"/>
  </ds:schemaRefs>
</ds:datastoreItem>
</file>

<file path=customXml/itemProps2.xml><?xml version="1.0" encoding="utf-8"?>
<ds:datastoreItem xmlns:ds="http://schemas.openxmlformats.org/officeDocument/2006/customXml" ds:itemID="{531910BB-A933-432D-9C7F-3FB55CDB9B7B}">
  <ds:schemaRef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04bf93d0-8d4f-4246-b2f2-85249239d7ff"/>
  </ds:schemaRefs>
</ds:datastoreItem>
</file>

<file path=customXml/itemProps3.xml><?xml version="1.0" encoding="utf-8"?>
<ds:datastoreItem xmlns:ds="http://schemas.openxmlformats.org/officeDocument/2006/customXml" ds:itemID="{710FC548-1D6F-40F9-BC74-608BA9F08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f93d0-8d4f-4246-b2f2-85249239d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2C2FE-433D-4EC3-854F-A52BCF74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3797</Words>
  <Characters>21648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Section 3 - Disability Services - Department of Seniors, Disability Services and Aboriginal and Torres Strait Islander Partnerships</vt:lpstr>
    </vt:vector>
  </TitlesOfParts>
  <Manager/>
  <Company>Queensland Government</Company>
  <LinksUpToDate>false</LinksUpToDate>
  <CharactersWithSpaces>25395</CharactersWithSpaces>
  <SharedDoc>false</SharedDoc>
  <HyperlinkBase/>
  <HLinks>
    <vt:vector size="24" baseType="variant">
      <vt:variant>
        <vt:i4>1572918</vt:i4>
      </vt:variant>
      <vt:variant>
        <vt:i4>20</vt:i4>
      </vt:variant>
      <vt:variant>
        <vt:i4>0</vt:i4>
      </vt:variant>
      <vt:variant>
        <vt:i4>5</vt:i4>
      </vt:variant>
      <vt:variant>
        <vt:lpwstr/>
      </vt:variant>
      <vt:variant>
        <vt:lpwstr>_Toc383761011</vt:lpwstr>
      </vt:variant>
      <vt:variant>
        <vt:i4>1572918</vt:i4>
      </vt:variant>
      <vt:variant>
        <vt:i4>14</vt:i4>
      </vt:variant>
      <vt:variant>
        <vt:i4>0</vt:i4>
      </vt:variant>
      <vt:variant>
        <vt:i4>5</vt:i4>
      </vt:variant>
      <vt:variant>
        <vt:lpwstr/>
      </vt:variant>
      <vt:variant>
        <vt:lpwstr>_Toc383761010</vt:lpwstr>
      </vt:variant>
      <vt:variant>
        <vt:i4>1638454</vt:i4>
      </vt:variant>
      <vt:variant>
        <vt:i4>8</vt:i4>
      </vt:variant>
      <vt:variant>
        <vt:i4>0</vt:i4>
      </vt:variant>
      <vt:variant>
        <vt:i4>5</vt:i4>
      </vt:variant>
      <vt:variant>
        <vt:lpwstr/>
      </vt:variant>
      <vt:variant>
        <vt:lpwstr>_Toc383761009</vt:lpwstr>
      </vt:variant>
      <vt:variant>
        <vt:i4>1638454</vt:i4>
      </vt:variant>
      <vt:variant>
        <vt:i4>2</vt:i4>
      </vt:variant>
      <vt:variant>
        <vt:i4>0</vt:i4>
      </vt:variant>
      <vt:variant>
        <vt:i4>5</vt:i4>
      </vt:variant>
      <vt:variant>
        <vt:lpwstr/>
      </vt:variant>
      <vt:variant>
        <vt:lpwstr>_Toc383761008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3 - Disability Services - Department of Seniors, Disability Services and Aboriginal and Torres Strait Islander Partnerships</dc:title>
  <dc:subject>Annual Report</dc:subject>
  <dc:creator>Queensland Government</dc:creator>
  <cp:keywords>dsdsatsip; annual; report; department; strategic; governance; services; disability; seniors; Aboriginal; Torres Strait Islander; financial performance; capability; statements; boards; committees; purpose; vision; management; culture; objectives</cp:keywords>
  <dc:description/>
  <cp:lastModifiedBy>Tanya R Campbell</cp:lastModifiedBy>
  <cp:revision>3</cp:revision>
  <cp:lastPrinted>2021-09-22T04:09:00Z</cp:lastPrinted>
  <dcterms:created xsi:type="dcterms:W3CDTF">2021-09-28T01:00:00Z</dcterms:created>
  <dcterms:modified xsi:type="dcterms:W3CDTF">2021-09-28T01:19:00Z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1210822972</vt:i4>
  </property>
  <property fmtid="{D5CDD505-2E9C-101B-9397-08002B2CF9AE}" pid="3" name="ContentTypeId">
    <vt:lpwstr>0x0101001F60BF0A6868C34AB0EEE571C706A390</vt:lpwstr>
  </property>
</Properties>
</file>